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EU_02 - Remover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Coordenador/Administrador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Ação </w:t>
      </w:r>
      <w:r w:rsidDel="00000000" w:rsidR="00000000" w:rsidRPr="00000000">
        <w:rPr>
          <w:rtl w:val="0"/>
        </w:rPr>
        <w:t xml:space="preserve">- Remove</w:t>
      </w:r>
      <w:r w:rsidDel="00000000" w:rsidR="00000000" w:rsidRPr="00000000">
        <w:rPr>
          <w:sz w:val="24"/>
          <w:szCs w:val="24"/>
          <w:rtl w:val="0"/>
        </w:rPr>
        <w:t xml:space="preserve"> aluno cadastrado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Funcionalidade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Realiza a remoção do aluno no sistema, localizado pelo nome ou matrícula informados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Coordenador/Administrador tem que está logado;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-Sistema retorna para pagina de alunos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Protótipo: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613135" cy="4967288"/>
            <wp:effectExtent b="0" l="0" r="0" t="0"/>
            <wp:docPr descr="excluiraluno.png" id="1" name="image01.png"/>
            <a:graphic>
              <a:graphicData uri="http://schemas.openxmlformats.org/drawingml/2006/picture">
                <pic:pic>
                  <pic:nvPicPr>
                    <pic:cNvPr descr="excluiraluno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3135" cy="496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