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9ECD" w14:textId="77777777" w:rsidR="00DA79C3" w:rsidRPr="00DA79C3" w:rsidRDefault="00DA79C3" w:rsidP="00DA79C3">
      <w:pPr>
        <w:shd w:val="clear" w:color="auto" w:fill="FFFFFF"/>
        <w:spacing w:after="0" w:line="240" w:lineRule="auto"/>
        <w:rPr>
          <w:rFonts w:ascii="Arial" w:eastAsia="Times New Roman" w:hAnsi="Arial" w:cs="Arial"/>
          <w:color w:val="222222"/>
          <w:sz w:val="24"/>
          <w:szCs w:val="24"/>
          <w:lang w:val="es-CU" w:eastAsia="es-CU"/>
        </w:rPr>
      </w:pPr>
      <w:r w:rsidRPr="002F511D">
        <w:rPr>
          <w:rFonts w:ascii="Arial" w:eastAsia="Times New Roman" w:hAnsi="Arial" w:cs="Arial"/>
          <w:color w:val="222222"/>
          <w:sz w:val="24"/>
          <w:szCs w:val="24"/>
          <w:highlight w:val="yellow"/>
          <w:lang w:val="es-CU" w:eastAsia="es-CU"/>
        </w:rPr>
        <w:t>Revisor C:</w:t>
      </w:r>
    </w:p>
    <w:p w14:paraId="1A79096F" w14:textId="42BD91D3" w:rsidR="00DA79C3" w:rsidRPr="002F511D" w:rsidRDefault="00DA79C3" w:rsidP="001B450E">
      <w:pPr>
        <w:pStyle w:val="Prrafodelista"/>
        <w:numPr>
          <w:ilvl w:val="0"/>
          <w:numId w:val="1"/>
        </w:numPr>
        <w:shd w:val="clear" w:color="auto" w:fill="FFFFFF"/>
        <w:spacing w:after="0" w:line="240" w:lineRule="auto"/>
        <w:rPr>
          <w:rFonts w:ascii="Noto Sans" w:eastAsia="Times New Roman" w:hAnsi="Noto Sans" w:cs="Noto Sans"/>
          <w:color w:val="222222"/>
          <w:sz w:val="21"/>
          <w:szCs w:val="21"/>
          <w:highlight w:val="yellow"/>
          <w:lang w:val="es-CU" w:eastAsia="es-CU"/>
        </w:rPr>
      </w:pPr>
      <w:r w:rsidRPr="002F511D">
        <w:rPr>
          <w:rFonts w:ascii="Noto Sans" w:eastAsia="Times New Roman" w:hAnsi="Noto Sans" w:cs="Noto Sans"/>
          <w:color w:val="222222"/>
          <w:sz w:val="21"/>
          <w:szCs w:val="21"/>
          <w:highlight w:val="yellow"/>
          <w:lang w:val="es-CU" w:eastAsia="es-CU"/>
        </w:rPr>
        <w:t xml:space="preserve">Los autores utilizan frecuentemente el término "Predicción futura" sin embargo, la palabra predicción por si sola se refiere a una situación futura. Favor de reconsiderar el uso del </w:t>
      </w:r>
      <w:r w:rsidR="00381319" w:rsidRPr="002F511D">
        <w:rPr>
          <w:rFonts w:ascii="Noto Sans" w:eastAsia="Times New Roman" w:hAnsi="Noto Sans" w:cs="Noto Sans"/>
          <w:color w:val="222222"/>
          <w:sz w:val="21"/>
          <w:szCs w:val="21"/>
          <w:highlight w:val="yellow"/>
          <w:lang w:val="es-CU" w:eastAsia="es-CU"/>
        </w:rPr>
        <w:t>término</w:t>
      </w:r>
      <w:r w:rsidRPr="002F511D">
        <w:rPr>
          <w:rFonts w:ascii="Noto Sans" w:eastAsia="Times New Roman" w:hAnsi="Noto Sans" w:cs="Noto Sans"/>
          <w:color w:val="222222"/>
          <w:sz w:val="21"/>
          <w:szCs w:val="21"/>
          <w:highlight w:val="yellow"/>
          <w:lang w:val="es-CU" w:eastAsia="es-CU"/>
        </w:rPr>
        <w:t xml:space="preserve"> "Predicción futura".</w:t>
      </w:r>
    </w:p>
    <w:p w14:paraId="1BBC7F90" w14:textId="0A9A9DBA" w:rsidR="001B450E" w:rsidRDefault="00F61531" w:rsidP="00F61531">
      <w:pPr>
        <w:shd w:val="clear" w:color="auto" w:fill="FFFFFF"/>
        <w:spacing w:after="0" w:line="240" w:lineRule="auto"/>
        <w:jc w:val="both"/>
      </w:pPr>
      <w:r>
        <w:rPr>
          <w:rFonts w:ascii="Noto Sans" w:eastAsia="Times New Roman" w:hAnsi="Noto Sans" w:cs="Noto Sans"/>
          <w:color w:val="222222"/>
          <w:sz w:val="21"/>
          <w:szCs w:val="21"/>
          <w:lang w:val="es-CU" w:eastAsia="es-CU"/>
        </w:rPr>
        <w:t>E</w:t>
      </w:r>
      <w:r w:rsidR="001B450E" w:rsidRPr="001B450E">
        <w:rPr>
          <w:rFonts w:ascii="Noto Sans" w:eastAsia="Times New Roman" w:hAnsi="Noto Sans" w:cs="Noto Sans"/>
          <w:color w:val="222222"/>
          <w:sz w:val="21"/>
          <w:szCs w:val="21"/>
          <w:lang w:val="es-CU" w:eastAsia="es-CU"/>
        </w:rPr>
        <w:t xml:space="preserve">l término "Predicción futura" </w:t>
      </w:r>
      <w:r w:rsidR="001B450E">
        <w:rPr>
          <w:rFonts w:ascii="Noto Sans" w:eastAsia="Times New Roman" w:hAnsi="Noto Sans" w:cs="Noto Sans"/>
          <w:color w:val="222222"/>
          <w:sz w:val="21"/>
          <w:szCs w:val="21"/>
          <w:lang w:val="es-CU" w:eastAsia="es-CU"/>
        </w:rPr>
        <w:t xml:space="preserve">aparece </w:t>
      </w:r>
      <w:r w:rsidR="001B450E">
        <w:rPr>
          <w:rFonts w:ascii="Arial" w:eastAsia="Times New Roman" w:hAnsi="Arial" w:cs="Arial"/>
          <w:color w:val="222222"/>
          <w:sz w:val="24"/>
          <w:szCs w:val="24"/>
          <w:lang w:val="es-CU" w:eastAsia="es-CU"/>
        </w:rPr>
        <w:t xml:space="preserve">en la introducción cuando dice: </w:t>
      </w:r>
      <w:r w:rsidR="001B450E" w:rsidRPr="00F61531">
        <w:rPr>
          <w:rFonts w:ascii="Arial" w:hAnsi="Arial" w:cs="Arial"/>
          <w:sz w:val="24"/>
          <w:szCs w:val="24"/>
        </w:rPr>
        <w:t xml:space="preserve">En </w:t>
      </w:r>
      <w:sdt>
        <w:sdtPr>
          <w:rPr>
            <w:rFonts w:ascii="Arial" w:hAnsi="Arial" w:cs="Arial"/>
            <w:sz w:val="24"/>
            <w:szCs w:val="24"/>
          </w:rPr>
          <w:id w:val="2078539003"/>
          <w:citation/>
        </w:sdtPr>
        <w:sdtEndPr/>
        <w:sdtContent>
          <w:r w:rsidR="001B450E" w:rsidRPr="00F61531">
            <w:rPr>
              <w:rFonts w:ascii="Arial" w:hAnsi="Arial" w:cs="Arial"/>
              <w:sz w:val="24"/>
              <w:szCs w:val="24"/>
            </w:rPr>
            <w:fldChar w:fldCharType="begin"/>
          </w:r>
          <w:r w:rsidR="001B450E" w:rsidRPr="00F61531">
            <w:rPr>
              <w:rFonts w:ascii="Arial" w:hAnsi="Arial" w:cs="Arial"/>
              <w:sz w:val="24"/>
              <w:szCs w:val="24"/>
            </w:rPr>
            <w:instrText xml:space="preserve"> CITATION Yan17 \l 3082 </w:instrText>
          </w:r>
          <w:r w:rsidR="001B450E" w:rsidRPr="00F61531">
            <w:rPr>
              <w:rFonts w:ascii="Arial" w:hAnsi="Arial" w:cs="Arial"/>
              <w:sz w:val="24"/>
              <w:szCs w:val="24"/>
            </w:rPr>
            <w:fldChar w:fldCharType="separate"/>
          </w:r>
          <w:r w:rsidR="001B450E" w:rsidRPr="00F61531">
            <w:rPr>
              <w:rFonts w:ascii="Arial" w:hAnsi="Arial" w:cs="Arial"/>
              <w:noProof/>
              <w:sz w:val="24"/>
              <w:szCs w:val="24"/>
            </w:rPr>
            <w:t>[8]</w:t>
          </w:r>
          <w:r w:rsidR="001B450E" w:rsidRPr="00F61531">
            <w:rPr>
              <w:rFonts w:ascii="Arial" w:hAnsi="Arial" w:cs="Arial"/>
              <w:sz w:val="24"/>
              <w:szCs w:val="24"/>
            </w:rPr>
            <w:fldChar w:fldCharType="end"/>
          </w:r>
        </w:sdtContent>
      </w:sdt>
      <w:r w:rsidR="001B450E" w:rsidRPr="00F61531">
        <w:rPr>
          <w:rFonts w:ascii="Arial" w:hAnsi="Arial" w:cs="Arial"/>
          <w:sz w:val="24"/>
          <w:szCs w:val="24"/>
        </w:rPr>
        <w:t xml:space="preserve"> se sugiere que la predicción </w:t>
      </w:r>
      <w:r w:rsidRPr="00F61531">
        <w:rPr>
          <w:rFonts w:ascii="Arial" w:hAnsi="Arial" w:cs="Arial"/>
          <w:sz w:val="24"/>
          <w:szCs w:val="24"/>
        </w:rPr>
        <w:t xml:space="preserve">futura </w:t>
      </w:r>
      <w:r w:rsidR="001B450E" w:rsidRPr="00F61531">
        <w:rPr>
          <w:rFonts w:ascii="Arial" w:hAnsi="Arial" w:cs="Arial"/>
          <w:sz w:val="24"/>
          <w:szCs w:val="24"/>
        </w:rPr>
        <w:t>de la producción de energía por parte de las plantas solares fotovoltaicas….</w:t>
      </w:r>
    </w:p>
    <w:p w14:paraId="06262D96" w14:textId="1991861F" w:rsidR="00D7339A" w:rsidRDefault="00F61531" w:rsidP="00D7339A">
      <w:pPr>
        <w:shd w:val="clear" w:color="auto" w:fill="FFFFFF"/>
        <w:spacing w:after="0" w:line="240" w:lineRule="auto"/>
        <w:jc w:val="both"/>
      </w:pPr>
      <w:r w:rsidRPr="00D7339A">
        <w:rPr>
          <w:rFonts w:ascii="Arial" w:hAnsi="Arial" w:cs="Arial"/>
          <w:sz w:val="24"/>
          <w:szCs w:val="24"/>
        </w:rPr>
        <w:t xml:space="preserve">Se eliminó </w:t>
      </w:r>
      <w:r w:rsidR="00D7339A" w:rsidRPr="00D7339A">
        <w:rPr>
          <w:rFonts w:ascii="Arial" w:hAnsi="Arial" w:cs="Arial"/>
          <w:sz w:val="24"/>
          <w:szCs w:val="24"/>
        </w:rPr>
        <w:t xml:space="preserve">la palabra futura quedando como: </w:t>
      </w:r>
      <w:r w:rsidRPr="00D7339A">
        <w:rPr>
          <w:rFonts w:ascii="Arial" w:hAnsi="Arial" w:cs="Arial"/>
          <w:sz w:val="24"/>
          <w:szCs w:val="24"/>
        </w:rPr>
        <w:t xml:space="preserve"> </w:t>
      </w:r>
      <w:r w:rsidR="00D7339A" w:rsidRPr="00F61531">
        <w:rPr>
          <w:rFonts w:ascii="Arial" w:hAnsi="Arial" w:cs="Arial"/>
          <w:sz w:val="24"/>
          <w:szCs w:val="24"/>
        </w:rPr>
        <w:t xml:space="preserve">En </w:t>
      </w:r>
      <w:sdt>
        <w:sdtPr>
          <w:rPr>
            <w:rFonts w:ascii="Arial" w:hAnsi="Arial" w:cs="Arial"/>
            <w:sz w:val="24"/>
            <w:szCs w:val="24"/>
          </w:rPr>
          <w:id w:val="1388847325"/>
          <w:citation/>
        </w:sdtPr>
        <w:sdtEndPr/>
        <w:sdtContent>
          <w:r w:rsidR="00D7339A" w:rsidRPr="00F61531">
            <w:rPr>
              <w:rFonts w:ascii="Arial" w:hAnsi="Arial" w:cs="Arial"/>
              <w:sz w:val="24"/>
              <w:szCs w:val="24"/>
            </w:rPr>
            <w:fldChar w:fldCharType="begin"/>
          </w:r>
          <w:r w:rsidR="00D7339A" w:rsidRPr="00F61531">
            <w:rPr>
              <w:rFonts w:ascii="Arial" w:hAnsi="Arial" w:cs="Arial"/>
              <w:sz w:val="24"/>
              <w:szCs w:val="24"/>
            </w:rPr>
            <w:instrText xml:space="preserve"> CITATION Yan17 \l 3082 </w:instrText>
          </w:r>
          <w:r w:rsidR="00D7339A" w:rsidRPr="00F61531">
            <w:rPr>
              <w:rFonts w:ascii="Arial" w:hAnsi="Arial" w:cs="Arial"/>
              <w:sz w:val="24"/>
              <w:szCs w:val="24"/>
            </w:rPr>
            <w:fldChar w:fldCharType="separate"/>
          </w:r>
          <w:r w:rsidR="00D7339A" w:rsidRPr="00F61531">
            <w:rPr>
              <w:rFonts w:ascii="Arial" w:hAnsi="Arial" w:cs="Arial"/>
              <w:noProof/>
              <w:sz w:val="24"/>
              <w:szCs w:val="24"/>
            </w:rPr>
            <w:t>[8]</w:t>
          </w:r>
          <w:r w:rsidR="00D7339A" w:rsidRPr="00F61531">
            <w:rPr>
              <w:rFonts w:ascii="Arial" w:hAnsi="Arial" w:cs="Arial"/>
              <w:sz w:val="24"/>
              <w:szCs w:val="24"/>
            </w:rPr>
            <w:fldChar w:fldCharType="end"/>
          </w:r>
        </w:sdtContent>
      </w:sdt>
      <w:r w:rsidR="00D7339A" w:rsidRPr="00F61531">
        <w:rPr>
          <w:rFonts w:ascii="Arial" w:hAnsi="Arial" w:cs="Arial"/>
          <w:sz w:val="24"/>
          <w:szCs w:val="24"/>
        </w:rPr>
        <w:t xml:space="preserve"> se sugiere que la predicción de la producción de energía por parte de las plantas solares fotovoltaicas….</w:t>
      </w:r>
    </w:p>
    <w:p w14:paraId="150845D5" w14:textId="77777777" w:rsidR="001B450E" w:rsidRPr="001B450E" w:rsidRDefault="001B450E" w:rsidP="001B450E">
      <w:pPr>
        <w:shd w:val="clear" w:color="auto" w:fill="FFFFFF"/>
        <w:spacing w:after="0" w:line="240" w:lineRule="auto"/>
        <w:rPr>
          <w:rFonts w:ascii="Arial" w:eastAsia="Times New Roman" w:hAnsi="Arial" w:cs="Arial"/>
          <w:color w:val="222222"/>
          <w:sz w:val="24"/>
          <w:szCs w:val="24"/>
          <w:lang w:val="es-CU" w:eastAsia="es-CU"/>
        </w:rPr>
      </w:pPr>
    </w:p>
    <w:p w14:paraId="306BB926" w14:textId="6C85006B" w:rsidR="00DA79C3" w:rsidRPr="002F511D" w:rsidRDefault="00DA79C3" w:rsidP="00381319">
      <w:pPr>
        <w:pStyle w:val="Prrafodelista"/>
        <w:numPr>
          <w:ilvl w:val="0"/>
          <w:numId w:val="1"/>
        </w:numPr>
        <w:spacing w:after="0" w:line="240" w:lineRule="auto"/>
        <w:rPr>
          <w:rFonts w:ascii="Noto Sans" w:eastAsia="Times New Roman" w:hAnsi="Noto Sans" w:cs="Noto Sans"/>
          <w:sz w:val="21"/>
          <w:szCs w:val="21"/>
          <w:highlight w:val="yellow"/>
          <w:shd w:val="clear" w:color="auto" w:fill="FFFFFF"/>
          <w:lang w:val="es-CU" w:eastAsia="es-CU"/>
        </w:rPr>
      </w:pPr>
      <w:r w:rsidRPr="002F511D">
        <w:rPr>
          <w:rFonts w:ascii="Noto Sans" w:eastAsia="Times New Roman" w:hAnsi="Noto Sans" w:cs="Noto Sans"/>
          <w:sz w:val="21"/>
          <w:szCs w:val="21"/>
          <w:highlight w:val="yellow"/>
          <w:shd w:val="clear" w:color="auto" w:fill="FFFFFF"/>
          <w:lang w:val="es-CU" w:eastAsia="es-CU"/>
        </w:rPr>
        <w:t>En todas las gráficas donde se incluye el tiempo como variable independiente es necesario incluir las unidades, ejemplo: TIME (s).</w:t>
      </w:r>
    </w:p>
    <w:p w14:paraId="456DF165" w14:textId="712BEB41" w:rsidR="00404BC0" w:rsidRPr="00404BC0" w:rsidRDefault="00404BC0" w:rsidP="00404BC0">
      <w:pPr>
        <w:spacing w:after="0" w:line="240" w:lineRule="auto"/>
        <w:rPr>
          <w:rFonts w:ascii="Noto Sans" w:eastAsia="Times New Roman" w:hAnsi="Noto Sans" w:cs="Noto Sans"/>
          <w:sz w:val="21"/>
          <w:szCs w:val="21"/>
          <w:shd w:val="clear" w:color="auto" w:fill="FFFFFF"/>
          <w:lang w:val="es-CU" w:eastAsia="es-CU"/>
        </w:rPr>
      </w:pPr>
      <w:r>
        <w:rPr>
          <w:rFonts w:ascii="Noto Sans" w:eastAsia="Times New Roman" w:hAnsi="Noto Sans" w:cs="Noto Sans"/>
          <w:sz w:val="21"/>
          <w:szCs w:val="21"/>
          <w:shd w:val="clear" w:color="auto" w:fill="FFFFFF"/>
          <w:lang w:val="es-CU" w:eastAsia="es-CU"/>
        </w:rPr>
        <w:t xml:space="preserve">Se corrigieron las gráficas colocando en el eje </w:t>
      </w:r>
      <w:r w:rsidR="006C58DC">
        <w:rPr>
          <w:rFonts w:ascii="Noto Sans" w:eastAsia="Times New Roman" w:hAnsi="Noto Sans" w:cs="Noto Sans"/>
          <w:sz w:val="21"/>
          <w:szCs w:val="21"/>
          <w:shd w:val="clear" w:color="auto" w:fill="FFFFFF"/>
          <w:lang w:val="es-CU" w:eastAsia="es-CU"/>
        </w:rPr>
        <w:t>X de las figuras 4, 6 y 8 los datos de fecha y hora.</w:t>
      </w:r>
    </w:p>
    <w:p w14:paraId="2FAAA7C5" w14:textId="77777777" w:rsidR="00DA79C3" w:rsidRPr="00DA79C3" w:rsidRDefault="00DA79C3" w:rsidP="00DA79C3">
      <w:pPr>
        <w:shd w:val="clear" w:color="auto" w:fill="FFFFFF"/>
        <w:spacing w:after="0" w:line="240" w:lineRule="auto"/>
        <w:rPr>
          <w:rFonts w:ascii="Arial" w:eastAsia="Times New Roman" w:hAnsi="Arial" w:cs="Arial"/>
          <w:color w:val="222222"/>
          <w:sz w:val="24"/>
          <w:szCs w:val="24"/>
          <w:lang w:val="es-CU" w:eastAsia="es-CU"/>
        </w:rPr>
      </w:pPr>
    </w:p>
    <w:p w14:paraId="40F2F68D" w14:textId="4647877B" w:rsidR="00DA79C3" w:rsidRDefault="00DA79C3" w:rsidP="00DA79C3">
      <w:pPr>
        <w:shd w:val="clear" w:color="auto" w:fill="FFFFFF"/>
        <w:spacing w:after="0" w:line="240" w:lineRule="auto"/>
        <w:rPr>
          <w:rFonts w:ascii="Arial" w:eastAsia="Times New Roman" w:hAnsi="Arial" w:cs="Arial"/>
          <w:color w:val="222222"/>
          <w:sz w:val="24"/>
          <w:szCs w:val="24"/>
          <w:lang w:val="es-CU" w:eastAsia="es-CU"/>
        </w:rPr>
      </w:pPr>
      <w:r w:rsidRPr="002F511D">
        <w:rPr>
          <w:rFonts w:ascii="Arial" w:eastAsia="Times New Roman" w:hAnsi="Arial" w:cs="Arial"/>
          <w:color w:val="222222"/>
          <w:sz w:val="24"/>
          <w:szCs w:val="24"/>
          <w:highlight w:val="yellow"/>
          <w:lang w:val="es-CU" w:eastAsia="es-CU"/>
        </w:rPr>
        <w:t>Revisor E:</w:t>
      </w:r>
    </w:p>
    <w:p w14:paraId="412554F2" w14:textId="77777777" w:rsidR="00C7652A" w:rsidRPr="00404BC0" w:rsidRDefault="00C7652A" w:rsidP="00DA79C3">
      <w:pPr>
        <w:shd w:val="clear" w:color="auto" w:fill="FFFFFF"/>
        <w:spacing w:after="0" w:line="240" w:lineRule="auto"/>
        <w:rPr>
          <w:rFonts w:ascii="Arial" w:eastAsia="Times New Roman" w:hAnsi="Arial" w:cs="Arial"/>
          <w:color w:val="222222"/>
          <w:sz w:val="24"/>
          <w:szCs w:val="24"/>
          <w:lang w:val="es-CU" w:eastAsia="es-CU"/>
        </w:rPr>
      </w:pPr>
    </w:p>
    <w:p w14:paraId="718BD97D" w14:textId="1D2371BF" w:rsidR="00B176D1" w:rsidRPr="002F511D" w:rsidRDefault="00DA79C3" w:rsidP="00B176D1">
      <w:pPr>
        <w:pStyle w:val="Prrafodelista"/>
        <w:numPr>
          <w:ilvl w:val="0"/>
          <w:numId w:val="2"/>
        </w:numPr>
        <w:shd w:val="clear" w:color="auto" w:fill="FFFFFF"/>
        <w:spacing w:after="0" w:line="240" w:lineRule="auto"/>
        <w:rPr>
          <w:rFonts w:ascii="Noto Sans" w:eastAsia="Times New Roman" w:hAnsi="Noto Sans" w:cs="Noto Sans"/>
          <w:color w:val="222222"/>
          <w:sz w:val="21"/>
          <w:szCs w:val="21"/>
          <w:highlight w:val="yellow"/>
          <w:lang w:val="en-US" w:eastAsia="es-CU"/>
        </w:rPr>
      </w:pPr>
      <w:r w:rsidRPr="002F511D">
        <w:rPr>
          <w:rFonts w:ascii="Noto Sans" w:eastAsia="Times New Roman" w:hAnsi="Noto Sans" w:cs="Noto Sans"/>
          <w:color w:val="222222"/>
          <w:sz w:val="21"/>
          <w:szCs w:val="21"/>
          <w:highlight w:val="yellow"/>
          <w:lang w:val="en-US" w:eastAsia="es-CU"/>
        </w:rPr>
        <w:t>How you assure that plants are located in the same climate region. You talked about tens of kilometers between them.</w:t>
      </w:r>
    </w:p>
    <w:p w14:paraId="5949B43F" w14:textId="77777777" w:rsidR="002D35A4" w:rsidRDefault="005C4C9D" w:rsidP="00B176D1">
      <w:pPr>
        <w:shd w:val="clear" w:color="auto" w:fill="FFFFFF"/>
        <w:spacing w:after="0" w:line="240" w:lineRule="auto"/>
        <w:ind w:left="360"/>
        <w:rPr>
          <w:rFonts w:ascii="Noto Sans" w:eastAsia="Times New Roman" w:hAnsi="Noto Sans" w:cs="Noto Sans"/>
          <w:color w:val="222222"/>
          <w:sz w:val="21"/>
          <w:szCs w:val="21"/>
          <w:lang w:val="en-US" w:eastAsia="es-CU"/>
        </w:rPr>
      </w:pPr>
      <w:r>
        <w:rPr>
          <w:noProof/>
        </w:rPr>
        <mc:AlternateContent>
          <mc:Choice Requires="wps">
            <w:drawing>
              <wp:anchor distT="0" distB="0" distL="114300" distR="114300" simplePos="0" relativeHeight="251659264" behindDoc="0" locked="0" layoutInCell="1" allowOverlap="1" wp14:anchorId="33376A07" wp14:editId="2B8610E9">
                <wp:simplePos x="0" y="0"/>
                <wp:positionH relativeFrom="column">
                  <wp:posOffset>2473391</wp:posOffset>
                </wp:positionH>
                <wp:positionV relativeFrom="paragraph">
                  <wp:posOffset>577916</wp:posOffset>
                </wp:positionV>
                <wp:extent cx="1024758" cy="567558"/>
                <wp:effectExtent l="0" t="0" r="23495" b="23495"/>
                <wp:wrapNone/>
                <wp:docPr id="3" name="Elipse 3"/>
                <wp:cNvGraphicFramePr/>
                <a:graphic xmlns:a="http://schemas.openxmlformats.org/drawingml/2006/main">
                  <a:graphicData uri="http://schemas.microsoft.com/office/word/2010/wordprocessingShape">
                    <wps:wsp>
                      <wps:cNvSpPr/>
                      <wps:spPr>
                        <a:xfrm>
                          <a:off x="0" y="0"/>
                          <a:ext cx="1024758" cy="5675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2E10AC" id="Elipse 3" o:spid="_x0000_s1026" style="position:absolute;margin-left:194.75pt;margin-top:45.5pt;width:80.7pt;height:4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" filled="f" strokecolor="red" strokeweight="1pt">
                <v:stroke joinstyle="miter"/>
              </v:oval>
            </w:pict>
          </mc:Fallback>
        </mc:AlternateContent>
      </w:r>
      <w:r w:rsidR="00177E84">
        <w:rPr>
          <w:noProof/>
        </w:rPr>
        <w:drawing>
          <wp:inline distT="0" distB="0" distL="0" distR="0" wp14:anchorId="5D124EA6" wp14:editId="31AD1C88">
            <wp:extent cx="5759450" cy="2710180"/>
            <wp:effectExtent l="0" t="0" r="0" b="0"/>
            <wp:docPr id="2" name="Imagen 2" descr="2 Tipos de clima en Cuba, clasificación climática de Köppen (modif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Tipos de clima en Cuba, clasificación climática de Köppen (modifica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9450" cy="2710180"/>
                    </a:xfrm>
                    <a:prstGeom prst="rect">
                      <a:avLst/>
                    </a:prstGeom>
                    <a:noFill/>
                    <a:ln>
                      <a:noFill/>
                    </a:ln>
                  </pic:spPr>
                </pic:pic>
              </a:graphicData>
            </a:graphic>
          </wp:inline>
        </w:drawing>
      </w:r>
    </w:p>
    <w:p w14:paraId="152D62A5" w14:textId="77777777" w:rsidR="002D35A4" w:rsidRDefault="002D35A4" w:rsidP="00B176D1">
      <w:pPr>
        <w:shd w:val="clear" w:color="auto" w:fill="FFFFFF"/>
        <w:spacing w:after="0" w:line="240" w:lineRule="auto"/>
        <w:ind w:left="360"/>
        <w:rPr>
          <w:rFonts w:ascii="Noto Sans" w:eastAsia="Times New Roman" w:hAnsi="Noto Sans" w:cs="Noto Sans"/>
          <w:color w:val="222222"/>
          <w:sz w:val="21"/>
          <w:szCs w:val="21"/>
          <w:lang w:val="en-US" w:eastAsia="es-CU"/>
        </w:rPr>
      </w:pPr>
    </w:p>
    <w:p w14:paraId="71CEBACB" w14:textId="77777777" w:rsidR="00C43D0F" w:rsidRPr="00C43D0F" w:rsidRDefault="00C43D0F" w:rsidP="00C43D0F">
      <w:pPr>
        <w:shd w:val="clear" w:color="auto" w:fill="FFFFFF"/>
        <w:spacing w:after="0" w:line="240" w:lineRule="auto"/>
        <w:ind w:left="360"/>
        <w:jc w:val="both"/>
        <w:rPr>
          <w:rFonts w:ascii="Arial" w:hAnsi="Arial" w:cs="Arial"/>
          <w:color w:val="474747"/>
          <w:shd w:val="clear" w:color="auto" w:fill="FFFFFF"/>
          <w:lang w:val="en-US"/>
        </w:rPr>
      </w:pPr>
      <w:r w:rsidRPr="00C43D0F">
        <w:rPr>
          <w:rFonts w:ascii="Arial" w:hAnsi="Arial" w:cs="Arial"/>
          <w:color w:val="474747"/>
          <w:shd w:val="clear" w:color="auto" w:fill="FFFFFF"/>
          <w:lang w:val="en-US"/>
        </w:rPr>
        <w:t xml:space="preserve">Most of Cuba has a tropical savanna climate (Aw according to the </w:t>
      </w:r>
      <w:proofErr w:type="spellStart"/>
      <w:r w:rsidRPr="00C43D0F">
        <w:rPr>
          <w:rFonts w:ascii="Arial" w:hAnsi="Arial" w:cs="Arial"/>
          <w:color w:val="474747"/>
          <w:shd w:val="clear" w:color="auto" w:fill="FFFFFF"/>
          <w:lang w:val="en-US"/>
        </w:rPr>
        <w:t>Köppen</w:t>
      </w:r>
      <w:proofErr w:type="spellEnd"/>
      <w:r w:rsidRPr="00C43D0F">
        <w:rPr>
          <w:rFonts w:ascii="Arial" w:hAnsi="Arial" w:cs="Arial"/>
          <w:color w:val="474747"/>
          <w:shd w:val="clear" w:color="auto" w:fill="FFFFFF"/>
          <w:lang w:val="en-US"/>
        </w:rPr>
        <w:t xml:space="preserve"> climate classification), although the areas on the windward slopes of the Sierra Maestra and Sierra del Rosario have a tropical monsoon climate or tropical rainforest climate with trade winds, and Guantánamo has a hot semi-arid climate.</w:t>
      </w:r>
    </w:p>
    <w:p w14:paraId="3F07AA5C" w14:textId="77777777" w:rsidR="00C43D0F" w:rsidRDefault="00C43D0F" w:rsidP="00C43D0F">
      <w:pPr>
        <w:shd w:val="clear" w:color="auto" w:fill="FFFFFF"/>
        <w:spacing w:after="0" w:line="240" w:lineRule="auto"/>
        <w:ind w:left="360"/>
        <w:jc w:val="both"/>
        <w:rPr>
          <w:rFonts w:ascii="Arial" w:hAnsi="Arial" w:cs="Arial"/>
          <w:color w:val="474747"/>
          <w:shd w:val="clear" w:color="auto" w:fill="FFFFFF"/>
          <w:lang w:val="en-US"/>
        </w:rPr>
      </w:pPr>
      <w:r w:rsidRPr="00C43D0F">
        <w:rPr>
          <w:rFonts w:ascii="Arial" w:hAnsi="Arial" w:cs="Arial"/>
          <w:color w:val="474747"/>
          <w:shd w:val="clear" w:color="auto" w:fill="FFFFFF"/>
          <w:lang w:val="en-US"/>
        </w:rPr>
        <w:t>As can be seen in the map in the figure, the area where the plants are located (red circle), which corresponds to the central region, has an Aw climate. Cuba's geography means there are no substantial differences, except in small areas associated with mountains.</w:t>
      </w:r>
    </w:p>
    <w:p w14:paraId="6234DBC1" w14:textId="77777777" w:rsidR="00C43D0F" w:rsidRDefault="00DA79C3" w:rsidP="00C43D0F">
      <w:pPr>
        <w:shd w:val="clear" w:color="auto" w:fill="FFFFFF"/>
        <w:spacing w:after="0" w:line="240" w:lineRule="auto"/>
        <w:ind w:left="360"/>
        <w:rPr>
          <w:rFonts w:ascii="Noto Sans" w:eastAsia="Times New Roman" w:hAnsi="Noto Sans" w:cs="Noto Sans"/>
          <w:color w:val="222222"/>
          <w:sz w:val="21"/>
          <w:szCs w:val="21"/>
          <w:lang w:val="en-US" w:eastAsia="es-CU"/>
        </w:rPr>
      </w:pPr>
      <w:r w:rsidRPr="00C43D0F">
        <w:rPr>
          <w:rFonts w:ascii="Noto Sans" w:eastAsia="Times New Roman" w:hAnsi="Noto Sans" w:cs="Noto Sans"/>
          <w:color w:val="222222"/>
          <w:sz w:val="21"/>
          <w:szCs w:val="21"/>
          <w:lang w:val="en-US" w:eastAsia="es-CU"/>
        </w:rPr>
        <w:br/>
      </w:r>
      <w:r w:rsidRPr="002F511D">
        <w:rPr>
          <w:rFonts w:ascii="Noto Sans" w:eastAsia="Times New Roman" w:hAnsi="Noto Sans" w:cs="Noto Sans"/>
          <w:color w:val="222222"/>
          <w:sz w:val="21"/>
          <w:szCs w:val="21"/>
          <w:highlight w:val="yellow"/>
          <w:lang w:val="en-US" w:eastAsia="es-CU"/>
        </w:rPr>
        <w:t>2. You must show Dickey-Fuller results.</w:t>
      </w:r>
    </w:p>
    <w:p w14:paraId="3423D6CB" w14:textId="43A9D465" w:rsidR="00C43D0F" w:rsidRDefault="00C43D0F" w:rsidP="00C43D0F">
      <w:pPr>
        <w:shd w:val="clear" w:color="auto" w:fill="FFFFFF"/>
        <w:spacing w:after="0" w:line="240" w:lineRule="auto"/>
        <w:ind w:left="360"/>
        <w:rPr>
          <w:rFonts w:ascii="Noto Sans" w:eastAsia="Times New Roman" w:hAnsi="Noto Sans" w:cs="Noto Sans"/>
          <w:color w:val="222222"/>
          <w:sz w:val="21"/>
          <w:szCs w:val="21"/>
          <w:lang w:val="en-US" w:eastAsia="es-CU"/>
        </w:rPr>
      </w:pPr>
    </w:p>
    <w:p w14:paraId="5EC51D48" w14:textId="63F040CF" w:rsidR="00287630" w:rsidRPr="00FC7720" w:rsidRDefault="00FC7720" w:rsidP="00287630">
      <w:pPr>
        <w:jc w:val="both"/>
        <w:rPr>
          <w:rFonts w:ascii="Arial" w:hAnsi="Arial" w:cs="Arial"/>
          <w:lang w:val="es-CO"/>
        </w:rPr>
      </w:pPr>
      <w:r w:rsidRPr="00FC7720">
        <w:rPr>
          <w:rFonts w:ascii="Arial" w:hAnsi="Arial" w:cs="Arial"/>
          <w:lang w:val="en-US"/>
        </w:rPr>
        <w:t xml:space="preserve">The authors included the test results. </w:t>
      </w:r>
      <w:proofErr w:type="spellStart"/>
      <w:r w:rsidRPr="00FC7720">
        <w:rPr>
          <w:rFonts w:ascii="Arial" w:hAnsi="Arial" w:cs="Arial"/>
          <w:lang w:val="es-CO"/>
        </w:rPr>
        <w:t>The</w:t>
      </w:r>
      <w:proofErr w:type="spellEnd"/>
      <w:r w:rsidRPr="00FC7720">
        <w:rPr>
          <w:rFonts w:ascii="Arial" w:hAnsi="Arial" w:cs="Arial"/>
          <w:lang w:val="es-CO"/>
        </w:rPr>
        <w:t xml:space="preserve"> </w:t>
      </w:r>
      <w:proofErr w:type="spellStart"/>
      <w:r w:rsidRPr="00FC7720">
        <w:rPr>
          <w:rFonts w:ascii="Arial" w:hAnsi="Arial" w:cs="Arial"/>
          <w:lang w:val="es-CO"/>
        </w:rPr>
        <w:t>following</w:t>
      </w:r>
      <w:proofErr w:type="spellEnd"/>
      <w:r w:rsidRPr="00FC7720">
        <w:rPr>
          <w:rFonts w:ascii="Arial" w:hAnsi="Arial" w:cs="Arial"/>
          <w:lang w:val="es-CO"/>
        </w:rPr>
        <w:t xml:space="preserve"> </w:t>
      </w:r>
      <w:proofErr w:type="spellStart"/>
      <w:r w:rsidRPr="00FC7720">
        <w:rPr>
          <w:rFonts w:ascii="Arial" w:hAnsi="Arial" w:cs="Arial"/>
          <w:lang w:val="es-CO"/>
        </w:rPr>
        <w:t>was</w:t>
      </w:r>
      <w:proofErr w:type="spellEnd"/>
      <w:r w:rsidRPr="00FC7720">
        <w:rPr>
          <w:rFonts w:ascii="Arial" w:hAnsi="Arial" w:cs="Arial"/>
          <w:lang w:val="es-CO"/>
        </w:rPr>
        <w:t xml:space="preserve"> </w:t>
      </w:r>
      <w:proofErr w:type="spellStart"/>
      <w:r w:rsidRPr="00FC7720">
        <w:rPr>
          <w:rFonts w:ascii="Arial" w:hAnsi="Arial" w:cs="Arial"/>
          <w:lang w:val="es-CO"/>
        </w:rPr>
        <w:t>added</w:t>
      </w:r>
      <w:proofErr w:type="spellEnd"/>
      <w:r w:rsidRPr="00FC7720">
        <w:rPr>
          <w:rFonts w:ascii="Arial" w:hAnsi="Arial" w:cs="Arial"/>
          <w:lang w:val="es-CO"/>
        </w:rPr>
        <w:t>:</w:t>
      </w:r>
    </w:p>
    <w:p w14:paraId="4BE7F80C" w14:textId="1C2551F0" w:rsidR="00287630" w:rsidRDefault="00287630" w:rsidP="00287630">
      <w:pPr>
        <w:jc w:val="both"/>
        <w:rPr>
          <w:lang w:val="es-CO"/>
        </w:rPr>
      </w:pPr>
      <w:r>
        <w:rPr>
          <w:lang w:val="es-CO"/>
        </w:rPr>
        <w:t>Los resultados de la prueba ADF se muestran en la tabla I.</w:t>
      </w:r>
    </w:p>
    <w:p w14:paraId="025AF8A3" w14:textId="77777777" w:rsidR="00287630" w:rsidRPr="000625EE" w:rsidRDefault="00287630" w:rsidP="00287630">
      <w:pPr>
        <w:jc w:val="center"/>
        <w:rPr>
          <w:sz w:val="16"/>
          <w:szCs w:val="16"/>
          <w:lang w:val="es-CO"/>
        </w:rPr>
      </w:pPr>
      <w:r w:rsidRPr="000625EE">
        <w:rPr>
          <w:sz w:val="16"/>
          <w:szCs w:val="16"/>
          <w:lang w:val="es-CO"/>
        </w:rPr>
        <w:t xml:space="preserve">TABLA </w:t>
      </w:r>
      <w:r w:rsidRPr="000625EE">
        <w:rPr>
          <w:sz w:val="16"/>
          <w:szCs w:val="16"/>
          <w:lang w:val="es-CO"/>
        </w:rPr>
        <w:fldChar w:fldCharType="begin"/>
      </w:r>
      <w:r w:rsidRPr="000625EE">
        <w:rPr>
          <w:sz w:val="16"/>
          <w:szCs w:val="16"/>
          <w:lang w:val="es-CO"/>
        </w:rPr>
        <w:instrText xml:space="preserve"> SEQ Tabla \* ROMAN </w:instrText>
      </w:r>
      <w:r w:rsidRPr="000625EE">
        <w:rPr>
          <w:sz w:val="16"/>
          <w:szCs w:val="16"/>
          <w:lang w:val="es-CO"/>
        </w:rPr>
        <w:fldChar w:fldCharType="separate"/>
      </w:r>
      <w:r>
        <w:rPr>
          <w:noProof/>
          <w:sz w:val="16"/>
          <w:szCs w:val="16"/>
          <w:lang w:val="es-CO"/>
        </w:rPr>
        <w:t>I</w:t>
      </w:r>
      <w:r w:rsidRPr="000625EE">
        <w:rPr>
          <w:sz w:val="16"/>
          <w:szCs w:val="16"/>
          <w:lang w:val="es-CO"/>
        </w:rPr>
        <w:fldChar w:fldCharType="end"/>
      </w:r>
      <w:r w:rsidRPr="000625EE">
        <w:rPr>
          <w:sz w:val="16"/>
          <w:szCs w:val="16"/>
          <w:lang w:val="es-CO"/>
        </w:rPr>
        <w:t>.</w:t>
      </w:r>
    </w:p>
    <w:p w14:paraId="770149D9" w14:textId="77777777" w:rsidR="00287630" w:rsidRDefault="00287630" w:rsidP="00287630">
      <w:pPr>
        <w:tabs>
          <w:tab w:val="left" w:pos="142"/>
        </w:tabs>
        <w:jc w:val="center"/>
        <w:rPr>
          <w:lang w:val="es-CO"/>
        </w:rPr>
      </w:pPr>
      <w:r>
        <w:rPr>
          <w:sz w:val="16"/>
          <w:szCs w:val="16"/>
          <w:lang w:val="es-CO"/>
        </w:rPr>
        <w:t xml:space="preserve">PRUEBA DE DICKEY-FULLER AUMENTADA PARA CADA SERIE DE TIEMPO </w:t>
      </w:r>
    </w:p>
    <w:p w14:paraId="077AF25D" w14:textId="77777777" w:rsidR="00287630" w:rsidRPr="00513158" w:rsidRDefault="00287630" w:rsidP="00287630">
      <w:pPr>
        <w:tabs>
          <w:tab w:val="left" w:pos="142"/>
        </w:tabs>
        <w:jc w:val="center"/>
        <w:rPr>
          <w:lang w:val="es-CU"/>
        </w:rPr>
      </w:pPr>
      <w:r>
        <w:rPr>
          <w:noProof/>
        </w:rPr>
        <w:lastRenderedPageBreak/>
        <w:drawing>
          <wp:inline distT="0" distB="0" distL="0" distR="0" wp14:anchorId="79147222" wp14:editId="4754D2BC">
            <wp:extent cx="4693488" cy="15888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497" t="39873" r="31799" b="32595"/>
                    <a:stretch/>
                  </pic:blipFill>
                  <pic:spPr bwMode="auto">
                    <a:xfrm>
                      <a:off x="0" y="0"/>
                      <a:ext cx="4765209" cy="1613130"/>
                    </a:xfrm>
                    <a:prstGeom prst="rect">
                      <a:avLst/>
                    </a:prstGeom>
                    <a:ln>
                      <a:noFill/>
                    </a:ln>
                    <a:extLst>
                      <a:ext uri="{53640926-AAD7-44D8-BBD7-CCE9431645EC}">
                        <a14:shadowObscured xmlns:a14="http://schemas.microsoft.com/office/drawing/2010/main"/>
                      </a:ext>
                    </a:extLst>
                  </pic:spPr>
                </pic:pic>
              </a:graphicData>
            </a:graphic>
          </wp:inline>
        </w:drawing>
      </w:r>
    </w:p>
    <w:p w14:paraId="1A16D5CA" w14:textId="77777777" w:rsidR="00287630" w:rsidRDefault="00287630" w:rsidP="00287630">
      <w:pPr>
        <w:tabs>
          <w:tab w:val="left" w:pos="142"/>
        </w:tabs>
        <w:jc w:val="both"/>
        <w:rPr>
          <w:lang w:val="es-US"/>
        </w:rPr>
      </w:pPr>
      <w:r>
        <w:rPr>
          <w:lang w:val="es-CO"/>
        </w:rPr>
        <w:t xml:space="preserve">Como se observa, </w:t>
      </w:r>
      <w:r>
        <w:rPr>
          <w:lang w:val="es-US"/>
        </w:rPr>
        <w:t>e</w:t>
      </w:r>
      <w:r w:rsidRPr="007C4BD3">
        <w:rPr>
          <w:lang w:val="es-US"/>
        </w:rPr>
        <w:t>l rechazo de la hipótesis nula en esta prueba (indicado por "</w:t>
      </w:r>
      <w:proofErr w:type="spellStart"/>
      <w:r w:rsidRPr="007C4BD3">
        <w:rPr>
          <w:lang w:val="es-US"/>
        </w:rPr>
        <w:t>Reject</w:t>
      </w:r>
      <w:proofErr w:type="spellEnd"/>
      <w:r w:rsidRPr="007C4BD3">
        <w:rPr>
          <w:lang w:val="es-US"/>
        </w:rPr>
        <w:t xml:space="preserve"> H0") significa que hay suficiente evidencia para afirmar que las series de tiempo en cuestión son estacionarias. Esto es importante porque permite utilizar técnicas avanzadas de análisis y modelado en estos datos sin preocuparse por problemas asociados con series no estacionarias.</w:t>
      </w:r>
    </w:p>
    <w:p w14:paraId="65461030" w14:textId="77777777" w:rsidR="00287630" w:rsidRPr="00287630" w:rsidRDefault="00287630" w:rsidP="00C43D0F">
      <w:pPr>
        <w:shd w:val="clear" w:color="auto" w:fill="FFFFFF"/>
        <w:spacing w:after="0" w:line="240" w:lineRule="auto"/>
        <w:ind w:left="360"/>
        <w:rPr>
          <w:rFonts w:ascii="Noto Sans" w:eastAsia="Times New Roman" w:hAnsi="Noto Sans" w:cs="Noto Sans"/>
          <w:color w:val="222222"/>
          <w:sz w:val="21"/>
          <w:szCs w:val="21"/>
          <w:lang w:val="es-US" w:eastAsia="es-CU"/>
        </w:rPr>
      </w:pPr>
    </w:p>
    <w:p w14:paraId="442A5CCB" w14:textId="50ACD3A3" w:rsidR="00AD5AF4" w:rsidRPr="002F511D" w:rsidRDefault="00DA79C3" w:rsidP="00AD5AF4">
      <w:pPr>
        <w:pStyle w:val="Prrafodelista"/>
        <w:numPr>
          <w:ilvl w:val="0"/>
          <w:numId w:val="2"/>
        </w:numPr>
        <w:shd w:val="clear" w:color="auto" w:fill="FFFFFF"/>
        <w:spacing w:after="0" w:line="240" w:lineRule="auto"/>
        <w:rPr>
          <w:rFonts w:ascii="Noto Sans" w:eastAsia="Times New Roman" w:hAnsi="Noto Sans" w:cs="Noto Sans"/>
          <w:color w:val="222222"/>
          <w:sz w:val="21"/>
          <w:szCs w:val="21"/>
          <w:highlight w:val="yellow"/>
          <w:lang w:val="en-US" w:eastAsia="es-CU"/>
        </w:rPr>
      </w:pPr>
      <w:r w:rsidRPr="002F511D">
        <w:rPr>
          <w:rFonts w:ascii="Noto Sans" w:eastAsia="Times New Roman" w:hAnsi="Noto Sans" w:cs="Noto Sans"/>
          <w:color w:val="222222"/>
          <w:sz w:val="21"/>
          <w:szCs w:val="21"/>
          <w:highlight w:val="yellow"/>
          <w:lang w:val="en-US" w:eastAsia="es-CU"/>
        </w:rPr>
        <w:t>In the multivariate models, maybe you should calculate determination coefficient.</w:t>
      </w:r>
    </w:p>
    <w:p w14:paraId="392A8873" w14:textId="68965B00" w:rsidR="00040243" w:rsidRDefault="005F36E2" w:rsidP="00C2569B">
      <w:pPr>
        <w:shd w:val="clear" w:color="auto" w:fill="FFFFFF"/>
        <w:spacing w:after="0" w:line="240" w:lineRule="auto"/>
        <w:jc w:val="both"/>
        <w:rPr>
          <w:rFonts w:ascii="Noto Sans" w:eastAsia="Times New Roman" w:hAnsi="Noto Sans" w:cs="Noto Sans"/>
          <w:color w:val="222222"/>
          <w:sz w:val="21"/>
          <w:szCs w:val="21"/>
          <w:lang w:val="es-CU" w:eastAsia="es-CU"/>
        </w:rPr>
      </w:pPr>
      <w:r w:rsidRPr="005F36E2">
        <w:rPr>
          <w:rFonts w:ascii="Noto Sans" w:eastAsia="Times New Roman" w:hAnsi="Noto Sans" w:cs="Noto Sans"/>
          <w:color w:val="222222"/>
          <w:sz w:val="21"/>
          <w:szCs w:val="21"/>
          <w:lang w:val="en-US" w:eastAsia="es-CU"/>
        </w:rPr>
        <w:t xml:space="preserve">Considering that the coefficient of determination R² measures how well a regression model explains the variability in the dependent variable, that is, how well the observed values fit the predicted values from the model, the authors accepted the suggestion and calculated the R² for the multivariate models 11 and 12, whose results are graphed in Figures 5 and 7. </w:t>
      </w:r>
      <w:r>
        <w:rPr>
          <w:rFonts w:ascii="Noto Sans" w:eastAsia="Times New Roman" w:hAnsi="Noto Sans" w:cs="Noto Sans"/>
          <w:color w:val="222222"/>
          <w:sz w:val="21"/>
          <w:szCs w:val="21"/>
          <w:lang w:val="en-US" w:eastAsia="es-CU"/>
        </w:rPr>
        <w:t xml:space="preserve"> </w:t>
      </w:r>
      <w:proofErr w:type="spellStart"/>
      <w:r w:rsidRPr="005F36E2">
        <w:rPr>
          <w:rFonts w:ascii="Noto Sans" w:eastAsia="Times New Roman" w:hAnsi="Noto Sans" w:cs="Noto Sans"/>
          <w:color w:val="222222"/>
          <w:sz w:val="21"/>
          <w:szCs w:val="21"/>
          <w:lang w:val="es-CU" w:eastAsia="es-CU"/>
        </w:rPr>
        <w:t>The</w:t>
      </w:r>
      <w:proofErr w:type="spellEnd"/>
      <w:r w:rsidRPr="005F36E2">
        <w:rPr>
          <w:rFonts w:ascii="Noto Sans" w:eastAsia="Times New Roman" w:hAnsi="Noto Sans" w:cs="Noto Sans"/>
          <w:color w:val="222222"/>
          <w:sz w:val="21"/>
          <w:szCs w:val="21"/>
          <w:lang w:val="es-CU" w:eastAsia="es-CU"/>
        </w:rPr>
        <w:t xml:space="preserve"> </w:t>
      </w:r>
      <w:proofErr w:type="spellStart"/>
      <w:r w:rsidRPr="005F36E2">
        <w:rPr>
          <w:rFonts w:ascii="Noto Sans" w:eastAsia="Times New Roman" w:hAnsi="Noto Sans" w:cs="Noto Sans"/>
          <w:color w:val="222222"/>
          <w:sz w:val="21"/>
          <w:szCs w:val="21"/>
          <w:lang w:val="es-CU" w:eastAsia="es-CU"/>
        </w:rPr>
        <w:t>text</w:t>
      </w:r>
      <w:proofErr w:type="spellEnd"/>
      <w:r w:rsidRPr="005F36E2">
        <w:rPr>
          <w:rFonts w:ascii="Noto Sans" w:eastAsia="Times New Roman" w:hAnsi="Noto Sans" w:cs="Noto Sans"/>
          <w:color w:val="222222"/>
          <w:sz w:val="21"/>
          <w:szCs w:val="21"/>
          <w:lang w:val="es-CU" w:eastAsia="es-CU"/>
        </w:rPr>
        <w:t xml:space="preserve"> </w:t>
      </w:r>
      <w:proofErr w:type="spellStart"/>
      <w:r w:rsidRPr="005F36E2">
        <w:rPr>
          <w:rFonts w:ascii="Noto Sans" w:eastAsia="Times New Roman" w:hAnsi="Noto Sans" w:cs="Noto Sans"/>
          <w:color w:val="222222"/>
          <w:sz w:val="21"/>
          <w:szCs w:val="21"/>
          <w:lang w:val="es-CU" w:eastAsia="es-CU"/>
        </w:rPr>
        <w:t>was</w:t>
      </w:r>
      <w:proofErr w:type="spellEnd"/>
      <w:r w:rsidRPr="005F36E2">
        <w:rPr>
          <w:rFonts w:ascii="Noto Sans" w:eastAsia="Times New Roman" w:hAnsi="Noto Sans" w:cs="Noto Sans"/>
          <w:color w:val="222222"/>
          <w:sz w:val="21"/>
          <w:szCs w:val="21"/>
          <w:lang w:val="es-CU" w:eastAsia="es-CU"/>
        </w:rPr>
        <w:t xml:space="preserve"> </w:t>
      </w:r>
      <w:proofErr w:type="spellStart"/>
      <w:r w:rsidRPr="005F36E2">
        <w:rPr>
          <w:rFonts w:ascii="Noto Sans" w:eastAsia="Times New Roman" w:hAnsi="Noto Sans" w:cs="Noto Sans"/>
          <w:color w:val="222222"/>
          <w:sz w:val="21"/>
          <w:szCs w:val="21"/>
          <w:lang w:val="es-CU" w:eastAsia="es-CU"/>
        </w:rPr>
        <w:t>expanded</w:t>
      </w:r>
      <w:proofErr w:type="spellEnd"/>
      <w:r w:rsidRPr="005F36E2">
        <w:rPr>
          <w:rFonts w:ascii="Noto Sans" w:eastAsia="Times New Roman" w:hAnsi="Noto Sans" w:cs="Noto Sans"/>
          <w:color w:val="222222"/>
          <w:sz w:val="21"/>
          <w:szCs w:val="21"/>
          <w:lang w:val="es-CU" w:eastAsia="es-CU"/>
        </w:rPr>
        <w:t xml:space="preserve"> as </w:t>
      </w:r>
      <w:proofErr w:type="spellStart"/>
      <w:r w:rsidRPr="005F36E2">
        <w:rPr>
          <w:rFonts w:ascii="Noto Sans" w:eastAsia="Times New Roman" w:hAnsi="Noto Sans" w:cs="Noto Sans"/>
          <w:color w:val="222222"/>
          <w:sz w:val="21"/>
          <w:szCs w:val="21"/>
          <w:lang w:val="es-CU" w:eastAsia="es-CU"/>
        </w:rPr>
        <w:t>follows</w:t>
      </w:r>
      <w:proofErr w:type="spellEnd"/>
      <w:r w:rsidRPr="005F36E2">
        <w:rPr>
          <w:rFonts w:ascii="Noto Sans" w:eastAsia="Times New Roman" w:hAnsi="Noto Sans" w:cs="Noto Sans"/>
          <w:color w:val="222222"/>
          <w:sz w:val="21"/>
          <w:szCs w:val="21"/>
          <w:lang w:val="es-CU" w:eastAsia="es-CU"/>
        </w:rPr>
        <w:t>:</w:t>
      </w:r>
    </w:p>
    <w:p w14:paraId="3073E148" w14:textId="77777777" w:rsidR="005F36E2" w:rsidRDefault="005F36E2" w:rsidP="00C2569B">
      <w:pPr>
        <w:shd w:val="clear" w:color="auto" w:fill="FFFFFF"/>
        <w:spacing w:after="0" w:line="240" w:lineRule="auto"/>
        <w:jc w:val="both"/>
        <w:rPr>
          <w:rFonts w:ascii="Noto Sans" w:eastAsia="Times New Roman" w:hAnsi="Noto Sans" w:cs="Noto Sans"/>
          <w:color w:val="222222"/>
          <w:sz w:val="21"/>
          <w:szCs w:val="21"/>
          <w:lang w:val="es-CU" w:eastAsia="es-CU"/>
        </w:rPr>
      </w:pPr>
    </w:p>
    <w:p w14:paraId="427E6569" w14:textId="77777777" w:rsidR="00040243" w:rsidRDefault="00040243" w:rsidP="00040243">
      <w:pPr>
        <w:tabs>
          <w:tab w:val="left" w:pos="142"/>
        </w:tabs>
        <w:jc w:val="both"/>
        <w:rPr>
          <w:lang w:val="es-CO"/>
        </w:rPr>
      </w:pPr>
      <w:r w:rsidRPr="000625EE">
        <w:rPr>
          <w:lang w:val="es-CO"/>
        </w:rPr>
        <w:t xml:space="preserve">En la figura </w:t>
      </w:r>
      <w:r>
        <w:rPr>
          <w:lang w:val="es-CO"/>
        </w:rPr>
        <w:t>5</w:t>
      </w:r>
      <w:r w:rsidRPr="000625EE">
        <w:rPr>
          <w:lang w:val="es-CO"/>
        </w:rPr>
        <w:t xml:space="preserve"> se muestra la correlación que existe entre los valores medidos y pronosticados por el modelo</w:t>
      </w:r>
      <w:r>
        <w:rPr>
          <w:lang w:val="es-CO"/>
        </w:rPr>
        <w:t xml:space="preserve">, note que el </w:t>
      </w:r>
      <w:r w:rsidRPr="00AC4872">
        <w:rPr>
          <w:lang w:val="es-CO"/>
        </w:rPr>
        <w:t>R</w:t>
      </w:r>
      <w:r w:rsidRPr="00AC4872">
        <w:rPr>
          <w:vertAlign w:val="superscript"/>
          <w:lang w:val="es-CO"/>
        </w:rPr>
        <w:t>2</w:t>
      </w:r>
      <w:r>
        <w:rPr>
          <w:lang w:val="es-CO"/>
        </w:rPr>
        <w:t xml:space="preserve">=0,9058 lo que indica que el </w:t>
      </w:r>
      <w:r w:rsidRPr="00AC4872">
        <w:rPr>
          <w:lang w:val="es-CO"/>
        </w:rPr>
        <w:t>90</w:t>
      </w:r>
      <w:r>
        <w:rPr>
          <w:lang w:val="es-CO"/>
        </w:rPr>
        <w:t>% de la variabilidad en la variable dependiente es explicada por este</w:t>
      </w:r>
      <w:r w:rsidRPr="000625EE">
        <w:rPr>
          <w:lang w:val="es-CO"/>
        </w:rPr>
        <w:t>.</w:t>
      </w:r>
    </w:p>
    <w:p w14:paraId="1C5C6C1C" w14:textId="77777777" w:rsidR="00040243" w:rsidRDefault="00040243" w:rsidP="00040243">
      <w:pPr>
        <w:tabs>
          <w:tab w:val="left" w:pos="142"/>
        </w:tabs>
        <w:jc w:val="both"/>
        <w:rPr>
          <w:lang w:val="fr-FR"/>
        </w:rPr>
      </w:pPr>
      <w:r w:rsidRPr="00AC765B">
        <w:rPr>
          <w:noProof/>
          <w:lang w:val="es-CO" w:eastAsia="es-CO"/>
        </w:rPr>
        <w:drawing>
          <wp:inline distT="0" distB="0" distL="0" distR="0" wp14:anchorId="092BB11B" wp14:editId="7BE4362C">
            <wp:extent cx="5158377" cy="241130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2750" cy="2418025"/>
                    </a:xfrm>
                    <a:prstGeom prst="rect">
                      <a:avLst/>
                    </a:prstGeom>
                    <a:noFill/>
                    <a:ln>
                      <a:noFill/>
                    </a:ln>
                  </pic:spPr>
                </pic:pic>
              </a:graphicData>
            </a:graphic>
          </wp:inline>
        </w:drawing>
      </w:r>
    </w:p>
    <w:p w14:paraId="20AC32F5" w14:textId="7CFF3F2D" w:rsidR="00040243" w:rsidRDefault="00040243" w:rsidP="00040243">
      <w:pPr>
        <w:tabs>
          <w:tab w:val="left" w:pos="142"/>
        </w:tabs>
        <w:jc w:val="both"/>
        <w:rPr>
          <w:lang w:val="es-CO"/>
        </w:rPr>
      </w:pPr>
      <w:r w:rsidRPr="00DF2770">
        <w:rPr>
          <w:b/>
          <w:bCs/>
          <w:lang w:val="es-CO"/>
        </w:rPr>
        <w:t>Fig. 5.</w:t>
      </w:r>
      <w:r w:rsidRPr="00DF2770">
        <w:rPr>
          <w:lang w:val="es-CO"/>
        </w:rPr>
        <w:t xml:space="preserve"> Mediciones y pronóstico de la generación fotovoltaica con el Modelo 11 para el conjunto de datos de prueba.</w:t>
      </w:r>
    </w:p>
    <w:p w14:paraId="672791AA" w14:textId="740C0B62" w:rsidR="00040243" w:rsidRDefault="00040243" w:rsidP="00040243">
      <w:pPr>
        <w:tabs>
          <w:tab w:val="left" w:pos="142"/>
        </w:tabs>
        <w:jc w:val="both"/>
        <w:rPr>
          <w:lang w:val="es-CO"/>
        </w:rPr>
      </w:pPr>
    </w:p>
    <w:p w14:paraId="7FEEA386" w14:textId="77777777" w:rsidR="00040243" w:rsidRDefault="00040243" w:rsidP="00040243">
      <w:pPr>
        <w:tabs>
          <w:tab w:val="left" w:pos="142"/>
        </w:tabs>
        <w:jc w:val="both"/>
        <w:rPr>
          <w:lang w:val="es-CO"/>
        </w:rPr>
      </w:pPr>
      <w:r>
        <w:rPr>
          <w:lang w:val="es-CO"/>
        </w:rPr>
        <w:t xml:space="preserve">Específicamente la figura 7 muestra la </w:t>
      </w:r>
      <w:r w:rsidRPr="000625EE">
        <w:rPr>
          <w:lang w:val="es-CO"/>
        </w:rPr>
        <w:t xml:space="preserve">correlación que existe entre los valores medidos y </w:t>
      </w:r>
      <w:r>
        <w:rPr>
          <w:lang w:val="es-CO"/>
        </w:rPr>
        <w:t xml:space="preserve">los </w:t>
      </w:r>
      <w:r w:rsidRPr="000625EE">
        <w:rPr>
          <w:lang w:val="es-CO"/>
        </w:rPr>
        <w:t>pronosticados por el modelo</w:t>
      </w:r>
      <w:r>
        <w:rPr>
          <w:lang w:val="es-CO"/>
        </w:rPr>
        <w:t xml:space="preserve"> con un </w:t>
      </w:r>
      <w:r w:rsidRPr="00AC4872">
        <w:rPr>
          <w:lang w:val="es-CO"/>
        </w:rPr>
        <w:t>R</w:t>
      </w:r>
      <w:r w:rsidRPr="00AC4872">
        <w:rPr>
          <w:vertAlign w:val="superscript"/>
          <w:lang w:val="es-CO"/>
        </w:rPr>
        <w:t>2</w:t>
      </w:r>
      <w:r>
        <w:rPr>
          <w:lang w:val="es-CO"/>
        </w:rPr>
        <w:t>=0,8613; lo que indica que el 86,13% de la variabilidad en la variable dependiente se explica por este modelo</w:t>
      </w:r>
      <w:r w:rsidRPr="000625EE">
        <w:rPr>
          <w:lang w:val="es-CO"/>
        </w:rPr>
        <w:t>.</w:t>
      </w:r>
    </w:p>
    <w:p w14:paraId="4C525D92" w14:textId="77777777" w:rsidR="00600422" w:rsidRPr="00DF2770" w:rsidRDefault="00600422" w:rsidP="00600422">
      <w:pPr>
        <w:tabs>
          <w:tab w:val="left" w:pos="142"/>
        </w:tabs>
        <w:jc w:val="both"/>
        <w:rPr>
          <w:lang w:val="es-CO"/>
        </w:rPr>
      </w:pPr>
      <w:r w:rsidRPr="00CF5CC0">
        <w:rPr>
          <w:noProof/>
          <w:lang w:val="es-CO"/>
        </w:rPr>
        <w:lastRenderedPageBreak/>
        <w:drawing>
          <wp:inline distT="0" distB="0" distL="0" distR="0" wp14:anchorId="40009AC7" wp14:editId="5FC7157C">
            <wp:extent cx="5433685" cy="254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0365" cy="2547797"/>
                    </a:xfrm>
                    <a:prstGeom prst="rect">
                      <a:avLst/>
                    </a:prstGeom>
                    <a:noFill/>
                    <a:ln>
                      <a:noFill/>
                    </a:ln>
                  </pic:spPr>
                </pic:pic>
              </a:graphicData>
            </a:graphic>
          </wp:inline>
        </w:drawing>
      </w:r>
    </w:p>
    <w:p w14:paraId="0EDC99AF" w14:textId="77777777" w:rsidR="00600422" w:rsidRPr="00DF2770" w:rsidRDefault="00600422" w:rsidP="00600422">
      <w:pPr>
        <w:tabs>
          <w:tab w:val="left" w:pos="142"/>
        </w:tabs>
        <w:jc w:val="both"/>
        <w:rPr>
          <w:lang w:val="es-CO"/>
        </w:rPr>
      </w:pPr>
      <w:r w:rsidRPr="00DF2770">
        <w:rPr>
          <w:b/>
          <w:bCs/>
          <w:lang w:val="es-CO"/>
        </w:rPr>
        <w:t xml:space="preserve">Fig. 7. </w:t>
      </w:r>
      <w:r w:rsidRPr="00DF2770">
        <w:rPr>
          <w:lang w:val="es-CO"/>
        </w:rPr>
        <w:t>Mediciones y pronóstico de la generación fotovoltaica con el Modelo 12 para el conjunto de datos de prueba.</w:t>
      </w:r>
    </w:p>
    <w:p w14:paraId="713C4725" w14:textId="3A59F8E4" w:rsidR="00507907" w:rsidRDefault="00DA79C3" w:rsidP="00AD5AF4">
      <w:pPr>
        <w:shd w:val="clear" w:color="auto" w:fill="FFFFFF"/>
        <w:spacing w:after="0" w:line="240" w:lineRule="auto"/>
        <w:rPr>
          <w:rFonts w:ascii="Noto Sans" w:eastAsia="Times New Roman" w:hAnsi="Noto Sans" w:cs="Noto Sans"/>
          <w:color w:val="222222"/>
          <w:sz w:val="21"/>
          <w:szCs w:val="21"/>
          <w:lang w:val="en-US" w:eastAsia="es-CU"/>
        </w:rPr>
      </w:pPr>
      <w:r w:rsidRPr="00A6577E">
        <w:rPr>
          <w:rFonts w:ascii="Noto Sans" w:eastAsia="Times New Roman" w:hAnsi="Noto Sans" w:cs="Noto Sans"/>
          <w:color w:val="222222"/>
          <w:sz w:val="21"/>
          <w:szCs w:val="21"/>
          <w:lang w:val="en-US" w:eastAsia="es-CU"/>
        </w:rPr>
        <w:br/>
      </w:r>
      <w:r w:rsidRPr="002F511D">
        <w:rPr>
          <w:rFonts w:ascii="Noto Sans" w:eastAsia="Times New Roman" w:hAnsi="Noto Sans" w:cs="Noto Sans"/>
          <w:color w:val="222222"/>
          <w:sz w:val="21"/>
          <w:szCs w:val="21"/>
          <w:highlight w:val="yellow"/>
          <w:lang w:val="en-US" w:eastAsia="es-CU"/>
        </w:rPr>
        <w:t>4. Only 14 out of 33 references are from the last 5 years.</w:t>
      </w:r>
    </w:p>
    <w:p w14:paraId="28AE21C4" w14:textId="7678CF72" w:rsidR="00C35A08" w:rsidRPr="00C35A08" w:rsidRDefault="00C35A08" w:rsidP="00AD5AF4">
      <w:pPr>
        <w:shd w:val="clear" w:color="auto" w:fill="FFFFFF"/>
        <w:spacing w:after="0" w:line="240" w:lineRule="auto"/>
        <w:rPr>
          <w:rFonts w:ascii="Noto Sans" w:eastAsia="Times New Roman" w:hAnsi="Noto Sans" w:cs="Noto Sans"/>
          <w:color w:val="222222"/>
          <w:sz w:val="21"/>
          <w:szCs w:val="21"/>
          <w:lang w:val="en-US" w:eastAsia="es-CU"/>
        </w:rPr>
      </w:pPr>
      <w:r w:rsidRPr="00C35A08">
        <w:rPr>
          <w:rFonts w:ascii="Arial" w:hAnsi="Arial" w:cs="Arial"/>
          <w:color w:val="2C2C36"/>
          <w:spacing w:val="5"/>
          <w:shd w:val="clear" w:color="auto" w:fill="FFFFFF"/>
          <w:lang w:val="en-US"/>
        </w:rPr>
        <w:t>The references were updated, resulting in a total of 31 references, of which 21 are from the last five years.</w:t>
      </w:r>
    </w:p>
    <w:p w14:paraId="60B2B47F" w14:textId="37B9A02A" w:rsidR="00A6577E" w:rsidRDefault="00DA79C3" w:rsidP="00AD5AF4">
      <w:pPr>
        <w:shd w:val="clear" w:color="auto" w:fill="FFFFFF"/>
        <w:spacing w:after="0" w:line="240" w:lineRule="auto"/>
        <w:rPr>
          <w:rFonts w:ascii="Noto Sans" w:eastAsia="Times New Roman" w:hAnsi="Noto Sans" w:cs="Noto Sans"/>
          <w:color w:val="222222"/>
          <w:sz w:val="21"/>
          <w:szCs w:val="21"/>
          <w:lang w:val="en-US" w:eastAsia="es-CU"/>
        </w:rPr>
      </w:pPr>
      <w:r w:rsidRPr="00AD5AF4">
        <w:rPr>
          <w:rFonts w:ascii="Noto Sans" w:eastAsia="Times New Roman" w:hAnsi="Noto Sans" w:cs="Noto Sans"/>
          <w:color w:val="222222"/>
          <w:sz w:val="21"/>
          <w:szCs w:val="21"/>
          <w:lang w:val="en-US" w:eastAsia="es-CU"/>
        </w:rPr>
        <w:br/>
      </w:r>
      <w:r w:rsidRPr="002F511D">
        <w:rPr>
          <w:rFonts w:ascii="Noto Sans" w:eastAsia="Times New Roman" w:hAnsi="Noto Sans" w:cs="Noto Sans"/>
          <w:color w:val="222222"/>
          <w:sz w:val="21"/>
          <w:szCs w:val="21"/>
          <w:highlight w:val="yellow"/>
          <w:lang w:val="en-US" w:eastAsia="es-CU"/>
        </w:rPr>
        <w:t xml:space="preserve">5. MAPE is a percentage metric that the lower the better. </w:t>
      </w:r>
      <w:proofErr w:type="gramStart"/>
      <w:r w:rsidRPr="002F511D">
        <w:rPr>
          <w:rFonts w:ascii="Noto Sans" w:eastAsia="Times New Roman" w:hAnsi="Noto Sans" w:cs="Noto Sans"/>
          <w:color w:val="222222"/>
          <w:sz w:val="21"/>
          <w:szCs w:val="21"/>
          <w:highlight w:val="yellow"/>
          <w:lang w:val="en-US" w:eastAsia="es-CU"/>
        </w:rPr>
        <w:t>But,</w:t>
      </w:r>
      <w:proofErr w:type="gramEnd"/>
      <w:r w:rsidRPr="002F511D">
        <w:rPr>
          <w:rFonts w:ascii="Noto Sans" w:eastAsia="Times New Roman" w:hAnsi="Noto Sans" w:cs="Noto Sans"/>
          <w:color w:val="222222"/>
          <w:sz w:val="21"/>
          <w:szCs w:val="21"/>
          <w:highlight w:val="yellow"/>
          <w:lang w:val="en-US" w:eastAsia="es-CU"/>
        </w:rPr>
        <w:t xml:space="preserve"> your results show values greater than 100%. I think is a mistake or poorly presented</w:t>
      </w:r>
      <w:r w:rsidR="00B800BD" w:rsidRPr="002F511D">
        <w:rPr>
          <w:rFonts w:ascii="Noto Sans" w:eastAsia="Times New Roman" w:hAnsi="Noto Sans" w:cs="Noto Sans"/>
          <w:color w:val="222222"/>
          <w:sz w:val="21"/>
          <w:szCs w:val="21"/>
          <w:highlight w:val="yellow"/>
          <w:lang w:val="en-US" w:eastAsia="es-CU"/>
        </w:rPr>
        <w:t>.</w:t>
      </w:r>
    </w:p>
    <w:p w14:paraId="674243E5" w14:textId="77777777" w:rsidR="00B800BD" w:rsidRDefault="00B800BD" w:rsidP="00AD5AF4">
      <w:pPr>
        <w:shd w:val="clear" w:color="auto" w:fill="FFFFFF"/>
        <w:spacing w:after="0" w:line="240" w:lineRule="auto"/>
        <w:rPr>
          <w:rFonts w:ascii="Noto Sans" w:eastAsia="Times New Roman" w:hAnsi="Noto Sans" w:cs="Noto Sans"/>
          <w:color w:val="222222"/>
          <w:sz w:val="21"/>
          <w:szCs w:val="21"/>
          <w:lang w:val="en-US" w:eastAsia="es-CU"/>
        </w:rPr>
      </w:pPr>
    </w:p>
    <w:p w14:paraId="0CB09946" w14:textId="77777777" w:rsidR="00577CB2" w:rsidRDefault="00577CB2" w:rsidP="00330963">
      <w:pPr>
        <w:tabs>
          <w:tab w:val="left" w:pos="142"/>
          <w:tab w:val="num" w:pos="284"/>
        </w:tabs>
        <w:jc w:val="both"/>
        <w:rPr>
          <w:rFonts w:ascii="Noto Sans" w:eastAsia="Times New Roman" w:hAnsi="Noto Sans" w:cs="Noto Sans"/>
          <w:color w:val="222222"/>
          <w:sz w:val="21"/>
          <w:szCs w:val="21"/>
          <w:lang w:val="en-US" w:eastAsia="es-CU"/>
        </w:rPr>
      </w:pPr>
      <w:r w:rsidRPr="00577CB2">
        <w:rPr>
          <w:rFonts w:ascii="Noto Sans" w:eastAsia="Times New Roman" w:hAnsi="Noto Sans" w:cs="Noto Sans"/>
          <w:color w:val="222222"/>
          <w:sz w:val="21"/>
          <w:szCs w:val="21"/>
          <w:lang w:val="en-US" w:eastAsia="es-CU"/>
        </w:rPr>
        <w:t>In the work, there is an error regarding the calculation of the MAPE because the absolute errors were expressed as a percentage of the average generated power and not as a percentage of the measured power. This was done to avoid indeterminate values when the actual power is zero, which occurs during the night and early morning when there is no generation. That is, it was originally calculated as:</w:t>
      </w:r>
    </w:p>
    <w:p w14:paraId="4889F786" w14:textId="0E55CD45" w:rsidR="00330963" w:rsidRPr="00404B58" w:rsidRDefault="00330963" w:rsidP="00330963">
      <w:pPr>
        <w:tabs>
          <w:tab w:val="left" w:pos="142"/>
          <w:tab w:val="num" w:pos="284"/>
        </w:tabs>
        <w:jc w:val="both"/>
        <w:rPr>
          <w:rFonts w:ascii="Cambria Math" w:hAnsi="Cambria Math"/>
          <w:lang w:val="fr-FR"/>
        </w:rPr>
      </w:pPr>
      <m:oMathPara>
        <m:oMath>
          <m:eqArr>
            <m:eqArrPr>
              <m:maxDist m:val="1"/>
              <m:ctrlPr>
                <w:rPr>
                  <w:rFonts w:ascii="Cambria Math" w:hAnsi="Cambria Math"/>
                  <w:i/>
                  <w:lang w:val="fr-FR"/>
                </w:rPr>
              </m:ctrlPr>
            </m:eqArrPr>
            <m:e>
              <m:r>
                <m:rPr>
                  <m:sty m:val="p"/>
                </m:rPr>
                <w:rPr>
                  <w:rFonts w:ascii="Cambria Math" w:hAnsi="Cambria Math"/>
                  <w:lang w:val="fr-FR"/>
                </w:rPr>
                <m:t>MAPE=</m:t>
              </m:r>
              <m:f>
                <m:fPr>
                  <m:ctrlPr>
                    <w:rPr>
                      <w:rFonts w:ascii="Cambria Math" w:hAnsi="Cambria Math"/>
                    </w:rPr>
                  </m:ctrlPr>
                </m:fPr>
                <m:num>
                  <m:r>
                    <m:rPr>
                      <m:sty m:val="p"/>
                    </m:rPr>
                    <w:rPr>
                      <w:rFonts w:ascii="Cambria Math" w:hAnsi="Cambria Math"/>
                      <w:lang w:val="fr-FR"/>
                    </w:rPr>
                    <m:t>100</m:t>
                  </m:r>
                </m:num>
                <m:den>
                  <m:r>
                    <m:rPr>
                      <m:sty m:val="p"/>
                    </m:rPr>
                    <w:rPr>
                      <w:rFonts w:ascii="Cambria Math" w:hAnsi="Cambria Math"/>
                      <w:lang w:val="fr-FR"/>
                    </w:rPr>
                    <m:t>N</m:t>
                  </m:r>
                </m:den>
              </m:f>
              <m:r>
                <m:rPr>
                  <m:sty m:val="p"/>
                </m:rPr>
                <w:rPr>
                  <w:rFonts w:ascii="Cambria Math" w:hAnsi="Cambria Math"/>
                  <w:lang w:val="fr-FR"/>
                </w:rPr>
                <m:t>∙</m:t>
              </m:r>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num>
                        <m:den>
                          <m:acc>
                            <m:accPr>
                              <m:chr m:val="̅"/>
                              <m:ctrlPr>
                                <w:rPr>
                                  <w:rFonts w:ascii="Cambria Math" w:hAnsi="Cambria Math"/>
                                  <w:i/>
                                </w:rPr>
                              </m:ctrlPr>
                            </m:accPr>
                            <m:e>
                              <m:r>
                                <w:rPr>
                                  <w:rFonts w:ascii="Cambria Math" w:hAnsi="Cambria Math"/>
                                </w:rPr>
                                <m:t>P</m:t>
                              </m:r>
                            </m:e>
                          </m:acc>
                        </m:den>
                      </m:f>
                    </m:e>
                  </m:d>
                </m:e>
              </m:nary>
              <m:r>
                <m:rPr>
                  <m:sty m:val="p"/>
                </m:rPr>
                <w:rPr>
                  <w:rFonts w:ascii="Cambria Math" w:hAnsi="Cambria Math"/>
                  <w:lang w:val="fr-FR"/>
                </w:rPr>
                <m:t xml:space="preserve">              </m:t>
              </m:r>
              <m:d>
                <m:dPr>
                  <m:ctrlPr>
                    <w:rPr>
                      <w:rFonts w:ascii="Cambria Math" w:hAnsi="Cambria Math"/>
                    </w:rPr>
                  </m:ctrlPr>
                </m:dPr>
                <m:e>
                  <m:r>
                    <m:rPr>
                      <m:sty m:val="p"/>
                    </m:rPr>
                    <w:rPr>
                      <w:rFonts w:ascii="Cambria Math" w:hAnsi="Cambria Math"/>
                      <w:lang w:val="fr-FR"/>
                    </w:rPr>
                    <m:t>%</m:t>
                  </m:r>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8</m:t>
                  </m:r>
                </m:e>
              </m:d>
            </m:e>
          </m:eqArr>
        </m:oMath>
      </m:oMathPara>
    </w:p>
    <w:p w14:paraId="3F04BD0F" w14:textId="0C81673D" w:rsidR="008C1C32" w:rsidRDefault="007262F7" w:rsidP="007262F7">
      <w:pPr>
        <w:shd w:val="clear" w:color="auto" w:fill="FFFFFF"/>
        <w:spacing w:after="0" w:line="240" w:lineRule="auto"/>
        <w:jc w:val="both"/>
        <w:rPr>
          <w:rFonts w:ascii="Noto Sans" w:eastAsia="Times New Roman" w:hAnsi="Noto Sans" w:cs="Noto Sans"/>
          <w:color w:val="222222"/>
          <w:sz w:val="21"/>
          <w:szCs w:val="21"/>
          <w:lang w:val="en-US" w:eastAsia="es-CU"/>
        </w:rPr>
      </w:pPr>
      <w:r w:rsidRPr="007262F7">
        <w:rPr>
          <w:rFonts w:ascii="Noto Sans" w:eastAsia="Times New Roman" w:hAnsi="Noto Sans" w:cs="Noto Sans"/>
          <w:color w:val="222222"/>
          <w:sz w:val="21"/>
          <w:szCs w:val="21"/>
          <w:lang w:val="en-US" w:eastAsia="es-CU"/>
        </w:rPr>
        <w:t>The authors corrected this error, and the previous equation (8) was replaced by the following:</w:t>
      </w:r>
    </w:p>
    <w:p w14:paraId="5B624316" w14:textId="77777777" w:rsidR="00E02D65" w:rsidRPr="007262F7" w:rsidRDefault="00E02D65" w:rsidP="007262F7">
      <w:pPr>
        <w:shd w:val="clear" w:color="auto" w:fill="FFFFFF"/>
        <w:spacing w:after="0" w:line="240" w:lineRule="auto"/>
        <w:jc w:val="both"/>
        <w:rPr>
          <w:rFonts w:ascii="Noto Sans" w:eastAsia="Times New Roman" w:hAnsi="Noto Sans" w:cs="Noto Sans"/>
          <w:color w:val="222222"/>
          <w:sz w:val="21"/>
          <w:szCs w:val="21"/>
          <w:lang w:val="en-US" w:eastAsia="es-CU"/>
        </w:rPr>
      </w:pPr>
    </w:p>
    <w:p w14:paraId="5B4E0D15" w14:textId="77777777" w:rsidR="008C1C32" w:rsidRDefault="008C1C32" w:rsidP="008C1C32">
      <w:pPr>
        <w:tabs>
          <w:tab w:val="left" w:pos="142"/>
          <w:tab w:val="num" w:pos="284"/>
        </w:tabs>
        <w:jc w:val="both"/>
        <w:rPr>
          <w:rFonts w:ascii="Cambria Math" w:hAnsi="Cambria Math"/>
          <w:lang w:val="fr-FR"/>
        </w:rPr>
      </w:pPr>
      <m:oMathPara>
        <m:oMath>
          <m:eqArr>
            <m:eqArrPr>
              <m:maxDist m:val="1"/>
              <m:ctrlPr>
                <w:rPr>
                  <w:rFonts w:ascii="Cambria Math" w:hAnsi="Cambria Math"/>
                  <w:i/>
                  <w:lang w:val="fr-FR"/>
                </w:rPr>
              </m:ctrlPr>
            </m:eqArrPr>
            <m:e>
              <m:r>
                <m:rPr>
                  <m:sty m:val="p"/>
                </m:rPr>
                <w:rPr>
                  <w:rFonts w:ascii="Cambria Math" w:hAnsi="Cambria Math"/>
                  <w:lang w:val="fr-FR"/>
                </w:rPr>
                <m:t>MAPE=</m:t>
              </m:r>
              <m:f>
                <m:fPr>
                  <m:ctrlPr>
                    <w:rPr>
                      <w:rFonts w:ascii="Cambria Math" w:hAnsi="Cambria Math"/>
                    </w:rPr>
                  </m:ctrlPr>
                </m:fPr>
                <m:num>
                  <m:r>
                    <m:rPr>
                      <m:sty m:val="p"/>
                    </m:rPr>
                    <w:rPr>
                      <w:rFonts w:ascii="Cambria Math" w:hAnsi="Cambria Math"/>
                      <w:lang w:val="fr-FR"/>
                    </w:rPr>
                    <m:t>100</m:t>
                  </m:r>
                </m:num>
                <m:den>
                  <m:r>
                    <m:rPr>
                      <m:sty m:val="p"/>
                    </m:rPr>
                    <w:rPr>
                      <w:rFonts w:ascii="Cambria Math" w:hAnsi="Cambria Math"/>
                      <w:lang w:val="fr-FR"/>
                    </w:rPr>
                    <m:t>N</m:t>
                  </m:r>
                </m:den>
              </m:f>
              <m:r>
                <m:rPr>
                  <m:sty m:val="p"/>
                </m:rPr>
                <w:rPr>
                  <w:rFonts w:ascii="Cambria Math" w:hAnsi="Cambria Math"/>
                  <w:lang w:val="fr-FR"/>
                </w:rPr>
                <m:t>∙</m:t>
              </m:r>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num>
                        <m:den>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den>
                      </m:f>
                    </m:e>
                  </m:d>
                </m:e>
              </m:nary>
              <m:r>
                <m:rPr>
                  <m:sty m:val="p"/>
                </m:rPr>
                <w:rPr>
                  <w:rFonts w:ascii="Cambria Math" w:hAnsi="Cambria Math"/>
                  <w:lang w:val="fr-FR"/>
                </w:rPr>
                <m:t xml:space="preserve">              </m:t>
              </m:r>
              <m:d>
                <m:dPr>
                  <m:ctrlPr>
                    <w:rPr>
                      <w:rFonts w:ascii="Cambria Math" w:hAnsi="Cambria Math"/>
                    </w:rPr>
                  </m:ctrlPr>
                </m:dPr>
                <m:e>
                  <m:r>
                    <m:rPr>
                      <m:sty m:val="p"/>
                    </m:rPr>
                    <w:rPr>
                      <w:rFonts w:ascii="Cambria Math" w:hAnsi="Cambria Math"/>
                      <w:lang w:val="fr-FR"/>
                    </w:rPr>
                    <m:t>%</m:t>
                  </m:r>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8</m:t>
                  </m:r>
                </m:e>
              </m:d>
            </m:e>
          </m:eqArr>
        </m:oMath>
      </m:oMathPara>
    </w:p>
    <w:p w14:paraId="0337BE05" w14:textId="77777777" w:rsidR="00E02D65" w:rsidRDefault="00E02D65" w:rsidP="007262F7">
      <w:pPr>
        <w:jc w:val="both"/>
        <w:rPr>
          <w:rFonts w:ascii="Noto Sans" w:eastAsia="Times New Roman" w:hAnsi="Noto Sans" w:cs="Noto Sans"/>
          <w:color w:val="222222"/>
          <w:sz w:val="21"/>
          <w:szCs w:val="21"/>
          <w:lang w:val="en-US" w:eastAsia="es-CU"/>
        </w:rPr>
      </w:pPr>
    </w:p>
    <w:p w14:paraId="45507603" w14:textId="38F3FCD8" w:rsidR="007262F7" w:rsidRPr="007262F7" w:rsidRDefault="007262F7" w:rsidP="007262F7">
      <w:pPr>
        <w:jc w:val="both"/>
        <w:rPr>
          <w:rFonts w:ascii="Noto Sans" w:eastAsia="Times New Roman" w:hAnsi="Noto Sans" w:cs="Noto Sans"/>
          <w:color w:val="222222"/>
          <w:sz w:val="21"/>
          <w:szCs w:val="21"/>
          <w:lang w:val="en-US" w:eastAsia="es-CU"/>
        </w:rPr>
      </w:pPr>
      <w:r w:rsidRPr="007262F7">
        <w:rPr>
          <w:rFonts w:ascii="Noto Sans" w:eastAsia="Times New Roman" w:hAnsi="Noto Sans" w:cs="Noto Sans"/>
          <w:color w:val="222222"/>
          <w:sz w:val="21"/>
          <w:szCs w:val="21"/>
          <w:lang w:val="en-US" w:eastAsia="es-CU"/>
        </w:rPr>
        <w:t>Now the MAPE calculation is performed only for generation conditions, omitting the night and early morning periods. The result was corrected in the article by modifying the table where the error statistics are shown and updating the corresponding text analysis.</w:t>
      </w:r>
    </w:p>
    <w:p w14:paraId="386A5D8D" w14:textId="06B6FE27" w:rsidR="00D03433" w:rsidRPr="002F511D" w:rsidRDefault="00DA79C3" w:rsidP="00AD5AF4">
      <w:pPr>
        <w:shd w:val="clear" w:color="auto" w:fill="FFFFFF"/>
        <w:spacing w:after="0" w:line="240" w:lineRule="auto"/>
        <w:rPr>
          <w:rFonts w:ascii="Noto Sans" w:eastAsia="Times New Roman" w:hAnsi="Noto Sans" w:cs="Noto Sans"/>
          <w:color w:val="222222"/>
          <w:sz w:val="21"/>
          <w:szCs w:val="21"/>
          <w:lang w:val="en-US" w:eastAsia="es-CU"/>
        </w:rPr>
      </w:pPr>
      <w:r w:rsidRPr="002F511D">
        <w:rPr>
          <w:rFonts w:ascii="Noto Sans" w:eastAsia="Times New Roman" w:hAnsi="Noto Sans" w:cs="Noto Sans"/>
          <w:color w:val="222222"/>
          <w:sz w:val="21"/>
          <w:szCs w:val="21"/>
          <w:highlight w:val="yellow"/>
          <w:lang w:val="en-US" w:eastAsia="es-CU"/>
        </w:rPr>
        <w:t>6. Graphic summary only show methodology. It must be improved.</w:t>
      </w:r>
      <w:r w:rsidRPr="002F511D">
        <w:rPr>
          <w:rFonts w:ascii="Noto Sans" w:eastAsia="Times New Roman" w:hAnsi="Noto Sans" w:cs="Noto Sans"/>
          <w:color w:val="222222"/>
          <w:sz w:val="21"/>
          <w:szCs w:val="21"/>
          <w:lang w:val="en-US" w:eastAsia="es-CU"/>
        </w:rPr>
        <w:br/>
      </w:r>
      <w:r w:rsidR="002F511D" w:rsidRPr="002F511D">
        <w:rPr>
          <w:rFonts w:ascii="Noto Sans" w:eastAsia="Times New Roman" w:hAnsi="Noto Sans" w:cs="Noto Sans"/>
          <w:color w:val="222222"/>
          <w:sz w:val="21"/>
          <w:szCs w:val="21"/>
          <w:lang w:val="en-US" w:eastAsia="es-CU"/>
        </w:rPr>
        <w:t>The graphical summary has been improved to show the steps of the methodology in more detail. Figure 1 has been changed to:</w:t>
      </w:r>
    </w:p>
    <w:p w14:paraId="4B12B48C" w14:textId="2385B6B2" w:rsidR="00441618" w:rsidRPr="00441618" w:rsidRDefault="00441618" w:rsidP="00441618">
      <w:pPr>
        <w:shd w:val="clear" w:color="auto" w:fill="FFFFFF"/>
        <w:spacing w:after="0" w:line="240" w:lineRule="auto"/>
        <w:jc w:val="center"/>
        <w:rPr>
          <w:rFonts w:ascii="Noto Sans" w:eastAsia="Times New Roman" w:hAnsi="Noto Sans" w:cs="Noto Sans"/>
          <w:color w:val="222222"/>
          <w:sz w:val="21"/>
          <w:szCs w:val="21"/>
          <w:lang w:val="es-CU" w:eastAsia="es-CU"/>
        </w:rPr>
      </w:pPr>
      <w:r>
        <w:rPr>
          <w:noProof/>
        </w:rPr>
        <w:lastRenderedPageBreak/>
        <w:drawing>
          <wp:inline distT="0" distB="0" distL="0" distR="0" wp14:anchorId="5BBE9D29" wp14:editId="3AA00736">
            <wp:extent cx="3062866" cy="4256552"/>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513"/>
                    <a:stretch/>
                  </pic:blipFill>
                  <pic:spPr bwMode="auto">
                    <a:xfrm>
                      <a:off x="0" y="0"/>
                      <a:ext cx="3063240" cy="4257072"/>
                    </a:xfrm>
                    <a:prstGeom prst="rect">
                      <a:avLst/>
                    </a:prstGeom>
                    <a:noFill/>
                    <a:ln>
                      <a:noFill/>
                    </a:ln>
                    <a:extLst>
                      <a:ext uri="{53640926-AAD7-44D8-BBD7-CCE9431645EC}">
                        <a14:shadowObscured xmlns:a14="http://schemas.microsoft.com/office/drawing/2010/main"/>
                      </a:ext>
                    </a:extLst>
                  </pic:spPr>
                </pic:pic>
              </a:graphicData>
            </a:graphic>
          </wp:inline>
        </w:drawing>
      </w:r>
    </w:p>
    <w:p w14:paraId="43E94BB9" w14:textId="5D9857BA" w:rsidR="00DA79C3" w:rsidRDefault="00DA79C3" w:rsidP="00AD5AF4">
      <w:pPr>
        <w:shd w:val="clear" w:color="auto" w:fill="FFFFFF"/>
        <w:spacing w:after="0" w:line="240" w:lineRule="auto"/>
        <w:rPr>
          <w:rFonts w:ascii="Noto Sans" w:eastAsia="Times New Roman" w:hAnsi="Noto Sans" w:cs="Noto Sans"/>
          <w:color w:val="222222"/>
          <w:sz w:val="21"/>
          <w:szCs w:val="21"/>
          <w:lang w:val="en-US" w:eastAsia="es-CU"/>
        </w:rPr>
      </w:pPr>
      <w:r w:rsidRPr="002F511D">
        <w:rPr>
          <w:rFonts w:ascii="Noto Sans" w:eastAsia="Times New Roman" w:hAnsi="Noto Sans" w:cs="Noto Sans"/>
          <w:color w:val="222222"/>
          <w:sz w:val="21"/>
          <w:szCs w:val="21"/>
          <w:highlight w:val="yellow"/>
          <w:lang w:val="en-US" w:eastAsia="es-CU"/>
        </w:rPr>
        <w:t>7. It would be interesting if you use data outside training/test dataset to evaluate models again.</w:t>
      </w:r>
    </w:p>
    <w:p w14:paraId="680AE381" w14:textId="726FD439" w:rsidR="00DA79C3" w:rsidRPr="005F36E2" w:rsidRDefault="005F36E2" w:rsidP="00DA79C3">
      <w:pPr>
        <w:shd w:val="clear" w:color="auto" w:fill="FFFFFF"/>
        <w:spacing w:after="0" w:line="240" w:lineRule="auto"/>
        <w:rPr>
          <w:rFonts w:ascii="Arial" w:eastAsia="Times New Roman" w:hAnsi="Arial" w:cs="Arial"/>
          <w:color w:val="222222"/>
          <w:sz w:val="24"/>
          <w:szCs w:val="24"/>
          <w:lang w:val="en-US" w:eastAsia="es-CU"/>
        </w:rPr>
      </w:pPr>
      <w:r w:rsidRPr="005F36E2">
        <w:rPr>
          <w:rFonts w:ascii="Noto Sans" w:eastAsia="Times New Roman" w:hAnsi="Noto Sans" w:cs="Noto Sans"/>
          <w:color w:val="222222"/>
          <w:sz w:val="21"/>
          <w:szCs w:val="21"/>
          <w:lang w:val="en-US" w:eastAsia="es-CU"/>
        </w:rPr>
        <w:t>The authors consider that while it would be interesting, they do not intend to modify the results because the data available from 2021 was divided into training (75%), validation (15%), and test (10%) sets, as is standard in this model development process using neural networks. All the results presented are based on the test data, which is not known to the network during the training process.</w:t>
      </w:r>
      <w:r w:rsidR="00DA79C3" w:rsidRPr="005F36E2">
        <w:rPr>
          <w:rFonts w:ascii="Noto Sans" w:eastAsia="Times New Roman" w:hAnsi="Noto Sans" w:cs="Noto Sans"/>
          <w:color w:val="222222"/>
          <w:sz w:val="21"/>
          <w:szCs w:val="21"/>
          <w:lang w:val="en-US" w:eastAsia="es-CU"/>
        </w:rPr>
        <w:br/>
      </w:r>
    </w:p>
    <w:sectPr w:rsidR="00DA79C3" w:rsidRPr="005F36E2" w:rsidSect="001F6D3D">
      <w:pgSz w:w="11906" w:h="16838"/>
      <w:pgMar w:top="1418" w:right="1418" w:bottom="1418" w:left="1418" w:header="74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65E96"/>
    <w:multiLevelType w:val="multilevel"/>
    <w:tmpl w:val="F644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CA35C4"/>
    <w:multiLevelType w:val="hybridMultilevel"/>
    <w:tmpl w:val="1122A0A6"/>
    <w:lvl w:ilvl="0" w:tplc="F7EEEDB6">
      <w:start w:val="1"/>
      <w:numFmt w:val="decimal"/>
      <w:lvlText w:val="%1."/>
      <w:lvlJc w:val="left"/>
      <w:pPr>
        <w:ind w:left="720" w:hanging="360"/>
      </w:pPr>
      <w:rPr>
        <w:rFonts w:ascii="Arial" w:hAnsi="Arial" w:cs="Arial" w:hint="default"/>
        <w:sz w:val="24"/>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 w15:restartNumberingAfterBreak="0">
    <w:nsid w:val="73CE7557"/>
    <w:multiLevelType w:val="hybridMultilevel"/>
    <w:tmpl w:val="F79C9E78"/>
    <w:lvl w:ilvl="0" w:tplc="5C0A000F">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drawingGridHorizontalSpacing w:val="10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E17"/>
    <w:rsid w:val="00040243"/>
    <w:rsid w:val="00057218"/>
    <w:rsid w:val="00094A45"/>
    <w:rsid w:val="00147DE9"/>
    <w:rsid w:val="0016307F"/>
    <w:rsid w:val="00177E84"/>
    <w:rsid w:val="001B450E"/>
    <w:rsid w:val="001E585F"/>
    <w:rsid w:val="001F6C50"/>
    <w:rsid w:val="001F6D3D"/>
    <w:rsid w:val="00250DB3"/>
    <w:rsid w:val="00257DC5"/>
    <w:rsid w:val="00287630"/>
    <w:rsid w:val="00287C69"/>
    <w:rsid w:val="002C407F"/>
    <w:rsid w:val="002D35A4"/>
    <w:rsid w:val="002E0E17"/>
    <w:rsid w:val="002F511D"/>
    <w:rsid w:val="00330963"/>
    <w:rsid w:val="00381319"/>
    <w:rsid w:val="00404BC0"/>
    <w:rsid w:val="00441618"/>
    <w:rsid w:val="004E0CF4"/>
    <w:rsid w:val="00507907"/>
    <w:rsid w:val="00577CB2"/>
    <w:rsid w:val="005C4C9D"/>
    <w:rsid w:val="005F36E2"/>
    <w:rsid w:val="00600422"/>
    <w:rsid w:val="00690FF1"/>
    <w:rsid w:val="006B0F29"/>
    <w:rsid w:val="006C58DC"/>
    <w:rsid w:val="006E587E"/>
    <w:rsid w:val="007262F7"/>
    <w:rsid w:val="007A3502"/>
    <w:rsid w:val="0086671C"/>
    <w:rsid w:val="008C1C32"/>
    <w:rsid w:val="00925457"/>
    <w:rsid w:val="00985BA9"/>
    <w:rsid w:val="00A459B2"/>
    <w:rsid w:val="00A6577E"/>
    <w:rsid w:val="00A802B3"/>
    <w:rsid w:val="00A81DDA"/>
    <w:rsid w:val="00AB265E"/>
    <w:rsid w:val="00AD5AF4"/>
    <w:rsid w:val="00B176D1"/>
    <w:rsid w:val="00B800BD"/>
    <w:rsid w:val="00BE59A0"/>
    <w:rsid w:val="00C2569B"/>
    <w:rsid w:val="00C307FB"/>
    <w:rsid w:val="00C35A08"/>
    <w:rsid w:val="00C43D0F"/>
    <w:rsid w:val="00C7652A"/>
    <w:rsid w:val="00C86EB7"/>
    <w:rsid w:val="00D03433"/>
    <w:rsid w:val="00D7339A"/>
    <w:rsid w:val="00D97523"/>
    <w:rsid w:val="00DA79C3"/>
    <w:rsid w:val="00E02D65"/>
    <w:rsid w:val="00F154C0"/>
    <w:rsid w:val="00F23998"/>
    <w:rsid w:val="00F61531"/>
    <w:rsid w:val="00F916FD"/>
    <w:rsid w:val="00FC7720"/>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E0A9E"/>
  <w15:chartTrackingRefBased/>
  <w15:docId w15:val="{8CB50D3A-6FDA-4815-BE5B-9236D2B19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450E"/>
    <w:pPr>
      <w:ind w:left="720"/>
      <w:contextualSpacing/>
    </w:pPr>
  </w:style>
  <w:style w:type="character" w:styleId="Textoennegrita">
    <w:name w:val="Strong"/>
    <w:basedOn w:val="Fuentedeprrafopredeter"/>
    <w:uiPriority w:val="22"/>
    <w:qFormat/>
    <w:rsid w:val="00AD5AF4"/>
    <w:rPr>
      <w:b/>
      <w:bCs/>
    </w:rPr>
  </w:style>
  <w:style w:type="character" w:customStyle="1" w:styleId="mord">
    <w:name w:val="mord"/>
    <w:basedOn w:val="Fuentedeprrafopredeter"/>
    <w:rsid w:val="00AD5AF4"/>
  </w:style>
  <w:style w:type="character" w:customStyle="1" w:styleId="mrel">
    <w:name w:val="mrel"/>
    <w:basedOn w:val="Fuentedeprrafopredeter"/>
    <w:rsid w:val="00AD5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79250">
      <w:bodyDiv w:val="1"/>
      <w:marLeft w:val="0"/>
      <w:marRight w:val="0"/>
      <w:marTop w:val="0"/>
      <w:marBottom w:val="0"/>
      <w:divBdr>
        <w:top w:val="none" w:sz="0" w:space="0" w:color="auto"/>
        <w:left w:val="none" w:sz="0" w:space="0" w:color="auto"/>
        <w:bottom w:val="none" w:sz="0" w:space="0" w:color="auto"/>
        <w:right w:val="none" w:sz="0" w:space="0" w:color="auto"/>
      </w:divBdr>
      <w:divsChild>
        <w:div w:id="664405007">
          <w:marLeft w:val="0"/>
          <w:marRight w:val="0"/>
          <w:marTop w:val="0"/>
          <w:marBottom w:val="0"/>
          <w:divBdr>
            <w:top w:val="single" w:sz="2" w:space="0" w:color="E3E3E3"/>
            <w:left w:val="single" w:sz="2" w:space="0" w:color="E3E3E3"/>
            <w:bottom w:val="single" w:sz="2" w:space="0" w:color="E3E3E3"/>
            <w:right w:val="single" w:sz="2" w:space="0" w:color="E3E3E3"/>
          </w:divBdr>
          <w:divsChild>
            <w:div w:id="1667199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035914">
          <w:marLeft w:val="0"/>
          <w:marRight w:val="0"/>
          <w:marTop w:val="0"/>
          <w:marBottom w:val="0"/>
          <w:divBdr>
            <w:top w:val="single" w:sz="2" w:space="0" w:color="E3E3E3"/>
            <w:left w:val="single" w:sz="2" w:space="0" w:color="E3E3E3"/>
            <w:bottom w:val="single" w:sz="2" w:space="0" w:color="E3E3E3"/>
            <w:right w:val="single" w:sz="2" w:space="0" w:color="E3E3E3"/>
          </w:divBdr>
          <w:divsChild>
            <w:div w:id="992634663">
              <w:marLeft w:val="0"/>
              <w:marRight w:val="0"/>
              <w:marTop w:val="0"/>
              <w:marBottom w:val="0"/>
              <w:divBdr>
                <w:top w:val="single" w:sz="2" w:space="0" w:color="E3E3E3"/>
                <w:left w:val="single" w:sz="2" w:space="0" w:color="E3E3E3"/>
                <w:bottom w:val="single" w:sz="2" w:space="0" w:color="E3E3E3"/>
                <w:right w:val="single" w:sz="2" w:space="0" w:color="E3E3E3"/>
              </w:divBdr>
            </w:div>
            <w:div w:id="937639537">
              <w:marLeft w:val="0"/>
              <w:marRight w:val="0"/>
              <w:marTop w:val="0"/>
              <w:marBottom w:val="0"/>
              <w:divBdr>
                <w:top w:val="single" w:sz="2" w:space="0" w:color="E3E3E3"/>
                <w:left w:val="single" w:sz="2" w:space="0" w:color="E3E3E3"/>
                <w:bottom w:val="single" w:sz="2" w:space="0" w:color="E3E3E3"/>
                <w:right w:val="single" w:sz="2" w:space="0" w:color="E3E3E3"/>
              </w:divBdr>
              <w:divsChild>
                <w:div w:id="1528182322">
                  <w:marLeft w:val="0"/>
                  <w:marRight w:val="0"/>
                  <w:marTop w:val="0"/>
                  <w:marBottom w:val="0"/>
                  <w:divBdr>
                    <w:top w:val="single" w:sz="2" w:space="0" w:color="E3E3E3"/>
                    <w:left w:val="single" w:sz="2" w:space="0" w:color="E3E3E3"/>
                    <w:bottom w:val="single" w:sz="2" w:space="0" w:color="E3E3E3"/>
                    <w:right w:val="single" w:sz="2" w:space="0" w:color="E3E3E3"/>
                  </w:divBdr>
                  <w:divsChild>
                    <w:div w:id="1063794651">
                      <w:marLeft w:val="0"/>
                      <w:marRight w:val="0"/>
                      <w:marTop w:val="0"/>
                      <w:marBottom w:val="0"/>
                      <w:divBdr>
                        <w:top w:val="single" w:sz="2" w:space="0" w:color="E3E3E3"/>
                        <w:left w:val="single" w:sz="2" w:space="0" w:color="E3E3E3"/>
                        <w:bottom w:val="single" w:sz="2" w:space="0" w:color="E3E3E3"/>
                        <w:right w:val="single" w:sz="2" w:space="0" w:color="E3E3E3"/>
                      </w:divBdr>
                      <w:divsChild>
                        <w:div w:id="621961798">
                          <w:marLeft w:val="0"/>
                          <w:marRight w:val="0"/>
                          <w:marTop w:val="0"/>
                          <w:marBottom w:val="0"/>
                          <w:divBdr>
                            <w:top w:val="single" w:sz="2" w:space="0" w:color="E3E3E3"/>
                            <w:left w:val="single" w:sz="2" w:space="0" w:color="E3E3E3"/>
                            <w:bottom w:val="single" w:sz="2" w:space="0" w:color="E3E3E3"/>
                            <w:right w:val="single" w:sz="2" w:space="0" w:color="E3E3E3"/>
                          </w:divBdr>
                          <w:divsChild>
                            <w:div w:id="607003381">
                              <w:marLeft w:val="0"/>
                              <w:marRight w:val="0"/>
                              <w:marTop w:val="0"/>
                              <w:marBottom w:val="0"/>
                              <w:divBdr>
                                <w:top w:val="single" w:sz="2" w:space="0" w:color="E3E3E3"/>
                                <w:left w:val="single" w:sz="2" w:space="0" w:color="E3E3E3"/>
                                <w:bottom w:val="single" w:sz="2" w:space="0" w:color="E3E3E3"/>
                                <w:right w:val="single" w:sz="2" w:space="0" w:color="E3E3E3"/>
                              </w:divBdr>
                              <w:divsChild>
                                <w:div w:id="2098094908">
                                  <w:marLeft w:val="0"/>
                                  <w:marRight w:val="0"/>
                                  <w:marTop w:val="0"/>
                                  <w:marBottom w:val="0"/>
                                  <w:divBdr>
                                    <w:top w:val="single" w:sz="2" w:space="0" w:color="E3E3E3"/>
                                    <w:left w:val="single" w:sz="2" w:space="0" w:color="E3E3E3"/>
                                    <w:bottom w:val="single" w:sz="2" w:space="0" w:color="E3E3E3"/>
                                    <w:right w:val="single" w:sz="2" w:space="0" w:color="E3E3E3"/>
                                  </w:divBdr>
                                  <w:divsChild>
                                    <w:div w:id="1324431781">
                                      <w:marLeft w:val="0"/>
                                      <w:marRight w:val="0"/>
                                      <w:marTop w:val="0"/>
                                      <w:marBottom w:val="0"/>
                                      <w:divBdr>
                                        <w:top w:val="single" w:sz="2" w:space="0" w:color="E3E3E3"/>
                                        <w:left w:val="single" w:sz="2" w:space="0" w:color="E3E3E3"/>
                                        <w:bottom w:val="single" w:sz="2" w:space="0" w:color="E3E3E3"/>
                                        <w:right w:val="single" w:sz="2" w:space="0" w:color="E3E3E3"/>
                                      </w:divBdr>
                                      <w:divsChild>
                                        <w:div w:id="1484200177">
                                          <w:marLeft w:val="0"/>
                                          <w:marRight w:val="0"/>
                                          <w:marTop w:val="0"/>
                                          <w:marBottom w:val="0"/>
                                          <w:divBdr>
                                            <w:top w:val="single" w:sz="2" w:space="0" w:color="E3E3E3"/>
                                            <w:left w:val="single" w:sz="2" w:space="0" w:color="E3E3E3"/>
                                            <w:bottom w:val="single" w:sz="2" w:space="0" w:color="E3E3E3"/>
                                            <w:right w:val="single" w:sz="2" w:space="0" w:color="E3E3E3"/>
                                          </w:divBdr>
                                        </w:div>
                                        <w:div w:id="1931307913">
                                          <w:marLeft w:val="0"/>
                                          <w:marRight w:val="0"/>
                                          <w:marTop w:val="0"/>
                                          <w:marBottom w:val="0"/>
                                          <w:divBdr>
                                            <w:top w:val="single" w:sz="2" w:space="0" w:color="E3E3E3"/>
                                            <w:left w:val="single" w:sz="2" w:space="0" w:color="E3E3E3"/>
                                            <w:bottom w:val="single" w:sz="2" w:space="0" w:color="E3E3E3"/>
                                            <w:right w:val="single" w:sz="2" w:space="0" w:color="E3E3E3"/>
                                          </w:divBdr>
                                        </w:div>
                                        <w:div w:id="494229895">
                                          <w:marLeft w:val="0"/>
                                          <w:marRight w:val="0"/>
                                          <w:marTop w:val="0"/>
                                          <w:marBottom w:val="0"/>
                                          <w:divBdr>
                                            <w:top w:val="single" w:sz="2" w:space="0" w:color="E3E3E3"/>
                                            <w:left w:val="single" w:sz="2" w:space="0" w:color="E3E3E3"/>
                                            <w:bottom w:val="single" w:sz="2" w:space="0" w:color="E3E3E3"/>
                                            <w:right w:val="single" w:sz="2" w:space="0" w:color="E3E3E3"/>
                                          </w:divBdr>
                                        </w:div>
                                        <w:div w:id="673413436">
                                          <w:marLeft w:val="0"/>
                                          <w:marRight w:val="0"/>
                                          <w:marTop w:val="0"/>
                                          <w:marBottom w:val="0"/>
                                          <w:divBdr>
                                            <w:top w:val="single" w:sz="2" w:space="0" w:color="E3E3E3"/>
                                            <w:left w:val="single" w:sz="2" w:space="0" w:color="E3E3E3"/>
                                            <w:bottom w:val="single" w:sz="2" w:space="0" w:color="E3E3E3"/>
                                            <w:right w:val="single" w:sz="2" w:space="0" w:color="E3E3E3"/>
                                          </w:divBdr>
                                        </w:div>
                                        <w:div w:id="239026484">
                                          <w:marLeft w:val="0"/>
                                          <w:marRight w:val="0"/>
                                          <w:marTop w:val="0"/>
                                          <w:marBottom w:val="0"/>
                                          <w:divBdr>
                                            <w:top w:val="single" w:sz="2" w:space="0" w:color="E3E3E3"/>
                                            <w:left w:val="single" w:sz="2" w:space="0" w:color="E3E3E3"/>
                                            <w:bottom w:val="single" w:sz="2" w:space="0" w:color="E3E3E3"/>
                                            <w:right w:val="single" w:sz="2" w:space="0" w:color="E3E3E3"/>
                                          </w:divBdr>
                                        </w:div>
                                        <w:div w:id="2055349924">
                                          <w:marLeft w:val="0"/>
                                          <w:marRight w:val="0"/>
                                          <w:marTop w:val="0"/>
                                          <w:marBottom w:val="0"/>
                                          <w:divBdr>
                                            <w:top w:val="single" w:sz="2" w:space="0" w:color="E3E3E3"/>
                                            <w:left w:val="single" w:sz="2" w:space="0" w:color="E3E3E3"/>
                                            <w:bottom w:val="single" w:sz="2" w:space="0" w:color="E3E3E3"/>
                                            <w:right w:val="single" w:sz="2" w:space="0" w:color="E3E3E3"/>
                                          </w:divBdr>
                                        </w:div>
                                        <w:div w:id="1676421061">
                                          <w:marLeft w:val="0"/>
                                          <w:marRight w:val="0"/>
                                          <w:marTop w:val="0"/>
                                          <w:marBottom w:val="0"/>
                                          <w:divBdr>
                                            <w:top w:val="single" w:sz="2" w:space="0" w:color="E3E3E3"/>
                                            <w:left w:val="single" w:sz="2" w:space="0" w:color="E3E3E3"/>
                                            <w:bottom w:val="single" w:sz="2" w:space="0" w:color="E3E3E3"/>
                                            <w:right w:val="single" w:sz="2" w:space="0" w:color="E3E3E3"/>
                                          </w:divBdr>
                                        </w:div>
                                        <w:div w:id="1117026727">
                                          <w:marLeft w:val="0"/>
                                          <w:marRight w:val="0"/>
                                          <w:marTop w:val="0"/>
                                          <w:marBottom w:val="0"/>
                                          <w:divBdr>
                                            <w:top w:val="single" w:sz="2" w:space="0" w:color="E3E3E3"/>
                                            <w:left w:val="single" w:sz="2" w:space="0" w:color="E3E3E3"/>
                                            <w:bottom w:val="single" w:sz="2" w:space="0" w:color="E3E3E3"/>
                                            <w:right w:val="single" w:sz="2" w:space="0" w:color="E3E3E3"/>
                                          </w:divBdr>
                                        </w:div>
                                        <w:div w:id="766509398">
                                          <w:marLeft w:val="0"/>
                                          <w:marRight w:val="0"/>
                                          <w:marTop w:val="0"/>
                                          <w:marBottom w:val="0"/>
                                          <w:divBdr>
                                            <w:top w:val="single" w:sz="2" w:space="0" w:color="E3E3E3"/>
                                            <w:left w:val="single" w:sz="2" w:space="0" w:color="E3E3E3"/>
                                            <w:bottom w:val="single" w:sz="2" w:space="0" w:color="E3E3E3"/>
                                            <w:right w:val="single" w:sz="2" w:space="0" w:color="E3E3E3"/>
                                          </w:divBdr>
                                        </w:div>
                                        <w:div w:id="1512603331">
                                          <w:marLeft w:val="0"/>
                                          <w:marRight w:val="0"/>
                                          <w:marTop w:val="0"/>
                                          <w:marBottom w:val="0"/>
                                          <w:divBdr>
                                            <w:top w:val="single" w:sz="2" w:space="0" w:color="E3E3E3"/>
                                            <w:left w:val="single" w:sz="2" w:space="0" w:color="E3E3E3"/>
                                            <w:bottom w:val="single" w:sz="2" w:space="0" w:color="E3E3E3"/>
                                            <w:right w:val="single" w:sz="2" w:space="0" w:color="E3E3E3"/>
                                          </w:divBdr>
                                        </w:div>
                                        <w:div w:id="1045636468">
                                          <w:marLeft w:val="0"/>
                                          <w:marRight w:val="0"/>
                                          <w:marTop w:val="0"/>
                                          <w:marBottom w:val="0"/>
                                          <w:divBdr>
                                            <w:top w:val="single" w:sz="2" w:space="0" w:color="E3E3E3"/>
                                            <w:left w:val="single" w:sz="2" w:space="0" w:color="E3E3E3"/>
                                            <w:bottom w:val="single" w:sz="2" w:space="0" w:color="E3E3E3"/>
                                            <w:right w:val="single" w:sz="2" w:space="0" w:color="E3E3E3"/>
                                          </w:divBdr>
                                        </w:div>
                                        <w:div w:id="1426413099">
                                          <w:marLeft w:val="0"/>
                                          <w:marRight w:val="0"/>
                                          <w:marTop w:val="0"/>
                                          <w:marBottom w:val="0"/>
                                          <w:divBdr>
                                            <w:top w:val="single" w:sz="2" w:space="0" w:color="E3E3E3"/>
                                            <w:left w:val="single" w:sz="2" w:space="0" w:color="E3E3E3"/>
                                            <w:bottom w:val="single" w:sz="2" w:space="0" w:color="E3E3E3"/>
                                            <w:right w:val="single" w:sz="2" w:space="0" w:color="E3E3E3"/>
                                          </w:divBdr>
                                        </w:div>
                                        <w:div w:id="1168057543">
                                          <w:marLeft w:val="0"/>
                                          <w:marRight w:val="0"/>
                                          <w:marTop w:val="0"/>
                                          <w:marBottom w:val="0"/>
                                          <w:divBdr>
                                            <w:top w:val="single" w:sz="2" w:space="0" w:color="E3E3E3"/>
                                            <w:left w:val="single" w:sz="2" w:space="0" w:color="E3E3E3"/>
                                            <w:bottom w:val="single" w:sz="2" w:space="0" w:color="E3E3E3"/>
                                            <w:right w:val="single" w:sz="2" w:space="0" w:color="E3E3E3"/>
                                          </w:divBdr>
                                        </w:div>
                                        <w:div w:id="1871839662">
                                          <w:marLeft w:val="0"/>
                                          <w:marRight w:val="0"/>
                                          <w:marTop w:val="0"/>
                                          <w:marBottom w:val="0"/>
                                          <w:divBdr>
                                            <w:top w:val="single" w:sz="2" w:space="0" w:color="E3E3E3"/>
                                            <w:left w:val="single" w:sz="2" w:space="0" w:color="E3E3E3"/>
                                            <w:bottom w:val="single" w:sz="2" w:space="0" w:color="E3E3E3"/>
                                            <w:right w:val="single" w:sz="2" w:space="0" w:color="E3E3E3"/>
                                          </w:divBdr>
                                        </w:div>
                                        <w:div w:id="1847594720">
                                          <w:marLeft w:val="0"/>
                                          <w:marRight w:val="0"/>
                                          <w:marTop w:val="0"/>
                                          <w:marBottom w:val="0"/>
                                          <w:divBdr>
                                            <w:top w:val="single" w:sz="2" w:space="0" w:color="E3E3E3"/>
                                            <w:left w:val="single" w:sz="2" w:space="0" w:color="E3E3E3"/>
                                            <w:bottom w:val="single" w:sz="2" w:space="0" w:color="E3E3E3"/>
                                            <w:right w:val="single" w:sz="2" w:space="0" w:color="E3E3E3"/>
                                          </w:divBdr>
                                        </w:div>
                                        <w:div w:id="987903827">
                                          <w:marLeft w:val="0"/>
                                          <w:marRight w:val="0"/>
                                          <w:marTop w:val="0"/>
                                          <w:marBottom w:val="0"/>
                                          <w:divBdr>
                                            <w:top w:val="single" w:sz="2" w:space="0" w:color="E3E3E3"/>
                                            <w:left w:val="single" w:sz="2" w:space="0" w:color="E3E3E3"/>
                                            <w:bottom w:val="single" w:sz="2" w:space="0" w:color="E3E3E3"/>
                                            <w:right w:val="single" w:sz="2" w:space="0" w:color="E3E3E3"/>
                                          </w:divBdr>
                                        </w:div>
                                        <w:div w:id="118568896">
                                          <w:marLeft w:val="0"/>
                                          <w:marRight w:val="0"/>
                                          <w:marTop w:val="0"/>
                                          <w:marBottom w:val="0"/>
                                          <w:divBdr>
                                            <w:top w:val="single" w:sz="2" w:space="0" w:color="E3E3E3"/>
                                            <w:left w:val="single" w:sz="2" w:space="0" w:color="E3E3E3"/>
                                            <w:bottom w:val="single" w:sz="2" w:space="0" w:color="E3E3E3"/>
                                            <w:right w:val="single" w:sz="2" w:space="0" w:color="E3E3E3"/>
                                          </w:divBdr>
                                        </w:div>
                                        <w:div w:id="1649094948">
                                          <w:marLeft w:val="0"/>
                                          <w:marRight w:val="0"/>
                                          <w:marTop w:val="0"/>
                                          <w:marBottom w:val="0"/>
                                          <w:divBdr>
                                            <w:top w:val="single" w:sz="2" w:space="0" w:color="E3E3E3"/>
                                            <w:left w:val="single" w:sz="2" w:space="0" w:color="E3E3E3"/>
                                            <w:bottom w:val="single" w:sz="2" w:space="0" w:color="E3E3E3"/>
                                            <w:right w:val="single" w:sz="2" w:space="0" w:color="E3E3E3"/>
                                          </w:divBdr>
                                        </w:div>
                                        <w:div w:id="1410615550">
                                          <w:marLeft w:val="0"/>
                                          <w:marRight w:val="0"/>
                                          <w:marTop w:val="0"/>
                                          <w:marBottom w:val="0"/>
                                          <w:divBdr>
                                            <w:top w:val="single" w:sz="2" w:space="0" w:color="E3E3E3"/>
                                            <w:left w:val="single" w:sz="2" w:space="0" w:color="E3E3E3"/>
                                            <w:bottom w:val="single" w:sz="2" w:space="0" w:color="E3E3E3"/>
                                            <w:right w:val="single" w:sz="2" w:space="0" w:color="E3E3E3"/>
                                          </w:divBdr>
                                        </w:div>
                                        <w:div w:id="1331785947">
                                          <w:marLeft w:val="0"/>
                                          <w:marRight w:val="0"/>
                                          <w:marTop w:val="0"/>
                                          <w:marBottom w:val="0"/>
                                          <w:divBdr>
                                            <w:top w:val="single" w:sz="2" w:space="0" w:color="E3E3E3"/>
                                            <w:left w:val="single" w:sz="2" w:space="0" w:color="E3E3E3"/>
                                            <w:bottom w:val="single" w:sz="2" w:space="0" w:color="E3E3E3"/>
                                            <w:right w:val="single" w:sz="2" w:space="0" w:color="E3E3E3"/>
                                          </w:divBdr>
                                        </w:div>
                                        <w:div w:id="620187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46443322">
      <w:bodyDiv w:val="1"/>
      <w:marLeft w:val="0"/>
      <w:marRight w:val="0"/>
      <w:marTop w:val="0"/>
      <w:marBottom w:val="0"/>
      <w:divBdr>
        <w:top w:val="none" w:sz="0" w:space="0" w:color="auto"/>
        <w:left w:val="none" w:sz="0" w:space="0" w:color="auto"/>
        <w:bottom w:val="none" w:sz="0" w:space="0" w:color="auto"/>
        <w:right w:val="none" w:sz="0" w:space="0" w:color="auto"/>
      </w:divBdr>
    </w:div>
    <w:div w:id="1486705238">
      <w:bodyDiv w:val="1"/>
      <w:marLeft w:val="0"/>
      <w:marRight w:val="0"/>
      <w:marTop w:val="0"/>
      <w:marBottom w:val="0"/>
      <w:divBdr>
        <w:top w:val="none" w:sz="0" w:space="0" w:color="auto"/>
        <w:left w:val="none" w:sz="0" w:space="0" w:color="auto"/>
        <w:bottom w:val="none" w:sz="0" w:space="0" w:color="auto"/>
        <w:right w:val="none" w:sz="0" w:space="0" w:color="auto"/>
      </w:divBdr>
      <w:divsChild>
        <w:div w:id="1101099536">
          <w:marLeft w:val="0"/>
          <w:marRight w:val="0"/>
          <w:marTop w:val="0"/>
          <w:marBottom w:val="0"/>
          <w:divBdr>
            <w:top w:val="none" w:sz="0" w:space="0" w:color="auto"/>
            <w:left w:val="none" w:sz="0" w:space="0" w:color="auto"/>
            <w:bottom w:val="none" w:sz="0" w:space="0" w:color="auto"/>
            <w:right w:val="none" w:sz="0" w:space="0" w:color="auto"/>
          </w:divBdr>
        </w:div>
        <w:div w:id="86193512">
          <w:marLeft w:val="0"/>
          <w:marRight w:val="0"/>
          <w:marTop w:val="0"/>
          <w:marBottom w:val="0"/>
          <w:divBdr>
            <w:top w:val="none" w:sz="0" w:space="0" w:color="auto"/>
            <w:left w:val="none" w:sz="0" w:space="0" w:color="auto"/>
            <w:bottom w:val="none" w:sz="0" w:space="0" w:color="auto"/>
            <w:right w:val="none" w:sz="0" w:space="0" w:color="auto"/>
          </w:divBdr>
        </w:div>
        <w:div w:id="2048217400">
          <w:marLeft w:val="0"/>
          <w:marRight w:val="0"/>
          <w:marTop w:val="0"/>
          <w:marBottom w:val="0"/>
          <w:divBdr>
            <w:top w:val="none" w:sz="0" w:space="0" w:color="auto"/>
            <w:left w:val="none" w:sz="0" w:space="0" w:color="auto"/>
            <w:bottom w:val="none" w:sz="0" w:space="0" w:color="auto"/>
            <w:right w:val="none" w:sz="0" w:space="0" w:color="auto"/>
          </w:divBdr>
        </w:div>
        <w:div w:id="1897080338">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878350796">
          <w:marLeft w:val="0"/>
          <w:marRight w:val="0"/>
          <w:marTop w:val="0"/>
          <w:marBottom w:val="0"/>
          <w:divBdr>
            <w:top w:val="none" w:sz="0" w:space="0" w:color="auto"/>
            <w:left w:val="none" w:sz="0" w:space="0" w:color="auto"/>
            <w:bottom w:val="none" w:sz="0" w:space="0" w:color="auto"/>
            <w:right w:val="none" w:sz="0" w:space="0" w:color="auto"/>
          </w:divBdr>
        </w:div>
        <w:div w:id="1210149084">
          <w:marLeft w:val="0"/>
          <w:marRight w:val="0"/>
          <w:marTop w:val="0"/>
          <w:marBottom w:val="0"/>
          <w:divBdr>
            <w:top w:val="none" w:sz="0" w:space="0" w:color="auto"/>
            <w:left w:val="none" w:sz="0" w:space="0" w:color="auto"/>
            <w:bottom w:val="none" w:sz="0" w:space="0" w:color="auto"/>
            <w:right w:val="none" w:sz="0" w:space="0" w:color="auto"/>
          </w:divBdr>
        </w:div>
        <w:div w:id="1739742554">
          <w:marLeft w:val="0"/>
          <w:marRight w:val="0"/>
          <w:marTop w:val="0"/>
          <w:marBottom w:val="0"/>
          <w:divBdr>
            <w:top w:val="none" w:sz="0" w:space="0" w:color="auto"/>
            <w:left w:val="none" w:sz="0" w:space="0" w:color="auto"/>
            <w:bottom w:val="none" w:sz="0" w:space="0" w:color="auto"/>
            <w:right w:val="none" w:sz="0" w:space="0" w:color="auto"/>
          </w:divBdr>
        </w:div>
        <w:div w:id="1866213660">
          <w:marLeft w:val="0"/>
          <w:marRight w:val="0"/>
          <w:marTop w:val="0"/>
          <w:marBottom w:val="0"/>
          <w:divBdr>
            <w:top w:val="none" w:sz="0" w:space="0" w:color="auto"/>
            <w:left w:val="none" w:sz="0" w:space="0" w:color="auto"/>
            <w:bottom w:val="none" w:sz="0" w:space="0" w:color="auto"/>
            <w:right w:val="none" w:sz="0" w:space="0" w:color="auto"/>
          </w:divBdr>
        </w:div>
        <w:div w:id="932668777">
          <w:marLeft w:val="0"/>
          <w:marRight w:val="0"/>
          <w:marTop w:val="0"/>
          <w:marBottom w:val="0"/>
          <w:divBdr>
            <w:top w:val="none" w:sz="0" w:space="0" w:color="auto"/>
            <w:left w:val="none" w:sz="0" w:space="0" w:color="auto"/>
            <w:bottom w:val="none" w:sz="0" w:space="0" w:color="auto"/>
            <w:right w:val="none" w:sz="0" w:space="0" w:color="auto"/>
          </w:divBdr>
        </w:div>
        <w:div w:id="461195217">
          <w:marLeft w:val="0"/>
          <w:marRight w:val="0"/>
          <w:marTop w:val="0"/>
          <w:marBottom w:val="0"/>
          <w:divBdr>
            <w:top w:val="none" w:sz="0" w:space="0" w:color="auto"/>
            <w:left w:val="none" w:sz="0" w:space="0" w:color="auto"/>
            <w:bottom w:val="none" w:sz="0" w:space="0" w:color="auto"/>
            <w:right w:val="none" w:sz="0" w:space="0" w:color="auto"/>
          </w:divBdr>
        </w:div>
        <w:div w:id="698628644">
          <w:marLeft w:val="0"/>
          <w:marRight w:val="0"/>
          <w:marTop w:val="0"/>
          <w:marBottom w:val="0"/>
          <w:divBdr>
            <w:top w:val="none" w:sz="0" w:space="0" w:color="auto"/>
            <w:left w:val="none" w:sz="0" w:space="0" w:color="auto"/>
            <w:bottom w:val="none" w:sz="0" w:space="0" w:color="auto"/>
            <w:right w:val="none" w:sz="0" w:space="0" w:color="auto"/>
          </w:divBdr>
        </w:div>
        <w:div w:id="486215885">
          <w:marLeft w:val="0"/>
          <w:marRight w:val="0"/>
          <w:marTop w:val="0"/>
          <w:marBottom w:val="0"/>
          <w:divBdr>
            <w:top w:val="none" w:sz="0" w:space="0" w:color="auto"/>
            <w:left w:val="none" w:sz="0" w:space="0" w:color="auto"/>
            <w:bottom w:val="none" w:sz="0" w:space="0" w:color="auto"/>
            <w:right w:val="none" w:sz="0" w:space="0" w:color="auto"/>
          </w:divBdr>
        </w:div>
        <w:div w:id="301739515">
          <w:marLeft w:val="0"/>
          <w:marRight w:val="0"/>
          <w:marTop w:val="0"/>
          <w:marBottom w:val="0"/>
          <w:divBdr>
            <w:top w:val="none" w:sz="0" w:space="0" w:color="auto"/>
            <w:left w:val="none" w:sz="0" w:space="0" w:color="auto"/>
            <w:bottom w:val="none" w:sz="0" w:space="0" w:color="auto"/>
            <w:right w:val="none" w:sz="0" w:space="0" w:color="auto"/>
          </w:divBdr>
        </w:div>
        <w:div w:id="472454059">
          <w:marLeft w:val="0"/>
          <w:marRight w:val="0"/>
          <w:marTop w:val="0"/>
          <w:marBottom w:val="0"/>
          <w:divBdr>
            <w:top w:val="none" w:sz="0" w:space="0" w:color="auto"/>
            <w:left w:val="none" w:sz="0" w:space="0" w:color="auto"/>
            <w:bottom w:val="none" w:sz="0" w:space="0" w:color="auto"/>
            <w:right w:val="none" w:sz="0" w:space="0" w:color="auto"/>
          </w:divBdr>
        </w:div>
        <w:div w:id="230163485">
          <w:marLeft w:val="0"/>
          <w:marRight w:val="0"/>
          <w:marTop w:val="0"/>
          <w:marBottom w:val="0"/>
          <w:divBdr>
            <w:top w:val="none" w:sz="0" w:space="0" w:color="auto"/>
            <w:left w:val="none" w:sz="0" w:space="0" w:color="auto"/>
            <w:bottom w:val="none" w:sz="0" w:space="0" w:color="auto"/>
            <w:right w:val="none" w:sz="0" w:space="0" w:color="auto"/>
          </w:divBdr>
        </w:div>
      </w:divsChild>
    </w:div>
    <w:div w:id="1969239760">
      <w:bodyDiv w:val="1"/>
      <w:marLeft w:val="0"/>
      <w:marRight w:val="0"/>
      <w:marTop w:val="0"/>
      <w:marBottom w:val="0"/>
      <w:divBdr>
        <w:top w:val="none" w:sz="0" w:space="0" w:color="auto"/>
        <w:left w:val="none" w:sz="0" w:space="0" w:color="auto"/>
        <w:bottom w:val="none" w:sz="0" w:space="0" w:color="auto"/>
        <w:right w:val="none" w:sz="0" w:space="0" w:color="auto"/>
      </w:divBdr>
    </w:div>
    <w:div w:id="21308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Yan17</b:Tag>
    <b:SourceType>JournalArticle</b:SourceType>
    <b:Guid>{8DF040F5-2FF3-4AA8-99A9-790E4F039EBD}</b:Guid>
    <b:Author>
      <b:Author>
        <b:NameList>
          <b:Person>
            <b:Last>Yang</b:Last>
            <b:First>Xiuyuan</b:First>
          </b:Person>
          <b:Person>
            <b:Last>Xu</b:Last>
            <b:First>Minglu</b:First>
          </b:Person>
          <b:Person>
            <b:Last>Xu</b:Last>
            <b:First>Shouchen</b:First>
          </b:Person>
          <b:Person>
            <b:Last>Han</b:Last>
            <b:First>Xiaojuan</b:First>
          </b:Person>
        </b:NameList>
      </b:Author>
    </b:Author>
    <b:Title>Day-ahead forecasting of photovoltaic output power with similar cloud space fusion based on incomplete historical data mining</b:Title>
    <b:JournalName>Applied Energy</b:JournalName>
    <b:Year>2017</b:Year>
    <b:Pages>683-696</b:Pages>
    <b:Publisher>Elsevier Ltd</b:Publisher>
    <b:Volume>206</b:Volume>
    <b:RefOrder>8</b:RefOrder>
  </b:Source>
</b:Sources>
</file>

<file path=customXml/itemProps1.xml><?xml version="1.0" encoding="utf-8"?>
<ds:datastoreItem xmlns:ds="http://schemas.openxmlformats.org/officeDocument/2006/customXml" ds:itemID="{CE260EBA-A414-4074-96B3-AEDA5C533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4</Pages>
  <Words>812</Words>
  <Characters>4467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MarioCEEMA</dc:creator>
  <cp:keywords/>
  <dc:description/>
  <cp:lastModifiedBy>MarioCEEMA</cp:lastModifiedBy>
  <cp:revision>12</cp:revision>
  <dcterms:created xsi:type="dcterms:W3CDTF">2025-04-22T12:05:00Z</dcterms:created>
  <dcterms:modified xsi:type="dcterms:W3CDTF">2025-04-29T16:42:00Z</dcterms:modified>
</cp:coreProperties>
</file>