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B12" w:rsidRDefault="006070B0" w:rsidP="006070B0">
      <w:pPr>
        <w:pStyle w:val="a3"/>
        <w:rPr>
          <w:rtl/>
        </w:rPr>
      </w:pPr>
      <w:r>
        <w:rPr>
          <w:rFonts w:hint="cs"/>
          <w:rtl/>
        </w:rPr>
        <w:t xml:space="preserve">עבודת הגשה 3 </w:t>
      </w:r>
      <w:r>
        <w:rPr>
          <w:rtl/>
        </w:rPr>
        <w:t>–</w:t>
      </w:r>
      <w:r>
        <w:rPr>
          <w:rFonts w:hint="cs"/>
          <w:rtl/>
        </w:rPr>
        <w:t xml:space="preserve"> תכנות מונחה עצמים</w:t>
      </w:r>
    </w:p>
    <w:p w:rsidR="006070B0" w:rsidRDefault="006070B0" w:rsidP="006070B0">
      <w:pPr>
        <w:rPr>
          <w:rtl/>
        </w:rPr>
      </w:pPr>
      <w:r>
        <w:rPr>
          <w:rFonts w:hint="cs"/>
          <w:rtl/>
        </w:rPr>
        <w:t>מגיש: יפתח סער, תעודת זהות: 034750984, קמפוס באר שבע</w:t>
      </w:r>
    </w:p>
    <w:p w:rsidR="006070B0" w:rsidRDefault="006070B0" w:rsidP="006070B0">
      <w:pPr>
        <w:pStyle w:val="1"/>
        <w:rPr>
          <w:rtl/>
        </w:rPr>
      </w:pPr>
      <w:r>
        <w:rPr>
          <w:rFonts w:hint="cs"/>
          <w:rtl/>
        </w:rPr>
        <w:t>שאלה 1</w:t>
      </w:r>
    </w:p>
    <w:p w:rsidR="006070B0" w:rsidRDefault="009137FE" w:rsidP="009137FE">
      <w:pPr>
        <w:rPr>
          <w:rtl/>
        </w:rPr>
      </w:pPr>
      <w:r>
        <w:rPr>
          <w:noProof/>
        </w:rPr>
        <w:drawing>
          <wp:inline distT="0" distB="0" distL="0" distR="0" wp14:anchorId="32AF4B09" wp14:editId="53434F5C">
            <wp:extent cx="4552950" cy="18573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FE" w:rsidRDefault="009137FE" w:rsidP="009137FE">
      <w:pPr>
        <w:pStyle w:val="1"/>
        <w:rPr>
          <w:rtl/>
        </w:rPr>
      </w:pPr>
      <w:r>
        <w:rPr>
          <w:rFonts w:hint="cs"/>
          <w:rtl/>
        </w:rPr>
        <w:t>שאלה 2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A::ctor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B1::ctor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A::f1</w:t>
      </w:r>
      <w:r w:rsidRPr="009137FE">
        <w:rPr>
          <w:rFonts w:cs="Arial"/>
          <w:highlight w:val="yellow"/>
          <w:rtl/>
        </w:rPr>
        <w:t>()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B1::f2</w:t>
      </w:r>
      <w:r w:rsidRPr="009137FE">
        <w:rPr>
          <w:rFonts w:cs="Arial"/>
          <w:highlight w:val="yellow"/>
          <w:rtl/>
        </w:rPr>
        <w:t>()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B1::f3</w:t>
      </w:r>
      <w:r w:rsidRPr="009137FE">
        <w:rPr>
          <w:rFonts w:cs="Arial"/>
          <w:highlight w:val="yellow"/>
          <w:rtl/>
        </w:rPr>
        <w:t>()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A::ctor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B1::ctor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B2::ctor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C::ctor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A::f1</w:t>
      </w:r>
      <w:r w:rsidRPr="009137FE">
        <w:rPr>
          <w:rFonts w:cs="Arial"/>
          <w:highlight w:val="yellow"/>
          <w:rtl/>
        </w:rPr>
        <w:t>()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B1::f2</w:t>
      </w:r>
      <w:r w:rsidRPr="009137FE">
        <w:rPr>
          <w:rFonts w:cs="Arial"/>
          <w:highlight w:val="yellow"/>
          <w:rtl/>
        </w:rPr>
        <w:t>()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C::f3</w:t>
      </w:r>
      <w:r w:rsidRPr="009137FE">
        <w:rPr>
          <w:rFonts w:cs="Arial"/>
          <w:highlight w:val="yellow"/>
          <w:rtl/>
        </w:rPr>
        <w:t>()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C::f1</w:t>
      </w:r>
      <w:r w:rsidRPr="009137FE">
        <w:rPr>
          <w:rFonts w:cs="Arial"/>
          <w:highlight w:val="yellow"/>
          <w:rtl/>
        </w:rPr>
        <w:t>()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B1:dtor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A::dtor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C::dtor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B2::dtor</w:t>
      </w:r>
    </w:p>
    <w:p w:rsidR="009137FE" w:rsidRPr="009137FE" w:rsidRDefault="009137FE" w:rsidP="009137FE">
      <w:pPr>
        <w:bidi w:val="0"/>
        <w:rPr>
          <w:highlight w:val="yellow"/>
        </w:rPr>
      </w:pPr>
      <w:r w:rsidRPr="009137FE">
        <w:rPr>
          <w:highlight w:val="yellow"/>
        </w:rPr>
        <w:t>B1:dtor</w:t>
      </w:r>
    </w:p>
    <w:p w:rsidR="009137FE" w:rsidRDefault="009137FE" w:rsidP="009137FE">
      <w:pPr>
        <w:bidi w:val="0"/>
      </w:pPr>
      <w:r w:rsidRPr="009137FE">
        <w:rPr>
          <w:highlight w:val="yellow"/>
        </w:rPr>
        <w:t>A::dtor</w:t>
      </w:r>
    </w:p>
    <w:p w:rsidR="009137FE" w:rsidRDefault="009137FE" w:rsidP="009137FE">
      <w:pPr>
        <w:rPr>
          <w:rtl/>
        </w:rPr>
      </w:pPr>
    </w:p>
    <w:p w:rsidR="009137FE" w:rsidRDefault="009137FE" w:rsidP="009137FE">
      <w:pPr>
        <w:pStyle w:val="1"/>
        <w:rPr>
          <w:rtl/>
        </w:rPr>
      </w:pPr>
      <w:r>
        <w:rPr>
          <w:rFonts w:hint="cs"/>
          <w:rtl/>
        </w:rPr>
        <w:lastRenderedPageBreak/>
        <w:t>שאלה 3</w:t>
      </w:r>
    </w:p>
    <w:p w:rsidR="00540086" w:rsidRPr="004D46CD" w:rsidRDefault="00540086" w:rsidP="006D0CA9">
      <w:pPr>
        <w:rPr>
          <w:rFonts w:ascii="Consolas" w:hAnsi="Consolas" w:cs="Consolas" w:hint="cs"/>
          <w:color w:val="B5B5B5"/>
          <w:sz w:val="17"/>
          <w:szCs w:val="17"/>
          <w:rtl/>
        </w:rPr>
      </w:pPr>
      <w:r>
        <w:rPr>
          <w:rFonts w:hint="cs"/>
          <w:rtl/>
        </w:rPr>
        <w:t xml:space="preserve">השורה: </w:t>
      </w:r>
      <w:r w:rsidRPr="00540086">
        <w:rPr>
          <w:rFonts w:ascii="Consolas" w:hAnsi="Consolas" w:cs="Consolas"/>
          <w:color w:val="569DD7"/>
          <w:sz w:val="17"/>
          <w:szCs w:val="17"/>
          <w:highlight w:val="black"/>
        </w:rPr>
        <w:t xml:space="preserve">virtual void </w:t>
      </w:r>
      <w:r w:rsidRPr="00540086">
        <w:rPr>
          <w:rFonts w:ascii="Consolas" w:hAnsi="Consolas" w:cs="Consolas"/>
          <w:color w:val="C9C9C9"/>
          <w:sz w:val="17"/>
          <w:szCs w:val="17"/>
          <w:highlight w:val="black"/>
        </w:rPr>
        <w:t>f2</w:t>
      </w:r>
      <w:r w:rsidRPr="00540086">
        <w:rPr>
          <w:rFonts w:ascii="Consolas" w:hAnsi="Consolas" w:cs="Consolas"/>
          <w:color w:val="B5B5B5"/>
          <w:sz w:val="17"/>
          <w:szCs w:val="17"/>
          <w:highlight w:val="black"/>
        </w:rPr>
        <w:t xml:space="preserve">() = </w:t>
      </w:r>
      <w:r w:rsidRPr="00540086">
        <w:rPr>
          <w:rFonts w:ascii="Consolas" w:hAnsi="Consolas" w:cs="Consolas"/>
          <w:color w:val="B6CFA9"/>
          <w:sz w:val="17"/>
          <w:szCs w:val="17"/>
          <w:highlight w:val="black"/>
        </w:rPr>
        <w:t>0</w:t>
      </w:r>
      <w:r w:rsidRPr="00540086">
        <w:rPr>
          <w:rFonts w:ascii="Consolas" w:hAnsi="Consolas" w:cs="Consolas"/>
          <w:color w:val="B5B5B5"/>
          <w:sz w:val="17"/>
          <w:szCs w:val="17"/>
          <w:highlight w:val="black"/>
        </w:rPr>
        <w:t>;</w:t>
      </w:r>
      <w:r>
        <w:rPr>
          <w:rFonts w:ascii="Consolas" w:hAnsi="Consolas" w:cs="Consolas" w:hint="cs"/>
          <w:color w:val="B5B5B5"/>
          <w:sz w:val="17"/>
          <w:szCs w:val="17"/>
          <w:rtl/>
        </w:rPr>
        <w:t xml:space="preserve"> </w:t>
      </w:r>
      <w:r w:rsidR="004D46CD">
        <w:rPr>
          <w:rFonts w:hint="cs"/>
          <w:rtl/>
        </w:rPr>
        <w:t xml:space="preserve">אשר כתובה בפונקציה </w:t>
      </w:r>
      <w:r w:rsidR="004D46CD">
        <w:rPr>
          <w:rFonts w:hint="cs"/>
        </w:rPr>
        <w:t>A</w:t>
      </w:r>
      <w:r w:rsidR="004D46CD">
        <w:rPr>
          <w:rFonts w:hint="cs"/>
          <w:rtl/>
        </w:rPr>
        <w:t xml:space="preserve"> </w:t>
      </w:r>
      <w:r>
        <w:rPr>
          <w:rFonts w:hint="cs"/>
          <w:rtl/>
        </w:rPr>
        <w:t>הופכת את המחלקה למחלקה אבסטרקטית,</w:t>
      </w:r>
      <w:r w:rsidR="006D0CA9">
        <w:rPr>
          <w:rFonts w:hint="cs"/>
          <w:rtl/>
        </w:rPr>
        <w:t xml:space="preserve"> כלומר שלא ניתן ליצור ממנה אובייקט, אבל ניתן לרשת ממנה.</w:t>
      </w:r>
      <w:r w:rsidR="004D46CD">
        <w:rPr>
          <w:rFonts w:hint="cs"/>
          <w:rtl/>
        </w:rPr>
        <w:t xml:space="preserve"> מכיוון שב</w:t>
      </w:r>
      <w:r w:rsidR="004D46CD">
        <w:t>B</w:t>
      </w:r>
      <w:r w:rsidR="004D46CD">
        <w:rPr>
          <w:rFonts w:hint="cs"/>
          <w:rtl/>
        </w:rPr>
        <w:t xml:space="preserve"> אין מימוש לפונקציה</w:t>
      </w:r>
      <w:r w:rsidR="006D0CA9">
        <w:rPr>
          <w:rFonts w:hint="cs"/>
          <w:rtl/>
        </w:rPr>
        <w:t>,</w:t>
      </w:r>
      <w:r>
        <w:rPr>
          <w:rFonts w:hint="cs"/>
          <w:rtl/>
        </w:rPr>
        <w:t xml:space="preserve"> כאשר שולחים </w:t>
      </w:r>
      <w:r>
        <w:t>by value</w:t>
      </w:r>
      <w:r>
        <w:rPr>
          <w:rFonts w:hint="cs"/>
          <w:rtl/>
        </w:rPr>
        <w:t xml:space="preserve"> המחלקה מנסה להשתמש בבנאי העתקה על מנת ליצור אובייקט, ומכיוון שהיא אבסטרקטית לא ניתן ליצור בה אובייקט, ולכן בקוד הנ"ל נקבל שגיאה.</w:t>
      </w:r>
    </w:p>
    <w:p w:rsidR="00540086" w:rsidRDefault="00540086" w:rsidP="00540086">
      <w:pPr>
        <w:rPr>
          <w:rtl/>
        </w:rPr>
      </w:pPr>
    </w:p>
    <w:p w:rsidR="00540086" w:rsidRDefault="00540086" w:rsidP="00540086">
      <w:pPr>
        <w:pStyle w:val="1"/>
        <w:rPr>
          <w:rFonts w:hint="cs"/>
          <w:rtl/>
        </w:rPr>
      </w:pPr>
      <w:r>
        <w:rPr>
          <w:rFonts w:hint="cs"/>
          <w:rtl/>
        </w:rPr>
        <w:t>שאלה 4</w:t>
      </w:r>
    </w:p>
    <w:p w:rsidR="00540086" w:rsidRDefault="006D0CA9" w:rsidP="00540086">
      <w:pPr>
        <w:rPr>
          <w:rtl/>
        </w:rPr>
      </w:pPr>
      <w:r>
        <w:rPr>
          <w:rFonts w:hint="cs"/>
          <w:rtl/>
        </w:rPr>
        <w:t xml:space="preserve">האובייקט נשלח </w:t>
      </w:r>
      <w:r>
        <w:t xml:space="preserve">by reference </w:t>
      </w:r>
      <w:r>
        <w:rPr>
          <w:rFonts w:hint="cs"/>
          <w:rtl/>
        </w:rPr>
        <w:t xml:space="preserve"> ולכן העבודה היא על אובייקט מסוג </w:t>
      </w:r>
      <w:r>
        <w:t>c</w:t>
      </w:r>
      <w:r>
        <w:rPr>
          <w:rFonts w:hint="cs"/>
          <w:rtl/>
        </w:rPr>
        <w:t xml:space="preserve"> ולא על המחלקה </w:t>
      </w:r>
      <w:r>
        <w:t>b2</w:t>
      </w:r>
      <w:r>
        <w:rPr>
          <w:rFonts w:hint="cs"/>
          <w:rtl/>
        </w:rPr>
        <w:t xml:space="preserve"> ואין צורך ביצירת אובייקט זמני, כלומר אין שימוש בבנאי העתקה ולכן פה לא נקבל שגיאה. למרות שנקבל איבוד של חלק מהנתונים של </w:t>
      </w:r>
      <w:r>
        <w:t>c</w:t>
      </w:r>
      <w:r>
        <w:rPr>
          <w:rFonts w:hint="cs"/>
          <w:rtl/>
        </w:rPr>
        <w:t xml:space="preserve"> (</w:t>
      </w:r>
      <w:r>
        <w:t>Slicing</w:t>
      </w:r>
      <w:r>
        <w:rPr>
          <w:rFonts w:hint="cs"/>
          <w:rtl/>
        </w:rPr>
        <w:t>).</w:t>
      </w:r>
    </w:p>
    <w:p w:rsidR="006D0CA9" w:rsidRDefault="006D0CA9" w:rsidP="00540086">
      <w:pPr>
        <w:rPr>
          <w:rtl/>
        </w:rPr>
      </w:pPr>
    </w:p>
    <w:p w:rsidR="006D0CA9" w:rsidRDefault="006D0CA9" w:rsidP="006D0CA9">
      <w:pPr>
        <w:pStyle w:val="1"/>
        <w:rPr>
          <w:rFonts w:hint="cs"/>
          <w:rtl/>
        </w:rPr>
      </w:pPr>
      <w:r>
        <w:rPr>
          <w:rFonts w:hint="cs"/>
          <w:rtl/>
        </w:rPr>
        <w:t>שאלה 5</w:t>
      </w:r>
    </w:p>
    <w:p w:rsidR="006D0CA9" w:rsidRPr="006D0CA9" w:rsidRDefault="006D0CA9" w:rsidP="006D0CA9">
      <w:pPr>
        <w:rPr>
          <w:rFonts w:hint="cs"/>
          <w:rtl/>
        </w:rPr>
      </w:pPr>
      <w:r>
        <w:rPr>
          <w:rFonts w:hint="cs"/>
          <w:rtl/>
        </w:rPr>
        <w:t>מחלקה יורשת לא חייבת לממש את הפונקציה הווירטואלית, אלה אם כן הפונקציה היא וירטואלית טהורה ואז גם המחלקה היורשת תהפוך למחלקה אבסטרקטית.</w:t>
      </w:r>
      <w:bookmarkStart w:id="0" w:name="_GoBack"/>
      <w:bookmarkEnd w:id="0"/>
    </w:p>
    <w:sectPr w:rsidR="006D0CA9" w:rsidRPr="006D0CA9" w:rsidSect="00265E9D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8A6" w:rsidRDefault="00B138A6" w:rsidP="009137FE">
      <w:pPr>
        <w:spacing w:after="0" w:line="240" w:lineRule="auto"/>
      </w:pPr>
      <w:r>
        <w:separator/>
      </w:r>
    </w:p>
  </w:endnote>
  <w:endnote w:type="continuationSeparator" w:id="0">
    <w:p w:rsidR="00B138A6" w:rsidRDefault="00B138A6" w:rsidP="0091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7FE" w:rsidRDefault="009137FE">
    <w:pPr>
      <w:pStyle w:val="a7"/>
      <w:rPr>
        <w:rtl/>
      </w:rPr>
    </w:pPr>
  </w:p>
  <w:p w:rsidR="009137FE" w:rsidRDefault="009137F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8A6" w:rsidRDefault="00B138A6" w:rsidP="009137FE">
      <w:pPr>
        <w:spacing w:after="0" w:line="240" w:lineRule="auto"/>
      </w:pPr>
      <w:r>
        <w:separator/>
      </w:r>
    </w:p>
  </w:footnote>
  <w:footnote w:type="continuationSeparator" w:id="0">
    <w:p w:rsidR="00B138A6" w:rsidRDefault="00B138A6" w:rsidP="00913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DB"/>
    <w:rsid w:val="00053703"/>
    <w:rsid w:val="00197B83"/>
    <w:rsid w:val="001B3B33"/>
    <w:rsid w:val="00224A0C"/>
    <w:rsid w:val="00265E9D"/>
    <w:rsid w:val="00285353"/>
    <w:rsid w:val="00453DE7"/>
    <w:rsid w:val="00476E7E"/>
    <w:rsid w:val="004844C7"/>
    <w:rsid w:val="004B4340"/>
    <w:rsid w:val="004C4D6C"/>
    <w:rsid w:val="004D46CD"/>
    <w:rsid w:val="004F3060"/>
    <w:rsid w:val="00540086"/>
    <w:rsid w:val="00556F23"/>
    <w:rsid w:val="005D5B12"/>
    <w:rsid w:val="006070B0"/>
    <w:rsid w:val="006D0CA9"/>
    <w:rsid w:val="00703151"/>
    <w:rsid w:val="00733205"/>
    <w:rsid w:val="00762BBF"/>
    <w:rsid w:val="00777E26"/>
    <w:rsid w:val="007C2926"/>
    <w:rsid w:val="007D21F5"/>
    <w:rsid w:val="008A1BC8"/>
    <w:rsid w:val="008F1D49"/>
    <w:rsid w:val="009137FE"/>
    <w:rsid w:val="009213BE"/>
    <w:rsid w:val="00B138A6"/>
    <w:rsid w:val="00B8101E"/>
    <w:rsid w:val="00B92D51"/>
    <w:rsid w:val="00D11F21"/>
    <w:rsid w:val="00D87DA4"/>
    <w:rsid w:val="00DA6A08"/>
    <w:rsid w:val="00DD1957"/>
    <w:rsid w:val="00DD41CB"/>
    <w:rsid w:val="00E47CDB"/>
    <w:rsid w:val="00E70A5D"/>
    <w:rsid w:val="00EA0ABD"/>
    <w:rsid w:val="00EC2571"/>
    <w:rsid w:val="00EF4DBB"/>
    <w:rsid w:val="00F63A30"/>
    <w:rsid w:val="00FB6775"/>
    <w:rsid w:val="00FC2AFE"/>
    <w:rsid w:val="00FF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65DEF-59C5-49CB-8399-D190F737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07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7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07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6070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137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137FE"/>
  </w:style>
  <w:style w:type="paragraph" w:styleId="a7">
    <w:name w:val="footer"/>
    <w:basedOn w:val="a"/>
    <w:link w:val="a8"/>
    <w:uiPriority w:val="99"/>
    <w:unhideWhenUsed/>
    <w:rsid w:val="009137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1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158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Iftah Saar</dc:creator>
  <cp:keywords/>
  <dc:description/>
  <cp:lastModifiedBy>Iftah Saar</cp:lastModifiedBy>
  <cp:revision>3</cp:revision>
  <dcterms:created xsi:type="dcterms:W3CDTF">2016-09-03T19:01:00Z</dcterms:created>
  <dcterms:modified xsi:type="dcterms:W3CDTF">2016-09-04T12:34:00Z</dcterms:modified>
</cp:coreProperties>
</file>