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1200"/>
      </w:pPr>
      <w:r>
        <w:rPr>
          <w:rFonts w:ascii="Arial" w:hAnsi="Arial"/>
          <w:b/>
          <w:i w:val="0"/>
          <w:color w:val="1F4E79"/>
          <w:sz w:val="56"/>
        </w:rPr>
        <w:t>SEJEL POS</w:t>
      </w:r>
    </w:p>
    <w:p>
      <w:pPr>
        <w:spacing w:after="280" w:before="0"/>
      </w:pPr>
      <w:r>
        <w:rPr>
          <w:rFonts w:ascii="Arial" w:hAnsi="Arial"/>
          <w:b w:val="0"/>
          <w:i w:val="0"/>
          <w:color w:val="1A1A1A"/>
          <w:sz w:val="40"/>
        </w:rPr>
        <w:t>Server Installation Guide</w:t>
      </w:r>
    </w:p>
    <w:p>
      <w:pPr>
        <w:spacing w:after="440" w:before="0"/>
        <w:pBdr>
          <w:top w:val="single" w:sz="8" w:space="0" w:color="1F4E79"/>
        </w:pBdr>
      </w:pPr>
      <w:r>
        <w:rPr>
          <w:rFonts w:ascii="Arial" w:hAnsi="Arial"/>
          <w:b w:val="0"/>
          <w:i w:val="0"/>
          <w:color w:val="5A5A5A"/>
          <w:sz w:val="22"/>
        </w:rPr>
        <w:t>Installing the POS backend and back office on a Windows Server, with the list of files and folders to copy across.</w:t>
      </w:r>
    </w:p>
    <w:tbl>
      <w:tblPr>
        <w:tblW w:type="auto" w:w="0"/>
        <w:jc w:val="left"/>
        <w:tblLayout w:type="fixed"/>
        <w:tblLook w:firstColumn="1" w:firstRow="1" w:lastColumn="0" w:lastRow="0" w:noHBand="0" w:noVBand="1" w:val="04A0"/>
        <w:tblBorders>
          <w:top w:val="single" w:sz="2" w:space="0" w:color="BFBFBF"/>
          <w:left w:val="none" w:sz="0"/>
          <w:bottom w:val="single" w:sz="2" w:space="0" w:color="BFBFBF"/>
          <w:right w:val="none" w:sz="0"/>
          <w:insideH w:val="single" w:sz="2" w:space="0" w:color="BFBFBF"/>
          <w:insideV w:val="none" w:sz="0"/>
        </w:tblBorders>
      </w:tblPr>
      <w:tblGrid>
        <w:gridCol w:w="4680"/>
        <w:gridCol w:w="4680"/>
      </w:tblGrid>
      <w:tr>
        <w:tc>
          <w:tcPr>
            <w:tcW w:type="dxa" w:w="2600"/>
          </w:tcPr>
          <w:p>
            <w:pPr>
              <w:spacing w:after="0" w:line="264" w:lineRule="auto"/>
            </w:pPr>
            <w:r>
              <w:rPr>
                <w:rFonts w:ascii="Arial" w:hAnsi="Arial"/>
                <w:b w:val="0"/>
                <w:color w:val="1A1A1A"/>
                <w:sz w:val="20"/>
              </w:rPr>
              <w:t>Applies to</w:t>
            </w:r>
          </w:p>
        </w:tc>
        <w:tc>
          <w:tcPr>
            <w:tcW w:type="dxa" w:w="6400"/>
          </w:tcPr>
          <w:p>
            <w:pPr>
              <w:spacing w:after="0" w:line="264" w:lineRule="auto"/>
            </w:pPr>
            <w:r>
              <w:rPr>
                <w:rFonts w:ascii="Arial" w:hAnsi="Arial"/>
                <w:b w:val="0"/>
                <w:color w:val="1A1A1A"/>
                <w:sz w:val="20"/>
              </w:rPr>
              <w:t>Windows Server 2019 or newer. Windows 10 or 11 Pro behaves identically for a demo machine.</w:t>
            </w:r>
          </w:p>
        </w:tc>
      </w:tr>
      <w:tr>
        <w:tc>
          <w:tcPr>
            <w:tcW w:type="dxa" w:w="2600"/>
          </w:tcPr>
          <w:p>
            <w:pPr>
              <w:spacing w:after="0" w:line="264" w:lineRule="auto"/>
            </w:pPr>
            <w:r>
              <w:rPr>
                <w:rFonts w:ascii="Arial" w:hAnsi="Arial"/>
                <w:b w:val="0"/>
                <w:color w:val="1A1A1A"/>
                <w:sz w:val="20"/>
              </w:rPr>
              <w:t>Product version</w:t>
            </w:r>
          </w:p>
        </w:tc>
        <w:tc>
          <w:tcPr>
            <w:tcW w:type="dxa" w:w="6400"/>
          </w:tcPr>
          <w:p>
            <w:pPr>
              <w:spacing w:after="0" w:line="264" w:lineRule="auto"/>
            </w:pPr>
            <w:r>
              <w:rPr>
                <w:rFonts w:ascii="Consolas" w:hAnsi="Consolas"/>
                <w:b w:val="0"/>
                <w:color w:val="1A1A1A"/>
                <w:sz w:val="18"/>
              </w:rPr>
              <w:t>commit bc937f6, branch pos</w:t>
            </w:r>
          </w:p>
        </w:tc>
      </w:tr>
      <w:tr>
        <w:tc>
          <w:tcPr>
            <w:tcW w:type="dxa" w:w="2600"/>
          </w:tcPr>
          <w:p>
            <w:pPr>
              <w:spacing w:after="0" w:line="264" w:lineRule="auto"/>
            </w:pPr>
            <w:r>
              <w:rPr>
                <w:rFonts w:ascii="Arial" w:hAnsi="Arial"/>
                <w:b w:val="0"/>
                <w:color w:val="1A1A1A"/>
                <w:sz w:val="20"/>
              </w:rPr>
              <w:t>Document date</w:t>
            </w:r>
          </w:p>
        </w:tc>
        <w:tc>
          <w:tcPr>
            <w:tcW w:type="dxa" w:w="6400"/>
          </w:tcPr>
          <w:p>
            <w:pPr>
              <w:spacing w:after="0" w:line="264" w:lineRule="auto"/>
            </w:pPr>
            <w:r>
              <w:rPr>
                <w:rFonts w:ascii="Arial" w:hAnsi="Arial"/>
                <w:b w:val="0"/>
                <w:color w:val="1A1A1A"/>
                <w:sz w:val="20"/>
              </w:rPr>
              <w:t>12 August 2026</w:t>
            </w:r>
          </w:p>
        </w:tc>
      </w:tr>
      <w:tr>
        <w:tc>
          <w:tcPr>
            <w:tcW w:type="dxa" w:w="2600"/>
          </w:tcPr>
          <w:p>
            <w:pPr>
              <w:spacing w:after="0" w:line="264" w:lineRule="auto"/>
            </w:pPr>
            <w:r>
              <w:rPr>
                <w:rFonts w:ascii="Arial" w:hAnsi="Arial"/>
                <w:b w:val="0"/>
                <w:color w:val="1A1A1A"/>
                <w:sz w:val="20"/>
              </w:rPr>
              <w:t>Time needed</w:t>
            </w:r>
          </w:p>
        </w:tc>
        <w:tc>
          <w:tcPr>
            <w:tcW w:type="dxa" w:w="6400"/>
          </w:tcPr>
          <w:p>
            <w:pPr>
              <w:spacing w:after="0" w:line="264" w:lineRule="auto"/>
            </w:pPr>
            <w:r>
              <w:rPr>
                <w:rFonts w:ascii="Arial" w:hAnsi="Arial"/>
                <w:b w:val="0"/>
                <w:color w:val="1A1A1A"/>
                <w:sz w:val="20"/>
              </w:rPr>
              <w:t>About 45 minutes, most of it waiting for Python and PostgreSQL to install.</w:t>
            </w:r>
          </w:p>
        </w:tc>
      </w:tr>
      <w:tr>
        <w:tc>
          <w:tcPr>
            <w:tcW w:type="dxa" w:w="2600"/>
          </w:tcPr>
          <w:p>
            <w:pPr>
              <w:spacing w:after="0" w:line="264" w:lineRule="auto"/>
            </w:pPr>
            <w:r>
              <w:rPr>
                <w:rFonts w:ascii="Arial" w:hAnsi="Arial"/>
                <w:b w:val="0"/>
                <w:color w:val="1A1A1A"/>
                <w:sz w:val="20"/>
              </w:rPr>
              <w:t>You will need</w:t>
            </w:r>
          </w:p>
        </w:tc>
        <w:tc>
          <w:tcPr>
            <w:tcW w:type="dxa" w:w="6400"/>
          </w:tcPr>
          <w:p>
            <w:pPr>
              <w:spacing w:after="0" w:line="264" w:lineRule="auto"/>
            </w:pPr>
            <w:r>
              <w:rPr>
                <w:rFonts w:ascii="Arial" w:hAnsi="Arial"/>
                <w:b w:val="0"/>
                <w:color w:val="1A1A1A"/>
                <w:sz w:val="20"/>
              </w:rPr>
              <w:t>Administrator rights on the server, and the PostgreSQL password you set during its installation.</w:t>
            </w:r>
          </w:p>
        </w:tc>
      </w:tr>
    </w:tbl>
    <w:p>
      <w:pPr>
        <w:spacing w:after="80"/>
      </w:pPr>
    </w:p>
    <w:p>
      <w:r>
        <w:br w:type="page"/>
      </w:r>
    </w:p>
    <w:p>
      <w:pPr>
        <w:pStyle w:val="Heading1"/>
        <w:keepNext/>
        <w:spacing w:before="360" w:after="160"/>
        <w:pBdr>
          <w:bottom w:val="single" w:sz="6" w:space="0" w:color="BFBFBF"/>
        </w:pBdr>
      </w:pPr>
      <w:r>
        <w:rPr>
          <w:rFonts w:ascii="Arial" w:hAnsi="Arial"/>
          <w:b/>
          <w:color w:val="1F4E79"/>
          <w:sz w:val="28"/>
        </w:rPr>
        <w:t>1. What goes on the server</w:t>
      </w:r>
    </w:p>
    <w:p>
      <w:pPr>
        <w:spacing w:after="120" w:before="0"/>
      </w:pPr>
      <w:r>
        <w:rPr>
          <w:rFonts w:ascii="Arial" w:hAnsi="Arial"/>
          <w:b w:val="0"/>
          <w:i w:val="0"/>
          <w:color w:val="1A1A1A"/>
          <w:sz w:val="21"/>
        </w:rPr>
        <w:t>This product has two halves, and only one of them belongs on a server.</w:t>
      </w:r>
    </w:p>
    <w:tbl>
      <w:tblPr>
        <w:tblW w:type="auto" w:w="0"/>
        <w:jc w:val="left"/>
        <w:tblLayout w:type="fixed"/>
        <w:tblLook w:firstColumn="1" w:firstRow="1" w:lastColumn="0" w:lastRow="0" w:noHBand="0" w:noVBand="1" w:val="04A0"/>
        <w:tblBorders>
          <w:top w:val="single" w:sz="2" w:space="0" w:color="BFBFBF"/>
          <w:left w:val="none" w:sz="0"/>
          <w:bottom w:val="single" w:sz="2" w:space="0" w:color="BFBFBF"/>
          <w:right w:val="none" w:sz="0"/>
          <w:insideH w:val="single" w:sz="2" w:space="0" w:color="BFBFBF"/>
          <w:insideV w:val="none" w:sz="0"/>
        </w:tblBorders>
      </w:tblPr>
      <w:tblGrid>
        <w:gridCol w:w="3120"/>
        <w:gridCol w:w="3120"/>
        <w:gridCol w:w="3120"/>
      </w:tblGrid>
      <w:tr>
        <w:trPr>
          <w:tblHeader/>
        </w:trPr>
        <w:tc>
          <w:tcPr>
            <w:tcW w:type="dxa" w:w="2100"/>
            <w:shd w:val="clear" w:color="auto" w:fill="E8EDF3"/>
          </w:tcPr>
          <w:p>
            <w:pPr>
              <w:spacing w:after="0" w:line="264" w:lineRule="auto"/>
            </w:pPr>
            <w:r>
              <w:rPr>
                <w:rFonts w:ascii="Arial" w:hAnsi="Arial"/>
                <w:b/>
                <w:color w:val="1F4E79"/>
                <w:sz w:val="20"/>
              </w:rPr>
              <w:t>Part</w:t>
            </w:r>
          </w:p>
        </w:tc>
        <w:tc>
          <w:tcPr>
            <w:tcW w:type="dxa" w:w="3200"/>
            <w:shd w:val="clear" w:color="auto" w:fill="E8EDF3"/>
          </w:tcPr>
          <w:p>
            <w:pPr>
              <w:spacing w:after="0" w:line="264" w:lineRule="auto"/>
            </w:pPr>
            <w:r>
              <w:rPr>
                <w:rFonts w:ascii="Arial" w:hAnsi="Arial"/>
                <w:b/>
                <w:color w:val="1F4E79"/>
                <w:sz w:val="20"/>
              </w:rPr>
              <w:t>Runs on</w:t>
            </w:r>
          </w:p>
        </w:tc>
        <w:tc>
          <w:tcPr>
            <w:tcW w:type="dxa" w:w="3700"/>
            <w:shd w:val="clear" w:color="auto" w:fill="E8EDF3"/>
          </w:tcPr>
          <w:p>
            <w:pPr>
              <w:spacing w:after="0" w:line="264" w:lineRule="auto"/>
            </w:pPr>
            <w:r>
              <w:rPr>
                <w:rFonts w:ascii="Arial" w:hAnsi="Arial"/>
                <w:b/>
                <w:color w:val="1F4E79"/>
                <w:sz w:val="20"/>
              </w:rPr>
              <w:t>Notes</w:t>
            </w:r>
          </w:p>
        </w:tc>
      </w:tr>
      <w:tr>
        <w:tc>
          <w:tcPr>
            <w:tcW w:type="dxa" w:w="2100"/>
          </w:tcPr>
          <w:p>
            <w:pPr>
              <w:spacing w:after="0" w:line="264" w:lineRule="auto"/>
            </w:pPr>
            <w:r>
              <w:rPr>
                <w:rFonts w:ascii="Arial" w:hAnsi="Arial"/>
                <w:b/>
                <w:color w:val="1A1A1A"/>
                <w:sz w:val="20"/>
              </w:rPr>
              <w:t>Backend and back office</w:t>
            </w:r>
          </w:p>
        </w:tc>
        <w:tc>
          <w:tcPr>
            <w:tcW w:type="dxa" w:w="3200"/>
          </w:tcPr>
          <w:p>
            <w:pPr>
              <w:spacing w:after="0" w:line="264" w:lineRule="auto"/>
            </w:pPr>
            <w:r>
              <w:rPr>
                <w:rFonts w:ascii="Arial" w:hAnsi="Arial"/>
                <w:b w:val="0"/>
                <w:color w:val="1A1A1A"/>
                <w:sz w:val="20"/>
              </w:rPr>
              <w:t>The server</w:t>
            </w:r>
          </w:p>
        </w:tc>
        <w:tc>
          <w:tcPr>
            <w:tcW w:type="dxa" w:w="3700"/>
          </w:tcPr>
          <w:p>
            <w:pPr>
              <w:spacing w:after="0" w:line="264" w:lineRule="auto"/>
            </w:pPr>
            <w:r>
              <w:rPr>
                <w:rFonts w:ascii="Arial" w:hAnsi="Arial"/>
                <w:b w:val="0"/>
                <w:color w:val="1A1A1A"/>
                <w:sz w:val="20"/>
              </w:rPr>
              <w:t>A FastAPI service with a PostgreSQL database. This is what you are installing.</w:t>
            </w:r>
          </w:p>
        </w:tc>
      </w:tr>
      <w:tr>
        <w:tc>
          <w:tcPr>
            <w:tcW w:type="dxa" w:w="2100"/>
          </w:tcPr>
          <w:p>
            <w:pPr>
              <w:spacing w:after="0" w:line="264" w:lineRule="auto"/>
            </w:pPr>
            <w:r>
              <w:rPr>
                <w:rFonts w:ascii="Arial" w:hAnsi="Arial"/>
                <w:b/>
                <w:color w:val="1A1A1A"/>
                <w:sz w:val="20"/>
              </w:rPr>
              <w:t>Till, kitchen screen, order board</w:t>
            </w:r>
          </w:p>
        </w:tc>
        <w:tc>
          <w:tcPr>
            <w:tcW w:type="dxa" w:w="3200"/>
          </w:tcPr>
          <w:p>
            <w:pPr>
              <w:spacing w:after="0" w:line="264" w:lineRule="auto"/>
            </w:pPr>
            <w:r>
              <w:rPr>
                <w:rFonts w:ascii="Arial" w:hAnsi="Arial"/>
                <w:b w:val="0"/>
                <w:color w:val="1A1A1A"/>
                <w:sz w:val="20"/>
              </w:rPr>
              <w:t>Tablets and counter PCs</w:t>
            </w:r>
          </w:p>
        </w:tc>
        <w:tc>
          <w:tcPr>
            <w:tcW w:type="dxa" w:w="3700"/>
          </w:tcPr>
          <w:p>
            <w:pPr>
              <w:spacing w:after="0" w:line="264" w:lineRule="auto"/>
            </w:pPr>
            <w:r>
              <w:rPr>
                <w:rFonts w:ascii="Arial" w:hAnsi="Arial"/>
                <w:b w:val="0"/>
                <w:color w:val="1A1A1A"/>
                <w:sz w:val="20"/>
              </w:rPr>
              <w:t>One application; which role it starts in is decided when the device is enrolled. It reaches the server over the network.</w:t>
            </w:r>
          </w:p>
        </w:tc>
      </w:tr>
    </w:tbl>
    <w:p>
      <w:pPr>
        <w:spacing w:after="80"/>
      </w:pPr>
    </w:p>
    <w:p>
      <w:pPr>
        <w:spacing w:after="120" w:before="80"/>
      </w:pPr>
      <w:r>
        <w:rPr>
          <w:rFonts w:ascii="Arial" w:hAnsi="Arial"/>
          <w:b w:val="0"/>
          <w:i w:val="0"/>
          <w:color w:val="1A1A1A"/>
          <w:sz w:val="21"/>
        </w:rPr>
        <w:t>Because of that split, the server needs no Flutter, no Visual Studio, no Android SDK and no ODBC bridge. Those belong on the workstation that builds the device application.</w:t>
      </w:r>
    </w:p>
    <w:p>
      <w:pPr>
        <w:pStyle w:val="Heading2"/>
        <w:keepNext/>
        <w:spacing w:before="260" w:after="100"/>
      </w:pPr>
      <w:r>
        <w:rPr>
          <w:rFonts w:ascii="Arial" w:hAnsi="Arial"/>
          <w:b/>
          <w:color w:val="1A1A1A"/>
          <w:sz w:val="23"/>
        </w:rPr>
        <w:t>The tills keep working when the server does not</w:t>
      </w:r>
    </w:p>
    <w:p>
      <w:pPr>
        <w:spacing w:after="120" w:before="0"/>
      </w:pPr>
      <w:r>
        <w:rPr>
          <w:rFonts w:ascii="Arial" w:hAnsi="Arial"/>
          <w:b w:val="0"/>
          <w:i w:val="0"/>
          <w:color w:val="1A1A1A"/>
          <w:sz w:val="21"/>
        </w:rPr>
        <w:t>Each till holds its own copy of the menu and completes a sale on its own — pricing, the ZATCA stamp, the kitchen ticket and the receipt all happen on the device. The server is what they sync to, not something they wait for. An outage during service means the tills carry on selling and catch up afterwards; it does not mean a closed restaurant.</w:t>
      </w:r>
    </w:p>
    <w:p>
      <w:pPr>
        <w:pStyle w:val="Heading1"/>
        <w:keepNext/>
        <w:spacing w:before="360" w:after="160"/>
        <w:pBdr>
          <w:bottom w:val="single" w:sz="6" w:space="0" w:color="BFBFBF"/>
        </w:pBdr>
      </w:pPr>
      <w:r>
        <w:rPr>
          <w:rFonts w:ascii="Arial" w:hAnsi="Arial"/>
          <w:b/>
          <w:color w:val="1F4E79"/>
          <w:sz w:val="28"/>
        </w:rPr>
        <w:t>2. Install these on the server first</w:t>
      </w:r>
    </w:p>
    <w:tbl>
      <w:tblPr>
        <w:tblW w:type="auto" w:w="0"/>
        <w:jc w:val="left"/>
        <w:tblLayout w:type="fixed"/>
        <w:tblLook w:firstColumn="1" w:firstRow="1" w:lastColumn="0" w:lastRow="0" w:noHBand="0" w:noVBand="1" w:val="04A0"/>
        <w:tblBorders>
          <w:top w:val="single" w:sz="2" w:space="0" w:color="BFBFBF"/>
          <w:left w:val="none" w:sz="0"/>
          <w:bottom w:val="single" w:sz="2" w:space="0" w:color="BFBFBF"/>
          <w:right w:val="none" w:sz="0"/>
          <w:insideH w:val="single" w:sz="2" w:space="0" w:color="BFBFBF"/>
          <w:insideV w:val="none" w:sz="0"/>
        </w:tblBorders>
      </w:tblPr>
      <w:tblGrid>
        <w:gridCol w:w="3120"/>
        <w:gridCol w:w="3120"/>
        <w:gridCol w:w="3120"/>
      </w:tblGrid>
      <w:tr>
        <w:trPr>
          <w:tblHeader/>
        </w:trPr>
        <w:tc>
          <w:tcPr>
            <w:tcW w:type="dxa" w:w="2200"/>
            <w:shd w:val="clear" w:color="auto" w:fill="E8EDF3"/>
          </w:tcPr>
          <w:p>
            <w:pPr>
              <w:spacing w:after="0" w:line="264" w:lineRule="auto"/>
            </w:pPr>
            <w:r>
              <w:rPr>
                <w:rFonts w:ascii="Arial" w:hAnsi="Arial"/>
                <w:b/>
                <w:color w:val="1F4E79"/>
                <w:sz w:val="20"/>
              </w:rPr>
              <w:t>Software</w:t>
            </w:r>
          </w:p>
        </w:tc>
        <w:tc>
          <w:tcPr>
            <w:tcW w:type="dxa" w:w="1400"/>
            <w:shd w:val="clear" w:color="auto" w:fill="E8EDF3"/>
          </w:tcPr>
          <w:p>
            <w:pPr>
              <w:spacing w:after="0" w:line="264" w:lineRule="auto"/>
            </w:pPr>
            <w:r>
              <w:rPr>
                <w:rFonts w:ascii="Arial" w:hAnsi="Arial"/>
                <w:b/>
                <w:color w:val="1F4E79"/>
                <w:sz w:val="20"/>
              </w:rPr>
              <w:t>Version</w:t>
            </w:r>
          </w:p>
        </w:tc>
        <w:tc>
          <w:tcPr>
            <w:tcW w:type="dxa" w:w="5400"/>
            <w:shd w:val="clear" w:color="auto" w:fill="E8EDF3"/>
          </w:tcPr>
          <w:p>
            <w:pPr>
              <w:spacing w:after="0" w:line="264" w:lineRule="auto"/>
            </w:pPr>
            <w:r>
              <w:rPr>
                <w:rFonts w:ascii="Arial" w:hAnsi="Arial"/>
                <w:b/>
                <w:color w:val="1F4E79"/>
                <w:sz w:val="20"/>
              </w:rPr>
              <w:t>How, and what to watch for</w:t>
            </w:r>
          </w:p>
        </w:tc>
      </w:tr>
      <w:tr>
        <w:tc>
          <w:tcPr>
            <w:tcW w:type="dxa" w:w="2200"/>
          </w:tcPr>
          <w:p>
            <w:pPr>
              <w:spacing w:after="0" w:line="264" w:lineRule="auto"/>
            </w:pPr>
            <w:r>
              <w:rPr>
                <w:rFonts w:ascii="Arial" w:hAnsi="Arial"/>
                <w:b w:val="0"/>
                <w:color w:val="1A1A1A"/>
                <w:sz w:val="20"/>
              </w:rPr>
              <w:t>Python</w:t>
            </w:r>
          </w:p>
        </w:tc>
        <w:tc>
          <w:tcPr>
            <w:tcW w:type="dxa" w:w="1400"/>
          </w:tcPr>
          <w:p>
            <w:pPr>
              <w:spacing w:after="0" w:line="264" w:lineRule="auto"/>
            </w:pPr>
            <w:r>
              <w:rPr>
                <w:rFonts w:ascii="Arial" w:hAnsi="Arial"/>
                <w:b w:val="0"/>
                <w:color w:val="1A1A1A"/>
                <w:sz w:val="20"/>
              </w:rPr>
              <w:t>3.14, 64-bit</w:t>
            </w:r>
          </w:p>
        </w:tc>
        <w:tc>
          <w:tcPr>
            <w:tcW w:type="dxa" w:w="5400"/>
          </w:tcPr>
          <w:p>
            <w:pPr>
              <w:spacing w:after="0" w:line="264" w:lineRule="auto"/>
            </w:pPr>
            <w:r>
              <w:rPr>
                <w:rFonts w:ascii="Arial" w:hAnsi="Arial"/>
                <w:b w:val="0"/>
                <w:color w:val="1A1A1A"/>
                <w:sz w:val="20"/>
              </w:rPr>
              <w:t>From python.org. Tick “Add python.exe to PATH” during setup. Do not use the Microsoft Store version — it is a stub, not an interpreter.</w:t>
            </w:r>
          </w:p>
        </w:tc>
      </w:tr>
      <w:tr>
        <w:tc>
          <w:tcPr>
            <w:tcW w:type="dxa" w:w="2200"/>
          </w:tcPr>
          <w:p>
            <w:pPr>
              <w:spacing w:after="0" w:line="264" w:lineRule="auto"/>
            </w:pPr>
            <w:r>
              <w:rPr>
                <w:rFonts w:ascii="Arial" w:hAnsi="Arial"/>
                <w:b w:val="0"/>
                <w:color w:val="1A1A1A"/>
                <w:sz w:val="20"/>
              </w:rPr>
              <w:t>PostgreSQL</w:t>
            </w:r>
          </w:p>
        </w:tc>
        <w:tc>
          <w:tcPr>
            <w:tcW w:type="dxa" w:w="1400"/>
          </w:tcPr>
          <w:p>
            <w:pPr>
              <w:spacing w:after="0" w:line="264" w:lineRule="auto"/>
            </w:pPr>
            <w:r>
              <w:rPr>
                <w:rFonts w:ascii="Arial" w:hAnsi="Arial"/>
                <w:b w:val="0"/>
                <w:color w:val="1A1A1A"/>
                <w:sz w:val="20"/>
              </w:rPr>
              <w:t>17</w:t>
            </w:r>
          </w:p>
        </w:tc>
        <w:tc>
          <w:tcPr>
            <w:tcW w:type="dxa" w:w="5400"/>
          </w:tcPr>
          <w:p>
            <w:pPr>
              <w:spacing w:after="0" w:line="264" w:lineRule="auto"/>
            </w:pPr>
            <w:r>
              <w:rPr>
                <w:rFonts w:ascii="Arial" w:hAnsi="Arial"/>
                <w:b w:val="0"/>
                <w:color w:val="1A1A1A"/>
                <w:sz w:val="20"/>
              </w:rPr>
              <w:t>winget install PostgreSQL.PostgreSQL.17 — write down the postgres password it asks you to set. The installer needs it once.</w:t>
            </w:r>
          </w:p>
        </w:tc>
      </w:tr>
      <w:tr>
        <w:tc>
          <w:tcPr>
            <w:tcW w:type="dxa" w:w="2200"/>
          </w:tcPr>
          <w:p>
            <w:pPr>
              <w:spacing w:after="0" w:line="264" w:lineRule="auto"/>
            </w:pPr>
            <w:r>
              <w:rPr>
                <w:rFonts w:ascii="Arial" w:hAnsi="Arial"/>
                <w:b w:val="0"/>
                <w:color w:val="1A1A1A"/>
                <w:sz w:val="20"/>
              </w:rPr>
              <w:t>Git</w:t>
            </w:r>
          </w:p>
        </w:tc>
        <w:tc>
          <w:tcPr>
            <w:tcW w:type="dxa" w:w="1400"/>
          </w:tcPr>
          <w:p>
            <w:pPr>
              <w:spacing w:after="0" w:line="264" w:lineRule="auto"/>
            </w:pPr>
            <w:r>
              <w:rPr>
                <w:rFonts w:ascii="Arial" w:hAnsi="Arial"/>
                <w:b w:val="0"/>
                <w:color w:val="1A1A1A"/>
                <w:sz w:val="20"/>
              </w:rPr>
              <w:t>any</w:t>
            </w:r>
          </w:p>
        </w:tc>
        <w:tc>
          <w:tcPr>
            <w:tcW w:type="dxa" w:w="5400"/>
          </w:tcPr>
          <w:p>
            <w:pPr>
              <w:spacing w:after="0" w:line="264" w:lineRule="auto"/>
            </w:pPr>
            <w:r>
              <w:rPr>
                <w:rFonts w:ascii="Arial" w:hAnsi="Arial"/>
                <w:b w:val="0"/>
                <w:color w:val="1A1A1A"/>
                <w:sz w:val="20"/>
              </w:rPr>
              <w:t>Optional. Only if you want to update the server later with git pull.</w:t>
            </w:r>
          </w:p>
        </w:tc>
      </w:tr>
    </w:tbl>
    <w:p>
      <w:pPr>
        <w:spacing w:after="80"/>
      </w:pPr>
    </w:p>
    <w:tbl>
      <w:tblPr>
        <w:tblW w:type="auto" w:w="0"/>
        <w:jc w:val="left"/>
        <w:tblLayout w:type="fixed"/>
        <w:tblLook w:firstColumn="1" w:firstRow="1" w:lastColumn="0" w:lastRow="0" w:noHBand="0" w:noVBand="1" w:val="04A0"/>
        <w:tblBorders>
          <w:top w:val="single" w:sz="2" w:space="0" w:color="A33A00"/>
          <w:left w:val="single" w:sz="18" w:space="0" w:color="A33A00"/>
          <w:bottom w:val="single" w:sz="2" w:space="0" w:color="A33A00"/>
          <w:right w:val="single" w:sz="2" w:space="0" w:color="A33A00"/>
          <w:insideH w:val="none" w:sz="0"/>
          <w:insideV w:val="none" w:sz="0"/>
        </w:tblBorders>
      </w:tblPr>
      <w:tblGrid>
        <w:gridCol w:w="9360"/>
      </w:tblGrid>
      <w:tr>
        <w:tc>
          <w:tcPr>
            <w:tcW w:type="dxa" w:w="9000"/>
            <w:shd w:val="clear" w:color="auto" w:fill="FDF2E9"/>
          </w:tcPr>
          <w:p>
            <w:pPr>
              <w:spacing w:after="60"/>
            </w:pPr>
            <w:r>
              <w:rPr>
                <w:rFonts w:ascii="Arial" w:hAnsi="Arial"/>
                <w:b/>
                <w:color w:val="A33A00"/>
                <w:sz w:val="21"/>
              </w:rPr>
              <w:t>Give the server a fixed address before you start</w:t>
            </w:r>
          </w:p>
          <w:p>
            <w:pPr>
              <w:spacing w:after="40"/>
            </w:pPr>
            <w:r>
              <w:rPr>
                <w:rFonts w:ascii="Arial" w:hAnsi="Arial"/>
                <w:color w:val="1A1A1A"/>
                <w:sz w:val="21"/>
              </w:rPr>
              <w:t>Every tablet stores the server address when it is enrolled. If the IP changes afterwards, every till stops syncing and each one has to be enrolled again. Set a static IP or a DNS name now, not later.</w:t>
            </w:r>
          </w:p>
        </w:tc>
      </w:tr>
    </w:tbl>
    <w:p>
      <w:pPr>
        <w:spacing w:after="80"/>
      </w:pPr>
    </w:p>
    <w:p>
      <w:r>
        <w:br w:type="page"/>
      </w:r>
    </w:p>
    <w:p>
      <w:pPr>
        <w:pStyle w:val="Heading1"/>
        <w:keepNext/>
        <w:spacing w:before="360" w:after="160"/>
        <w:pBdr>
          <w:bottom w:val="single" w:sz="6" w:space="0" w:color="BFBFBF"/>
        </w:pBdr>
      </w:pPr>
      <w:r>
        <w:rPr>
          <w:rFonts w:ascii="Arial" w:hAnsi="Arial"/>
          <w:b/>
          <w:color w:val="1F4E79"/>
          <w:sz w:val="28"/>
        </w:rPr>
        <w:t>3. Files and folders to copy</w:t>
      </w:r>
    </w:p>
    <w:p>
      <w:pPr>
        <w:pStyle w:val="Heading2"/>
        <w:keepNext/>
        <w:spacing w:before="260" w:after="100"/>
      </w:pPr>
      <w:r>
        <w:rPr>
          <w:rFonts w:ascii="Arial" w:hAnsi="Arial"/>
          <w:b/>
          <w:color w:val="1A1A1A"/>
          <w:sz w:val="23"/>
        </w:rPr>
        <w:t>The simple way: copy one file</w:t>
      </w:r>
    </w:p>
    <w:p>
      <w:pPr>
        <w:spacing w:after="120" w:before="0"/>
      </w:pPr>
      <w:r>
        <w:rPr>
          <w:rFonts w:ascii="Arial" w:hAnsi="Arial"/>
          <w:b w:val="0"/>
          <w:color w:val="1A1A1A"/>
          <w:sz w:val="21"/>
        </w:rPr>
        <w:t xml:space="preserve">Everything the server needs is already inside </w:t>
      </w:r>
      <w:r>
        <w:rPr>
          <w:rFonts w:ascii="Consolas" w:hAnsi="Consolas"/>
          <w:b w:val="0"/>
          <w:color w:val="1A1A1A"/>
          <w:sz w:val="19"/>
        </w:rPr>
        <w:t>newpos-handoff.zip</w:t>
      </w:r>
      <w:r>
        <w:rPr>
          <w:rFonts w:ascii="Arial" w:hAnsi="Arial"/>
          <w:b w:val="0"/>
          <w:color w:val="1A1A1A"/>
          <w:sz w:val="21"/>
        </w:rPr>
        <w:t xml:space="preserve"> (3.5 MB). Copy that one file to the server and extract it — by USB drive, network share, or Remote Desktop copy and paste.</w:t>
      </w:r>
    </w:p>
    <w:tbl>
      <w:tblPr>
        <w:tblW w:type="auto" w:w="0"/>
        <w:jc w:val="left"/>
        <w:tblLayout w:type="fixed"/>
        <w:tblLook w:firstColumn="1" w:firstRow="1" w:lastColumn="0" w:lastRow="0" w:noHBand="0" w:noVBand="1" w:val="04A0"/>
        <w:tblBorders>
          <w:top w:val="single" w:sz="2" w:space="0" w:color="BFBFBF"/>
          <w:left w:val="none" w:sz="0"/>
          <w:bottom w:val="single" w:sz="2" w:space="0" w:color="BFBFBF"/>
          <w:right w:val="none" w:sz="0"/>
          <w:insideH w:val="single" w:sz="2" w:space="0" w:color="BFBFBF"/>
          <w:insideV w:val="none" w:sz="0"/>
        </w:tblBorders>
      </w:tblPr>
      <w:tblGrid>
        <w:gridCol w:w="4680"/>
        <w:gridCol w:w="4680"/>
      </w:tblGrid>
      <w:tr>
        <w:trPr>
          <w:tblHeader/>
        </w:trPr>
        <w:tc>
          <w:tcPr>
            <w:tcW w:type="dxa" w:w="4400"/>
            <w:shd w:val="clear" w:color="auto" w:fill="E8EDF3"/>
          </w:tcPr>
          <w:p>
            <w:pPr>
              <w:spacing w:after="0" w:line="264" w:lineRule="auto"/>
            </w:pPr>
            <w:r>
              <w:rPr>
                <w:rFonts w:ascii="Arial" w:hAnsi="Arial"/>
                <w:b/>
                <w:color w:val="1F4E79"/>
                <w:sz w:val="20"/>
              </w:rPr>
              <w:t>Copy this</w:t>
            </w:r>
          </w:p>
        </w:tc>
        <w:tc>
          <w:tcPr>
            <w:tcW w:type="dxa" w:w="4600"/>
            <w:shd w:val="clear" w:color="auto" w:fill="E8EDF3"/>
          </w:tcPr>
          <w:p>
            <w:pPr>
              <w:spacing w:after="0" w:line="264" w:lineRule="auto"/>
            </w:pPr>
            <w:r>
              <w:rPr>
                <w:rFonts w:ascii="Arial" w:hAnsi="Arial"/>
                <w:b/>
                <w:color w:val="1F4E79"/>
                <w:sz w:val="20"/>
              </w:rPr>
              <w:t>To here on the server</w:t>
            </w:r>
          </w:p>
        </w:tc>
      </w:tr>
      <w:tr>
        <w:tc>
          <w:tcPr>
            <w:tcW w:type="dxa" w:w="4400"/>
          </w:tcPr>
          <w:p>
            <w:pPr>
              <w:spacing w:after="0" w:line="264" w:lineRule="auto"/>
            </w:pPr>
            <w:r>
              <w:rPr>
                <w:rFonts w:ascii="Consolas" w:hAnsi="Consolas"/>
                <w:b w:val="0"/>
                <w:color w:val="1A1A1A"/>
                <w:sz w:val="18"/>
              </w:rPr>
              <w:t>C:\projects\newpos-handoff.zip</w:t>
            </w:r>
          </w:p>
        </w:tc>
        <w:tc>
          <w:tcPr>
            <w:tcW w:type="dxa" w:w="4600"/>
          </w:tcPr>
          <w:p>
            <w:pPr>
              <w:spacing w:after="0" w:line="264" w:lineRule="auto"/>
            </w:pPr>
            <w:r>
              <w:rPr>
                <w:rFonts w:ascii="Consolas" w:hAnsi="Consolas"/>
                <w:b w:val="0"/>
                <w:color w:val="1A1A1A"/>
                <w:sz w:val="18"/>
              </w:rPr>
              <w:t>C:\pos\   (then extract it in place)</w:t>
            </w:r>
          </w:p>
        </w:tc>
      </w:tr>
    </w:tbl>
    <w:p>
      <w:pPr>
        <w:spacing w:after="80"/>
      </w:pPr>
    </w:p>
    <w:p>
      <w:pPr>
        <w:spacing w:after="200" w:before="0"/>
      </w:pPr>
      <w:r>
        <w:rPr>
          <w:rFonts w:ascii="Arial" w:hAnsi="Arial"/>
          <w:b w:val="0"/>
          <w:color w:val="1A1A1A"/>
          <w:sz w:val="21"/>
        </w:rPr>
        <w:t xml:space="preserve">After extracting you should have </w:t>
      </w:r>
      <w:r>
        <w:rPr>
          <w:rFonts w:ascii="Consolas" w:hAnsi="Consolas"/>
          <w:b w:val="0"/>
          <w:color w:val="1A1A1A"/>
          <w:sz w:val="19"/>
        </w:rPr>
        <w:t>C:\pos\newpos\server\install.ps1</w:t>
      </w:r>
      <w:r>
        <w:rPr>
          <w:rFonts w:ascii="Arial" w:hAnsi="Arial"/>
          <w:b w:val="0"/>
          <w:color w:val="1A1A1A"/>
          <w:sz w:val="21"/>
        </w:rPr>
        <w:t>. If your folders end up somewhere else, adjust the paths in section 4 to match.</w:t>
      </w:r>
    </w:p>
    <w:tbl>
      <w:tblPr>
        <w:tblW w:type="auto" w:w="0"/>
        <w:jc w:val="left"/>
        <w:tblLayout w:type="fixed"/>
        <w:tblLook w:firstColumn="1" w:firstRow="1" w:lastColumn="0" w:lastRow="0" w:noHBand="0" w:noVBand="1" w:val="04A0"/>
        <w:tblBorders>
          <w:top w:val="single" w:sz="2" w:space="0" w:color="1F4E79"/>
          <w:left w:val="single" w:sz="18" w:space="0" w:color="1F4E79"/>
          <w:bottom w:val="single" w:sz="2" w:space="0" w:color="1F4E79"/>
          <w:right w:val="single" w:sz="2" w:space="0" w:color="1F4E79"/>
          <w:insideH w:val="none" w:sz="0"/>
          <w:insideV w:val="none" w:sz="0"/>
        </w:tblBorders>
      </w:tblPr>
      <w:tblGrid>
        <w:gridCol w:w="9360"/>
      </w:tblGrid>
      <w:tr>
        <w:tc>
          <w:tcPr>
            <w:tcW w:type="dxa" w:w="9000"/>
            <w:shd w:val="clear" w:color="auto" w:fill="EAF0F6"/>
          </w:tcPr>
          <w:p>
            <w:pPr>
              <w:spacing w:after="60"/>
            </w:pPr>
            <w:r>
              <w:rPr>
                <w:rFonts w:ascii="Arial" w:hAnsi="Arial"/>
                <w:b/>
                <w:color w:val="1F4E79"/>
                <w:sz w:val="21"/>
              </w:rPr>
              <w:t>Do not use git clone on its own</w:t>
            </w:r>
          </w:p>
          <w:p>
            <w:pPr>
              <w:spacing w:after="40"/>
            </w:pPr>
            <w:r>
              <w:rPr>
                <w:rFonts w:ascii="Arial" w:hAnsi="Arial"/>
                <w:color w:val="1A1A1A"/>
                <w:sz w:val="21"/>
              </w:rPr>
              <w:t>The customer’s data — their menu, staff list and figures — is deliberately kept out of the git repository. A clone gives you the code but no catalog to load, so the server would come up empty. The archive has both, already in place.</w:t>
            </w:r>
          </w:p>
        </w:tc>
      </w:tr>
    </w:tbl>
    <w:p>
      <w:pPr>
        <w:spacing w:after="80"/>
      </w:pPr>
    </w:p>
    <w:p>
      <w:pPr>
        <w:pStyle w:val="Heading2"/>
        <w:keepNext/>
        <w:spacing w:before="260" w:after="100"/>
      </w:pPr>
      <w:r>
        <w:rPr>
          <w:rFonts w:ascii="Arial" w:hAnsi="Arial"/>
          <w:b/>
          <w:color w:val="1A1A1A"/>
          <w:sz w:val="23"/>
        </w:rPr>
        <w:t>What is in the archive, and whether the server needs it</w:t>
      </w:r>
    </w:p>
    <w:p>
      <w:pPr>
        <w:spacing w:after="120" w:before="0"/>
      </w:pPr>
      <w:r>
        <w:rPr>
          <w:rFonts w:ascii="Arial" w:hAnsi="Arial"/>
          <w:b w:val="0"/>
          <w:i w:val="0"/>
          <w:color w:val="1A1A1A"/>
          <w:sz w:val="21"/>
        </w:rPr>
        <w:t>You do not have to act on this table — copying the whole archive is correct and simplest. It is here so you know what you are looking at, and what could be left out if you ever needed to.</w:t>
      </w:r>
    </w:p>
    <w:tbl>
      <w:tblPr>
        <w:tblW w:type="auto" w:w="0"/>
        <w:jc w:val="left"/>
        <w:tblLayout w:type="fixed"/>
        <w:tblLook w:firstColumn="1" w:firstRow="1" w:lastColumn="0" w:lastRow="0" w:noHBand="0" w:noVBand="1" w:val="04A0"/>
        <w:tblBorders>
          <w:top w:val="single" w:sz="2" w:space="0" w:color="BFBFBF"/>
          <w:left w:val="none" w:sz="0"/>
          <w:bottom w:val="single" w:sz="2" w:space="0" w:color="BFBFBF"/>
          <w:right w:val="none" w:sz="0"/>
          <w:insideH w:val="single" w:sz="2" w:space="0" w:color="BFBFBF"/>
          <w:insideV w:val="none" w:sz="0"/>
        </w:tblBorders>
      </w:tblPr>
      <w:tblGrid>
        <w:gridCol w:w="2340"/>
        <w:gridCol w:w="2340"/>
        <w:gridCol w:w="2340"/>
        <w:gridCol w:w="2340"/>
      </w:tblGrid>
      <w:tr>
        <w:trPr>
          <w:tblHeader/>
        </w:trPr>
        <w:tc>
          <w:tcPr>
            <w:tcW w:type="dxa" w:w="2150"/>
            <w:shd w:val="clear" w:color="auto" w:fill="E8EDF3"/>
          </w:tcPr>
          <w:p>
            <w:pPr>
              <w:spacing w:after="0" w:line="264" w:lineRule="auto"/>
            </w:pPr>
            <w:r>
              <w:rPr>
                <w:rFonts w:ascii="Arial" w:hAnsi="Arial"/>
                <w:b/>
                <w:color w:val="1F4E79"/>
                <w:sz w:val="20"/>
              </w:rPr>
              <w:t>Folder or file</w:t>
            </w:r>
          </w:p>
        </w:tc>
        <w:tc>
          <w:tcPr>
            <w:tcW w:type="dxa" w:w="900"/>
            <w:shd w:val="clear" w:color="auto" w:fill="E8EDF3"/>
          </w:tcPr>
          <w:p>
            <w:pPr>
              <w:spacing w:after="0" w:line="264" w:lineRule="auto"/>
            </w:pPr>
            <w:r>
              <w:rPr>
                <w:rFonts w:ascii="Arial" w:hAnsi="Arial"/>
                <w:b/>
                <w:color w:val="1F4E79"/>
                <w:sz w:val="20"/>
              </w:rPr>
              <w:t>Size</w:t>
            </w:r>
          </w:p>
        </w:tc>
        <w:tc>
          <w:tcPr>
            <w:tcW w:type="dxa" w:w="1750"/>
            <w:shd w:val="clear" w:color="auto" w:fill="E8EDF3"/>
          </w:tcPr>
          <w:p>
            <w:pPr>
              <w:spacing w:after="0" w:line="264" w:lineRule="auto"/>
            </w:pPr>
            <w:r>
              <w:rPr>
                <w:rFonts w:ascii="Arial" w:hAnsi="Arial"/>
                <w:b/>
                <w:color w:val="1F4E79"/>
                <w:sz w:val="20"/>
              </w:rPr>
              <w:t>Server needs it?</w:t>
            </w:r>
          </w:p>
        </w:tc>
        <w:tc>
          <w:tcPr>
            <w:tcW w:type="dxa" w:w="4200"/>
            <w:shd w:val="clear" w:color="auto" w:fill="E8EDF3"/>
          </w:tcPr>
          <w:p>
            <w:pPr>
              <w:spacing w:after="0" w:line="264" w:lineRule="auto"/>
            </w:pPr>
            <w:r>
              <w:rPr>
                <w:rFonts w:ascii="Arial" w:hAnsi="Arial"/>
                <w:b/>
                <w:color w:val="1F4E79"/>
                <w:sz w:val="20"/>
              </w:rPr>
              <w:t>What it is</w:t>
            </w:r>
          </w:p>
        </w:tc>
      </w:tr>
      <w:tr>
        <w:tc>
          <w:tcPr>
            <w:tcW w:type="dxa" w:w="2150"/>
          </w:tcPr>
          <w:p>
            <w:pPr>
              <w:spacing w:after="0" w:line="264" w:lineRule="auto"/>
            </w:pPr>
            <w:r>
              <w:rPr>
                <w:rFonts w:ascii="Consolas" w:hAnsi="Consolas"/>
                <w:b w:val="0"/>
                <w:color w:val="1A1A1A"/>
                <w:sz w:val="18"/>
              </w:rPr>
              <w:t>newpos\backend\</w:t>
            </w:r>
          </w:p>
        </w:tc>
        <w:tc>
          <w:tcPr>
            <w:tcW w:type="dxa" w:w="900"/>
          </w:tcPr>
          <w:p>
            <w:pPr>
              <w:spacing w:after="0" w:line="264" w:lineRule="auto"/>
            </w:pPr>
            <w:r>
              <w:rPr>
                <w:rFonts w:ascii="Arial" w:hAnsi="Arial"/>
                <w:b w:val="0"/>
                <w:color w:val="1A1A1A"/>
                <w:sz w:val="20"/>
              </w:rPr>
              <w:t>2.3 MB</w:t>
            </w:r>
          </w:p>
        </w:tc>
        <w:tc>
          <w:tcPr>
            <w:tcW w:type="dxa" w:w="1750"/>
          </w:tcPr>
          <w:p>
            <w:pPr>
              <w:spacing w:after="0" w:line="264" w:lineRule="auto"/>
            </w:pPr>
            <w:r>
              <w:rPr>
                <w:rFonts w:ascii="Arial" w:hAnsi="Arial"/>
                <w:b/>
                <w:color w:val="1A1A1A"/>
                <w:sz w:val="20"/>
              </w:rPr>
              <w:t>Yes — required</w:t>
            </w:r>
          </w:p>
        </w:tc>
        <w:tc>
          <w:tcPr>
            <w:tcW w:type="dxa" w:w="4200"/>
          </w:tcPr>
          <w:p>
            <w:pPr>
              <w:spacing w:after="0" w:line="264" w:lineRule="auto"/>
            </w:pPr>
            <w:r>
              <w:rPr>
                <w:rFonts w:ascii="Arial" w:hAnsi="Arial"/>
                <w:b w:val="0"/>
                <w:color w:val="1A1A1A"/>
                <w:sz w:val="20"/>
              </w:rPr>
              <w:t>The service itself: the API, the back office page, the database models and the migrations.</w:t>
            </w:r>
          </w:p>
        </w:tc>
      </w:tr>
      <w:tr>
        <w:tc>
          <w:tcPr>
            <w:tcW w:type="dxa" w:w="2150"/>
          </w:tcPr>
          <w:p>
            <w:pPr>
              <w:spacing w:after="0" w:line="264" w:lineRule="auto"/>
            </w:pPr>
            <w:r>
              <w:rPr>
                <w:rFonts w:ascii="Consolas" w:hAnsi="Consolas"/>
                <w:b w:val="0"/>
                <w:color w:val="1A1A1A"/>
                <w:sz w:val="18"/>
              </w:rPr>
              <w:t>newpos\server\</w:t>
            </w:r>
          </w:p>
        </w:tc>
        <w:tc>
          <w:tcPr>
            <w:tcW w:type="dxa" w:w="900"/>
          </w:tcPr>
          <w:p>
            <w:pPr>
              <w:spacing w:after="0" w:line="264" w:lineRule="auto"/>
            </w:pPr>
            <w:r>
              <w:rPr>
                <w:rFonts w:ascii="Arial" w:hAnsi="Arial"/>
                <w:b w:val="0"/>
                <w:color w:val="1A1A1A"/>
                <w:sz w:val="20"/>
              </w:rPr>
              <w:t>40 KB</w:t>
            </w:r>
          </w:p>
        </w:tc>
        <w:tc>
          <w:tcPr>
            <w:tcW w:type="dxa" w:w="1750"/>
          </w:tcPr>
          <w:p>
            <w:pPr>
              <w:spacing w:after="0" w:line="264" w:lineRule="auto"/>
            </w:pPr>
            <w:r>
              <w:rPr>
                <w:rFonts w:ascii="Arial" w:hAnsi="Arial"/>
                <w:b/>
                <w:color w:val="1A1A1A"/>
                <w:sz w:val="20"/>
              </w:rPr>
              <w:t>Yes — required</w:t>
            </w:r>
          </w:p>
        </w:tc>
        <w:tc>
          <w:tcPr>
            <w:tcW w:type="dxa" w:w="4200"/>
          </w:tcPr>
          <w:p>
            <w:pPr>
              <w:spacing w:after="0" w:line="264" w:lineRule="auto"/>
            </w:pPr>
            <w:r>
              <w:rPr>
                <w:rFonts w:ascii="Arial" w:hAnsi="Arial"/>
                <w:b w:val="0"/>
                <w:color w:val="1A1A1A"/>
                <w:sz w:val="20"/>
              </w:rPr>
              <w:t>The installation and operating scripts used throughout this guide.</w:t>
            </w:r>
          </w:p>
        </w:tc>
      </w:tr>
      <w:tr>
        <w:tc>
          <w:tcPr>
            <w:tcW w:type="dxa" w:w="2150"/>
          </w:tcPr>
          <w:p>
            <w:pPr>
              <w:spacing w:after="0" w:line="264" w:lineRule="auto"/>
            </w:pPr>
            <w:r>
              <w:rPr>
                <w:rFonts w:ascii="Consolas" w:hAnsi="Consolas"/>
                <w:b w:val="0"/>
                <w:color w:val="1A1A1A"/>
                <w:sz w:val="18"/>
              </w:rPr>
              <w:t>newpos\migration\</w:t>
            </w:r>
          </w:p>
        </w:tc>
        <w:tc>
          <w:tcPr>
            <w:tcW w:type="dxa" w:w="900"/>
          </w:tcPr>
          <w:p>
            <w:pPr>
              <w:spacing w:after="0" w:line="264" w:lineRule="auto"/>
            </w:pPr>
            <w:r>
              <w:rPr>
                <w:rFonts w:ascii="Arial" w:hAnsi="Arial"/>
                <w:b w:val="0"/>
                <w:color w:val="1A1A1A"/>
                <w:sz w:val="20"/>
              </w:rPr>
              <w:t>2.0 MB</w:t>
            </w:r>
          </w:p>
        </w:tc>
        <w:tc>
          <w:tcPr>
            <w:tcW w:type="dxa" w:w="1750"/>
          </w:tcPr>
          <w:p>
            <w:pPr>
              <w:spacing w:after="0" w:line="264" w:lineRule="auto"/>
            </w:pPr>
            <w:r>
              <w:rPr>
                <w:rFonts w:ascii="Arial" w:hAnsi="Arial"/>
                <w:b/>
                <w:color w:val="1A1A1A"/>
                <w:sz w:val="20"/>
              </w:rPr>
              <w:t>Yes</w:t>
            </w:r>
          </w:p>
        </w:tc>
        <w:tc>
          <w:tcPr>
            <w:tcW w:type="dxa" w:w="4200"/>
          </w:tcPr>
          <w:p>
            <w:pPr>
              <w:spacing w:after="0" w:line="264" w:lineRule="auto"/>
            </w:pPr>
            <w:r>
              <w:rPr>
                <w:rFonts w:ascii="Arial" w:hAnsi="Arial"/>
                <w:b w:val="0"/>
                <w:color w:val="1A1A1A"/>
                <w:sz w:val="20"/>
              </w:rPr>
              <w:t>Loads a customer catalog into the database. Includes out\ — the extracted SEJEL menu.</w:t>
            </w:r>
          </w:p>
        </w:tc>
      </w:tr>
      <w:tr>
        <w:tc>
          <w:tcPr>
            <w:tcW w:type="dxa" w:w="2150"/>
          </w:tcPr>
          <w:p>
            <w:pPr>
              <w:spacing w:after="0" w:line="264" w:lineRule="auto"/>
            </w:pPr>
            <w:r>
              <w:rPr>
                <w:rFonts w:ascii="Consolas" w:hAnsi="Consolas"/>
                <w:b w:val="0"/>
                <w:color w:val="1A1A1A"/>
                <w:sz w:val="18"/>
              </w:rPr>
              <w:t>newpos\.git\</w:t>
            </w:r>
          </w:p>
        </w:tc>
        <w:tc>
          <w:tcPr>
            <w:tcW w:type="dxa" w:w="900"/>
          </w:tcPr>
          <w:p>
            <w:pPr>
              <w:spacing w:after="0" w:line="264" w:lineRule="auto"/>
            </w:pPr>
            <w:r>
              <w:rPr>
                <w:rFonts w:ascii="Arial" w:hAnsi="Arial"/>
                <w:b w:val="0"/>
                <w:color w:val="1A1A1A"/>
                <w:sz w:val="20"/>
              </w:rPr>
              <w:t>1.0 MB</w:t>
            </w:r>
          </w:p>
        </w:tc>
        <w:tc>
          <w:tcPr>
            <w:tcW w:type="dxa" w:w="1750"/>
          </w:tcPr>
          <w:p>
            <w:pPr>
              <w:spacing w:after="0" w:line="264" w:lineRule="auto"/>
            </w:pPr>
            <w:r>
              <w:rPr>
                <w:rFonts w:ascii="Arial" w:hAnsi="Arial"/>
                <w:b w:val="0"/>
                <w:color w:val="1A1A1A"/>
                <w:sz w:val="20"/>
              </w:rPr>
              <w:t>Recommended</w:t>
            </w:r>
          </w:p>
        </w:tc>
        <w:tc>
          <w:tcPr>
            <w:tcW w:type="dxa" w:w="4200"/>
          </w:tcPr>
          <w:p>
            <w:pPr>
              <w:spacing w:after="0" w:line="264" w:lineRule="auto"/>
            </w:pPr>
            <w:r>
              <w:rPr>
                <w:rFonts w:ascii="Arial" w:hAnsi="Arial"/>
                <w:b w:val="0"/>
                <w:color w:val="1A1A1A"/>
                <w:sz w:val="20"/>
              </w:rPr>
              <w:t>The version history. Keeping it lets you update the server later with git pull.</w:t>
            </w:r>
          </w:p>
        </w:tc>
      </w:tr>
      <w:tr>
        <w:tc>
          <w:tcPr>
            <w:tcW w:type="dxa" w:w="2150"/>
          </w:tcPr>
          <w:p>
            <w:pPr>
              <w:spacing w:after="0" w:line="264" w:lineRule="auto"/>
            </w:pPr>
            <w:r>
              <w:rPr>
                <w:rFonts w:ascii="Consolas" w:hAnsi="Consolas"/>
                <w:b w:val="0"/>
                <w:color w:val="1A1A1A"/>
                <w:sz w:val="18"/>
              </w:rPr>
              <w:t>newpos\docs\</w:t>
            </w:r>
          </w:p>
        </w:tc>
        <w:tc>
          <w:tcPr>
            <w:tcW w:type="dxa" w:w="900"/>
          </w:tcPr>
          <w:p>
            <w:pPr>
              <w:spacing w:after="0" w:line="264" w:lineRule="auto"/>
            </w:pPr>
            <w:r>
              <w:rPr>
                <w:rFonts w:ascii="Arial" w:hAnsi="Arial"/>
                <w:b w:val="0"/>
                <w:color w:val="1A1A1A"/>
                <w:sz w:val="20"/>
              </w:rPr>
              <w:t>250 KB</w:t>
            </w:r>
          </w:p>
        </w:tc>
        <w:tc>
          <w:tcPr>
            <w:tcW w:type="dxa" w:w="1750"/>
          </w:tcPr>
          <w:p>
            <w:pPr>
              <w:spacing w:after="0" w:line="264" w:lineRule="auto"/>
            </w:pPr>
            <w:r>
              <w:rPr>
                <w:rFonts w:ascii="Arial" w:hAnsi="Arial"/>
                <w:b w:val="0"/>
                <w:color w:val="1A1A1A"/>
                <w:sz w:val="20"/>
              </w:rPr>
              <w:t>Recommended</w:t>
            </w:r>
          </w:p>
        </w:tc>
        <w:tc>
          <w:tcPr>
            <w:tcW w:type="dxa" w:w="4200"/>
          </w:tcPr>
          <w:p>
            <w:pPr>
              <w:spacing w:after="0" w:line="264" w:lineRule="auto"/>
            </w:pPr>
            <w:r>
              <w:rPr>
                <w:rFonts w:ascii="Arial" w:hAnsi="Arial"/>
                <w:b w:val="0"/>
                <w:color w:val="1A1A1A"/>
                <w:sz w:val="20"/>
              </w:rPr>
              <w:t>The handover document, the architecture notes and the project plan.</w:t>
            </w:r>
          </w:p>
        </w:tc>
      </w:tr>
      <w:tr>
        <w:tc>
          <w:tcPr>
            <w:tcW w:type="dxa" w:w="2150"/>
          </w:tcPr>
          <w:p>
            <w:pPr>
              <w:spacing w:after="0" w:line="264" w:lineRule="auto"/>
            </w:pPr>
            <w:r>
              <w:rPr>
                <w:rFonts w:ascii="Consolas" w:hAnsi="Consolas"/>
                <w:b w:val="0"/>
                <w:color w:val="1A1A1A"/>
                <w:sz w:val="18"/>
              </w:rPr>
              <w:t>newpos\app\</w:t>
            </w:r>
          </w:p>
        </w:tc>
        <w:tc>
          <w:tcPr>
            <w:tcW w:type="dxa" w:w="900"/>
          </w:tcPr>
          <w:p>
            <w:pPr>
              <w:spacing w:after="0" w:line="264" w:lineRule="auto"/>
            </w:pPr>
            <w:r>
              <w:rPr>
                <w:rFonts w:ascii="Arial" w:hAnsi="Arial"/>
                <w:b w:val="0"/>
                <w:color w:val="1A1A1A"/>
                <w:sz w:val="20"/>
              </w:rPr>
              <w:t>820 KB</w:t>
            </w:r>
          </w:p>
        </w:tc>
        <w:tc>
          <w:tcPr>
            <w:tcW w:type="dxa" w:w="1750"/>
          </w:tcPr>
          <w:p>
            <w:pPr>
              <w:spacing w:after="0" w:line="264" w:lineRule="auto"/>
            </w:pPr>
            <w:r>
              <w:rPr>
                <w:rFonts w:ascii="Arial" w:hAnsi="Arial"/>
                <w:b w:val="0"/>
                <w:color w:val="1A1A1A"/>
                <w:sz w:val="20"/>
              </w:rPr>
              <w:t>No</w:t>
            </w:r>
          </w:p>
        </w:tc>
        <w:tc>
          <w:tcPr>
            <w:tcW w:type="dxa" w:w="4200"/>
          </w:tcPr>
          <w:p>
            <w:pPr>
              <w:spacing w:after="0" w:line="264" w:lineRule="auto"/>
            </w:pPr>
            <w:r>
              <w:rPr>
                <w:rFonts w:ascii="Arial" w:hAnsi="Arial"/>
                <w:b w:val="0"/>
                <w:color w:val="1A1A1A"/>
                <w:sz w:val="20"/>
              </w:rPr>
              <w:t>Source of the till, kitchen screen and order board. Building it needs a workstation. Harmless to leave in place.</w:t>
            </w:r>
          </w:p>
        </w:tc>
      </w:tr>
      <w:tr>
        <w:tc>
          <w:tcPr>
            <w:tcW w:type="dxa" w:w="2150"/>
          </w:tcPr>
          <w:p>
            <w:pPr>
              <w:spacing w:after="0" w:line="264" w:lineRule="auto"/>
            </w:pPr>
            <w:r>
              <w:rPr>
                <w:rFonts w:ascii="Consolas" w:hAnsi="Consolas"/>
                <w:b w:val="0"/>
                <w:color w:val="1A1A1A"/>
                <w:sz w:val="18"/>
              </w:rPr>
              <w:t>newpos\zatca\</w:t>
            </w:r>
          </w:p>
        </w:tc>
        <w:tc>
          <w:tcPr>
            <w:tcW w:type="dxa" w:w="900"/>
          </w:tcPr>
          <w:p>
            <w:pPr>
              <w:spacing w:after="0" w:line="264" w:lineRule="auto"/>
            </w:pPr>
            <w:r>
              <w:rPr>
                <w:rFonts w:ascii="Arial" w:hAnsi="Arial"/>
                <w:b w:val="0"/>
                <w:color w:val="1A1A1A"/>
                <w:sz w:val="20"/>
              </w:rPr>
              <w:t>60 KB</w:t>
            </w:r>
          </w:p>
        </w:tc>
        <w:tc>
          <w:tcPr>
            <w:tcW w:type="dxa" w:w="1750"/>
          </w:tcPr>
          <w:p>
            <w:pPr>
              <w:spacing w:after="0" w:line="264" w:lineRule="auto"/>
            </w:pPr>
            <w:r>
              <w:rPr>
                <w:rFonts w:ascii="Arial" w:hAnsi="Arial"/>
                <w:b w:val="0"/>
                <w:color w:val="1A1A1A"/>
                <w:sz w:val="20"/>
              </w:rPr>
              <w:t>No</w:t>
            </w:r>
          </w:p>
        </w:tc>
        <w:tc>
          <w:tcPr>
            <w:tcW w:type="dxa" w:w="4200"/>
          </w:tcPr>
          <w:p>
            <w:pPr>
              <w:spacing w:after="0" w:line="264" w:lineRule="auto"/>
            </w:pPr>
            <w:r>
              <w:rPr>
                <w:rFonts w:ascii="Arial" w:hAnsi="Arial"/>
                <w:b w:val="0"/>
                <w:color w:val="1A1A1A"/>
                <w:sz w:val="20"/>
              </w:rPr>
              <w:t>The Python ZATCA reference library. The backend does not import it — the device does the signing.</w:t>
            </w:r>
          </w:p>
        </w:tc>
      </w:tr>
      <w:tr>
        <w:tc>
          <w:tcPr>
            <w:tcW w:type="dxa" w:w="2150"/>
          </w:tcPr>
          <w:p>
            <w:pPr>
              <w:spacing w:after="0" w:line="264" w:lineRule="auto"/>
            </w:pPr>
            <w:r>
              <w:rPr>
                <w:rFonts w:ascii="Consolas" w:hAnsi="Consolas"/>
                <w:b w:val="0"/>
                <w:color w:val="1A1A1A"/>
                <w:sz w:val="18"/>
              </w:rPr>
              <w:t>sybase-mcp\</w:t>
            </w:r>
          </w:p>
        </w:tc>
        <w:tc>
          <w:tcPr>
            <w:tcW w:type="dxa" w:w="900"/>
          </w:tcPr>
          <w:p>
            <w:pPr>
              <w:spacing w:after="0" w:line="264" w:lineRule="auto"/>
            </w:pPr>
            <w:r>
              <w:rPr>
                <w:rFonts w:ascii="Arial" w:hAnsi="Arial"/>
                <w:b w:val="0"/>
                <w:color w:val="1A1A1A"/>
                <w:sz w:val="20"/>
              </w:rPr>
              <w:t>10 KB</w:t>
            </w:r>
          </w:p>
        </w:tc>
        <w:tc>
          <w:tcPr>
            <w:tcW w:type="dxa" w:w="1750"/>
          </w:tcPr>
          <w:p>
            <w:pPr>
              <w:spacing w:after="0" w:line="264" w:lineRule="auto"/>
            </w:pPr>
            <w:r>
              <w:rPr>
                <w:rFonts w:ascii="Arial" w:hAnsi="Arial"/>
                <w:b w:val="0"/>
                <w:color w:val="1A1A1A"/>
                <w:sz w:val="20"/>
              </w:rPr>
              <w:t>No</w:t>
            </w:r>
          </w:p>
        </w:tc>
        <w:tc>
          <w:tcPr>
            <w:tcW w:type="dxa" w:w="4200"/>
          </w:tcPr>
          <w:p>
            <w:pPr>
              <w:spacing w:after="0" w:line="264" w:lineRule="auto"/>
            </w:pPr>
            <w:r>
              <w:rPr>
                <w:rFonts w:ascii="Arial" w:hAnsi="Arial"/>
                <w:b w:val="0"/>
                <w:color w:val="1A1A1A"/>
                <w:sz w:val="20"/>
              </w:rPr>
              <w:t>The 32-bit bridge to the customer’s old PixelPoint database. Workstation only.</w:t>
            </w:r>
          </w:p>
        </w:tc>
      </w:tr>
      <w:tr>
        <w:tc>
          <w:tcPr>
            <w:tcW w:type="dxa" w:w="2150"/>
          </w:tcPr>
          <w:p>
            <w:pPr>
              <w:spacing w:after="0" w:line="264" w:lineRule="auto"/>
            </w:pPr>
            <w:r>
              <w:rPr>
                <w:rFonts w:ascii="Consolas" w:hAnsi="Consolas"/>
                <w:b w:val="0"/>
                <w:color w:val="1A1A1A"/>
                <w:sz w:val="18"/>
              </w:rPr>
              <w:t>local-data\</w:t>
            </w:r>
          </w:p>
        </w:tc>
        <w:tc>
          <w:tcPr>
            <w:tcW w:type="dxa" w:w="900"/>
          </w:tcPr>
          <w:p>
            <w:pPr>
              <w:spacing w:after="0" w:line="264" w:lineRule="auto"/>
            </w:pPr>
            <w:r>
              <w:rPr>
                <w:rFonts w:ascii="Arial" w:hAnsi="Arial"/>
                <w:b w:val="0"/>
                <w:color w:val="1A1A1A"/>
                <w:sz w:val="20"/>
              </w:rPr>
              <w:t>3.6 MB</w:t>
            </w:r>
          </w:p>
        </w:tc>
        <w:tc>
          <w:tcPr>
            <w:tcW w:type="dxa" w:w="1750"/>
          </w:tcPr>
          <w:p>
            <w:pPr>
              <w:spacing w:after="0" w:line="264" w:lineRule="auto"/>
            </w:pPr>
            <w:r>
              <w:rPr>
                <w:rFonts w:ascii="Arial" w:hAnsi="Arial"/>
                <w:b w:val="0"/>
                <w:color w:val="1A1A1A"/>
                <w:sz w:val="20"/>
              </w:rPr>
              <w:t>No — but keep it</w:t>
            </w:r>
          </w:p>
        </w:tc>
        <w:tc>
          <w:tcPr>
            <w:tcW w:type="dxa" w:w="4200"/>
          </w:tcPr>
          <w:p>
            <w:pPr>
              <w:spacing w:after="0" w:line="264" w:lineRule="auto"/>
            </w:pPr>
            <w:r>
              <w:rPr>
                <w:rFonts w:ascii="Arial" w:hAnsi="Arial"/>
                <w:b w:val="0"/>
                <w:color w:val="1A1A1A"/>
                <w:sz w:val="20"/>
              </w:rPr>
              <w:t>A labelled copy of the four files git does not carry. They are already in place inside newpos\.</w:t>
            </w:r>
          </w:p>
        </w:tc>
      </w:tr>
      <w:tr>
        <w:tc>
          <w:tcPr>
            <w:tcW w:type="dxa" w:w="2150"/>
          </w:tcPr>
          <w:p>
            <w:pPr>
              <w:spacing w:after="0" w:line="264" w:lineRule="auto"/>
            </w:pPr>
            <w:r>
              <w:rPr>
                <w:rFonts w:ascii="Consolas" w:hAnsi="Consolas"/>
                <w:b w:val="0"/>
                <w:color w:val="1A1A1A"/>
                <w:sz w:val="18"/>
              </w:rPr>
              <w:t>newpos.bundle</w:t>
            </w:r>
          </w:p>
        </w:tc>
        <w:tc>
          <w:tcPr>
            <w:tcW w:type="dxa" w:w="900"/>
          </w:tcPr>
          <w:p>
            <w:pPr>
              <w:spacing w:after="0" w:line="264" w:lineRule="auto"/>
            </w:pPr>
            <w:r>
              <w:rPr>
                <w:rFonts w:ascii="Arial" w:hAnsi="Arial"/>
                <w:b w:val="0"/>
                <w:color w:val="1A1A1A"/>
                <w:sz w:val="20"/>
              </w:rPr>
              <w:t>700 KB</w:t>
            </w:r>
          </w:p>
        </w:tc>
        <w:tc>
          <w:tcPr>
            <w:tcW w:type="dxa" w:w="1750"/>
          </w:tcPr>
          <w:p>
            <w:pPr>
              <w:spacing w:after="0" w:line="264" w:lineRule="auto"/>
            </w:pPr>
            <w:r>
              <w:rPr>
                <w:rFonts w:ascii="Arial" w:hAnsi="Arial"/>
                <w:b w:val="0"/>
                <w:color w:val="1A1A1A"/>
                <w:sz w:val="20"/>
              </w:rPr>
              <w:t>No</w:t>
            </w:r>
          </w:p>
        </w:tc>
        <w:tc>
          <w:tcPr>
            <w:tcW w:type="dxa" w:w="4200"/>
          </w:tcPr>
          <w:p>
            <w:pPr>
              <w:spacing w:after="0" w:line="264" w:lineRule="auto"/>
            </w:pPr>
            <w:r>
              <w:rPr>
                <w:rFonts w:ascii="Arial" w:hAnsi="Arial"/>
                <w:b w:val="0"/>
                <w:color w:val="1A1A1A"/>
                <w:sz w:val="20"/>
              </w:rPr>
              <w:t>The git history as a single file, in case .git does not survive the copy.</w:t>
            </w:r>
          </w:p>
        </w:tc>
      </w:tr>
    </w:tbl>
    <w:p>
      <w:pPr>
        <w:spacing w:after="80"/>
      </w:pPr>
    </w:p>
    <w:tbl>
      <w:tblPr>
        <w:tblW w:type="auto" w:w="0"/>
        <w:jc w:val="left"/>
        <w:tblLayout w:type="fixed"/>
        <w:tblLook w:firstColumn="1" w:firstRow="1" w:lastColumn="0" w:lastRow="0" w:noHBand="0" w:noVBand="1" w:val="04A0"/>
        <w:tblBorders>
          <w:top w:val="single" w:sz="2" w:space="0" w:color="A33A00"/>
          <w:left w:val="single" w:sz="18" w:space="0" w:color="A33A00"/>
          <w:bottom w:val="single" w:sz="2" w:space="0" w:color="A33A00"/>
          <w:right w:val="single" w:sz="2" w:space="0" w:color="A33A00"/>
          <w:insideH w:val="none" w:sz="0"/>
          <w:insideV w:val="none" w:sz="0"/>
        </w:tblBorders>
      </w:tblPr>
      <w:tblGrid>
        <w:gridCol w:w="9360"/>
      </w:tblGrid>
      <w:tr>
        <w:tc>
          <w:tcPr>
            <w:tcW w:type="dxa" w:w="9000"/>
            <w:shd w:val="clear" w:color="auto" w:fill="FDF2E9"/>
          </w:tcPr>
          <w:p>
            <w:pPr>
              <w:spacing w:after="60"/>
            </w:pPr>
            <w:r>
              <w:rPr>
                <w:rFonts w:ascii="Arial" w:hAnsi="Arial"/>
                <w:b/>
                <w:color w:val="A33A00"/>
                <w:sz w:val="21"/>
              </w:rPr>
              <w:t>This archive is confidential</w:t>
            </w:r>
          </w:p>
          <w:p>
            <w:pPr>
              <w:spacing w:after="40"/>
            </w:pPr>
            <w:r>
              <w:rPr>
                <w:rFonts w:ascii="Arial" w:hAnsi="Arial"/>
                <w:color w:val="1A1A1A"/>
                <w:sz w:val="21"/>
              </w:rPr>
              <w:t>It contains a restaurant customer’s real menu, staff list and sales-derived figures, and one live database password. Do not put it on a public share, and keep the GitHub repository private.</w:t>
            </w:r>
          </w:p>
        </w:tc>
      </w:tr>
    </w:tbl>
    <w:p>
      <w:pPr>
        <w:spacing w:after="80"/>
      </w:pPr>
    </w:p>
    <w:p>
      <w:pPr>
        <w:pStyle w:val="Heading2"/>
        <w:keepNext/>
        <w:spacing w:before="260" w:after="100"/>
      </w:pPr>
      <w:r>
        <w:rPr>
          <w:rFonts w:ascii="Arial" w:hAnsi="Arial"/>
          <w:b/>
          <w:color w:val="1A1A1A"/>
          <w:sz w:val="23"/>
        </w:rPr>
        <w:t>Files the installer creates on the server</w:t>
      </w:r>
    </w:p>
    <w:p>
      <w:pPr>
        <w:spacing w:after="120" w:before="0"/>
      </w:pPr>
      <w:r>
        <w:rPr>
          <w:rFonts w:ascii="Arial" w:hAnsi="Arial"/>
          <w:b w:val="0"/>
          <w:i w:val="0"/>
          <w:color w:val="1A1A1A"/>
          <w:sz w:val="21"/>
        </w:rPr>
        <w:t>Nothing to copy here. This is so you know what appears, and which one matters.</w:t>
      </w:r>
    </w:p>
    <w:tbl>
      <w:tblPr>
        <w:tblW w:type="auto" w:w="0"/>
        <w:jc w:val="left"/>
        <w:tblLayout w:type="fixed"/>
        <w:tblLook w:firstColumn="1" w:firstRow="1" w:lastColumn="0" w:lastRow="0" w:noHBand="0" w:noVBand="1" w:val="04A0"/>
        <w:tblBorders>
          <w:top w:val="single" w:sz="2" w:space="0" w:color="BFBFBF"/>
          <w:left w:val="none" w:sz="0"/>
          <w:bottom w:val="single" w:sz="2" w:space="0" w:color="BFBFBF"/>
          <w:right w:val="none" w:sz="0"/>
          <w:insideH w:val="single" w:sz="2" w:space="0" w:color="BFBFBF"/>
          <w:insideV w:val="none" w:sz="0"/>
        </w:tblBorders>
      </w:tblPr>
      <w:tblGrid>
        <w:gridCol w:w="3120"/>
        <w:gridCol w:w="3120"/>
        <w:gridCol w:w="3120"/>
      </w:tblGrid>
      <w:tr>
        <w:trPr>
          <w:tblHeader/>
        </w:trPr>
        <w:tc>
          <w:tcPr>
            <w:tcW w:type="dxa" w:w="3000"/>
            <w:shd w:val="clear" w:color="auto" w:fill="E8EDF3"/>
          </w:tcPr>
          <w:p>
            <w:pPr>
              <w:spacing w:after="0" w:line="264" w:lineRule="auto"/>
            </w:pPr>
            <w:r>
              <w:rPr>
                <w:rFonts w:ascii="Arial" w:hAnsi="Arial"/>
                <w:b/>
                <w:color w:val="1F4E79"/>
                <w:sz w:val="20"/>
              </w:rPr>
              <w:t>Path</w:t>
            </w:r>
          </w:p>
        </w:tc>
        <w:tc>
          <w:tcPr>
            <w:tcW w:type="dxa" w:w="1700"/>
            <w:shd w:val="clear" w:color="auto" w:fill="E8EDF3"/>
          </w:tcPr>
          <w:p>
            <w:pPr>
              <w:spacing w:after="0" w:line="264" w:lineRule="auto"/>
            </w:pPr>
            <w:r>
              <w:rPr>
                <w:rFonts w:ascii="Arial" w:hAnsi="Arial"/>
                <w:b/>
                <w:color w:val="1F4E79"/>
                <w:sz w:val="20"/>
              </w:rPr>
              <w:t>Created by</w:t>
            </w:r>
          </w:p>
        </w:tc>
        <w:tc>
          <w:tcPr>
            <w:tcW w:type="dxa" w:w="4300"/>
            <w:shd w:val="clear" w:color="auto" w:fill="E8EDF3"/>
          </w:tcPr>
          <w:p>
            <w:pPr>
              <w:spacing w:after="0" w:line="264" w:lineRule="auto"/>
            </w:pPr>
            <w:r>
              <w:rPr>
                <w:rFonts w:ascii="Arial" w:hAnsi="Arial"/>
                <w:b/>
                <w:color w:val="1F4E79"/>
                <w:sz w:val="20"/>
              </w:rPr>
              <w:t>What it is</w:t>
            </w:r>
          </w:p>
        </w:tc>
      </w:tr>
      <w:tr>
        <w:tc>
          <w:tcPr>
            <w:tcW w:type="dxa" w:w="3000"/>
          </w:tcPr>
          <w:p>
            <w:pPr>
              <w:spacing w:after="0" w:line="264" w:lineRule="auto"/>
            </w:pPr>
            <w:r>
              <w:rPr>
                <w:rFonts w:ascii="Consolas" w:hAnsi="Consolas"/>
                <w:b w:val="0"/>
                <w:color w:val="1A1A1A"/>
                <w:sz w:val="18"/>
              </w:rPr>
              <w:t>server\env.local.ps1</w:t>
            </w:r>
          </w:p>
        </w:tc>
        <w:tc>
          <w:tcPr>
            <w:tcW w:type="dxa" w:w="1700"/>
          </w:tcPr>
          <w:p>
            <w:pPr>
              <w:spacing w:after="0" w:line="264" w:lineRule="auto"/>
            </w:pPr>
            <w:r>
              <w:rPr>
                <w:rFonts w:ascii="Arial" w:hAnsi="Arial"/>
                <w:b w:val="0"/>
                <w:color w:val="1A1A1A"/>
                <w:sz w:val="20"/>
              </w:rPr>
              <w:t>install.ps1</w:t>
            </w:r>
          </w:p>
        </w:tc>
        <w:tc>
          <w:tcPr>
            <w:tcW w:type="dxa" w:w="4300"/>
          </w:tcPr>
          <w:p>
            <w:pPr>
              <w:spacing w:after="0" w:line="264" w:lineRule="auto"/>
            </w:pPr>
            <w:r>
              <w:rPr>
                <w:rFonts w:ascii="Arial" w:hAnsi="Arial"/>
                <w:b/>
                <w:color w:val="1A1A1A"/>
                <w:sz w:val="20"/>
              </w:rPr>
              <w:t>The secrets. Back this up — losing it is close to losing the database. See section 7.</w:t>
            </w:r>
          </w:p>
        </w:tc>
      </w:tr>
      <w:tr>
        <w:tc>
          <w:tcPr>
            <w:tcW w:type="dxa" w:w="3000"/>
          </w:tcPr>
          <w:p>
            <w:pPr>
              <w:spacing w:after="0" w:line="264" w:lineRule="auto"/>
            </w:pPr>
            <w:r>
              <w:rPr>
                <w:rFonts w:ascii="Consolas" w:hAnsi="Consolas"/>
                <w:b w:val="0"/>
                <w:color w:val="1A1A1A"/>
                <w:sz w:val="18"/>
              </w:rPr>
              <w:t>server\.venv\</w:t>
            </w:r>
          </w:p>
        </w:tc>
        <w:tc>
          <w:tcPr>
            <w:tcW w:type="dxa" w:w="1700"/>
          </w:tcPr>
          <w:p>
            <w:pPr>
              <w:spacing w:after="0" w:line="264" w:lineRule="auto"/>
            </w:pPr>
            <w:r>
              <w:rPr>
                <w:rFonts w:ascii="Arial" w:hAnsi="Arial"/>
                <w:b w:val="0"/>
                <w:color w:val="1A1A1A"/>
                <w:sz w:val="20"/>
              </w:rPr>
              <w:t>install.ps1</w:t>
            </w:r>
          </w:p>
        </w:tc>
        <w:tc>
          <w:tcPr>
            <w:tcW w:type="dxa" w:w="4300"/>
          </w:tcPr>
          <w:p>
            <w:pPr>
              <w:spacing w:after="0" w:line="264" w:lineRule="auto"/>
            </w:pPr>
            <w:r>
              <w:rPr>
                <w:rFonts w:ascii="Arial" w:hAnsi="Arial"/>
                <w:b w:val="0"/>
                <w:color w:val="1A1A1A"/>
                <w:sz w:val="20"/>
              </w:rPr>
              <w:t>The private Python environment. Can be regenerated at any time.</w:t>
            </w:r>
          </w:p>
        </w:tc>
      </w:tr>
      <w:tr>
        <w:tc>
          <w:tcPr>
            <w:tcW w:type="dxa" w:w="3000"/>
          </w:tcPr>
          <w:p>
            <w:pPr>
              <w:spacing w:after="0" w:line="264" w:lineRule="auto"/>
            </w:pPr>
            <w:r>
              <w:rPr>
                <w:rFonts w:ascii="Consolas" w:hAnsi="Consolas"/>
                <w:b w:val="0"/>
                <w:color w:val="1A1A1A"/>
                <w:sz w:val="18"/>
              </w:rPr>
              <w:t>server\logs\</w:t>
            </w:r>
          </w:p>
        </w:tc>
        <w:tc>
          <w:tcPr>
            <w:tcW w:type="dxa" w:w="1700"/>
          </w:tcPr>
          <w:p>
            <w:pPr>
              <w:spacing w:after="0" w:line="264" w:lineRule="auto"/>
            </w:pPr>
            <w:r>
              <w:rPr>
                <w:rFonts w:ascii="Arial" w:hAnsi="Arial"/>
                <w:b w:val="0"/>
                <w:color w:val="1A1A1A"/>
                <w:sz w:val="20"/>
              </w:rPr>
              <w:t>serve.ps1</w:t>
            </w:r>
          </w:p>
        </w:tc>
        <w:tc>
          <w:tcPr>
            <w:tcW w:type="dxa" w:w="4300"/>
          </w:tcPr>
          <w:p>
            <w:pPr>
              <w:spacing w:after="0" w:line="264" w:lineRule="auto"/>
            </w:pPr>
            <w:r>
              <w:rPr>
                <w:rFonts w:ascii="Arial" w:hAnsi="Arial"/>
                <w:b w:val="0"/>
                <w:color w:val="1A1A1A"/>
                <w:sz w:val="20"/>
              </w:rPr>
              <w:t>The service log. The first place to look when something is wrong.</w:t>
            </w:r>
          </w:p>
        </w:tc>
      </w:tr>
      <w:tr>
        <w:tc>
          <w:tcPr>
            <w:tcW w:type="dxa" w:w="3000"/>
          </w:tcPr>
          <w:p>
            <w:pPr>
              <w:spacing w:after="0" w:line="264" w:lineRule="auto"/>
            </w:pPr>
            <w:r>
              <w:rPr>
                <w:rFonts w:ascii="Consolas" w:hAnsi="Consolas"/>
                <w:b w:val="0"/>
                <w:color w:val="1A1A1A"/>
                <w:sz w:val="18"/>
              </w:rPr>
              <w:t>server\backups\</w:t>
            </w:r>
          </w:p>
        </w:tc>
        <w:tc>
          <w:tcPr>
            <w:tcW w:type="dxa" w:w="1700"/>
          </w:tcPr>
          <w:p>
            <w:pPr>
              <w:spacing w:after="0" w:line="264" w:lineRule="auto"/>
            </w:pPr>
            <w:r>
              <w:rPr>
                <w:rFonts w:ascii="Arial" w:hAnsi="Arial"/>
                <w:b w:val="0"/>
                <w:color w:val="1A1A1A"/>
                <w:sz w:val="20"/>
              </w:rPr>
              <w:t>backup.ps1</w:t>
            </w:r>
          </w:p>
        </w:tc>
        <w:tc>
          <w:tcPr>
            <w:tcW w:type="dxa" w:w="4300"/>
          </w:tcPr>
          <w:p>
            <w:pPr>
              <w:spacing w:after="0" w:line="264" w:lineRule="auto"/>
            </w:pPr>
            <w:r>
              <w:rPr>
                <w:rFonts w:ascii="Arial" w:hAnsi="Arial"/>
                <w:b w:val="0"/>
                <w:color w:val="1A1A1A"/>
                <w:sz w:val="20"/>
              </w:rPr>
              <w:t>Only if you leave the backup destination at its default — which you should not.</w:t>
            </w:r>
          </w:p>
        </w:tc>
      </w:tr>
    </w:tbl>
    <w:p>
      <w:pPr>
        <w:spacing w:after="80"/>
      </w:pPr>
    </w:p>
    <w:p>
      <w:pPr>
        <w:pStyle w:val="Heading1"/>
        <w:keepNext/>
        <w:spacing w:before="360" w:after="160"/>
        <w:pBdr>
          <w:bottom w:val="single" w:sz="6" w:space="0" w:color="BFBFBF"/>
        </w:pBdr>
      </w:pPr>
      <w:r>
        <w:rPr>
          <w:rFonts w:ascii="Arial" w:hAnsi="Arial"/>
          <w:b/>
          <w:color w:val="1F4E79"/>
          <w:sz w:val="28"/>
        </w:rPr>
        <w:t>4. Installing</w:t>
      </w:r>
    </w:p>
    <w:p>
      <w:pPr>
        <w:pStyle w:val="Heading2"/>
        <w:keepNext/>
        <w:spacing w:before="260" w:after="100"/>
      </w:pPr>
      <w:r>
        <w:rPr>
          <w:rFonts w:ascii="Arial" w:hAnsi="Arial"/>
          <w:b/>
          <w:color w:val="1A1A1A"/>
          <w:sz w:val="23"/>
        </w:rPr>
        <w:t>Step 1 — Open PowerShell as Administrator</w:t>
      </w:r>
    </w:p>
    <w:p>
      <w:pPr>
        <w:spacing w:after="120" w:before="0"/>
      </w:pPr>
      <w:r>
        <w:rPr>
          <w:rFonts w:ascii="Arial" w:hAnsi="Arial"/>
          <w:b w:val="0"/>
          <w:i w:val="0"/>
          <w:color w:val="1A1A1A"/>
          <w:sz w:val="21"/>
        </w:rPr>
        <w:t>Right-click Start and choose “Windows PowerShell (Admin)” or “Terminal (Admin)”. The installer creates a Windows service and a firewall rule, and neither is possible without elevation. It checks, and stops with a clear message if you forgot.</w:t>
      </w:r>
    </w:p>
    <w:p>
      <w:pPr>
        <w:pStyle w:val="Heading2"/>
        <w:keepNext/>
        <w:spacing w:before="260" w:after="100"/>
      </w:pPr>
      <w:r>
        <w:rPr>
          <w:rFonts w:ascii="Arial" w:hAnsi="Arial"/>
          <w:b/>
          <w:color w:val="1A1A1A"/>
          <w:sz w:val="23"/>
        </w:rPr>
        <w:t>Step 2 — Run the installer</w:t>
      </w:r>
    </w:p>
    <w:p>
      <w:pPr>
        <w:keepNext/>
        <w:spacing w:before="60" w:after="0" w:line="264" w:lineRule="auto"/>
        <w:ind w:left="340"/>
        <w:shd w:val="clear" w:color="auto" w:fill="F2F2F2"/>
      </w:pPr>
      <w:r>
        <w:rPr>
          <w:rFonts w:ascii="Consolas" w:hAnsi="Consolas"/>
          <w:color w:val="1A1A1A"/>
          <w:sz w:val="19"/>
        </w:rPr>
        <w:t>cd C:\pos\newpos\server</w:t>
      </w:r>
    </w:p>
    <w:p>
      <w:pPr>
        <w:spacing w:before="0" w:after="160" w:line="264" w:lineRule="auto"/>
        <w:ind w:left="340"/>
        <w:shd w:val="clear" w:color="auto" w:fill="F2F2F2"/>
      </w:pPr>
      <w:r>
        <w:rPr>
          <w:rFonts w:ascii="Consolas" w:hAnsi="Consolas"/>
          <w:color w:val="1A1A1A"/>
          <w:sz w:val="19"/>
        </w:rPr>
        <w:t>.\install.ps1 -LoadDemoData</w:t>
      </w:r>
    </w:p>
    <w:p>
      <w:pPr>
        <w:spacing w:after="120" w:before="0"/>
      </w:pPr>
      <w:r>
        <w:rPr>
          <w:rFonts w:ascii="Arial" w:hAnsi="Arial"/>
          <w:b w:val="0"/>
          <w:i w:val="0"/>
          <w:color w:val="1A1A1A"/>
          <w:sz w:val="21"/>
        </w:rPr>
        <w:t>It asks once for the PostgreSQL postgres password. Everything else is automatic, and takes a few minutes — mostly installing Python packages.</w:t>
      </w:r>
    </w:p>
    <w:p>
      <w:pPr>
        <w:spacing w:after="120" w:before="0"/>
      </w:pPr>
      <w:r>
        <w:rPr>
          <w:rFonts w:ascii="Arial" w:hAnsi="Arial"/>
          <w:b w:val="0"/>
          <w:i w:val="0"/>
          <w:color w:val="5A5A5A"/>
          <w:sz w:val="21"/>
        </w:rPr>
        <w:t>Leave off -LoadDemoData if you want an empty server with no catalog.</w:t>
      </w:r>
    </w:p>
    <w:p>
      <w:pPr>
        <w:pStyle w:val="Heading2"/>
        <w:keepNext/>
        <w:spacing w:before="260" w:after="100"/>
      </w:pPr>
      <w:r>
        <w:rPr>
          <w:rFonts w:ascii="Arial" w:hAnsi="Arial"/>
          <w:b/>
          <w:color w:val="1A1A1A"/>
          <w:sz w:val="23"/>
        </w:rPr>
        <w:t>What the installer does</w:t>
      </w:r>
    </w:p>
    <w:tbl>
      <w:tblPr>
        <w:tblW w:type="auto" w:w="0"/>
        <w:jc w:val="left"/>
        <w:tblLayout w:type="fixed"/>
        <w:tblLook w:firstColumn="1" w:firstRow="1" w:lastColumn="0" w:lastRow="0" w:noHBand="0" w:noVBand="1" w:val="04A0"/>
        <w:tblBorders>
          <w:top w:val="single" w:sz="2" w:space="0" w:color="BFBFBF"/>
          <w:left w:val="none" w:sz="0"/>
          <w:bottom w:val="single" w:sz="2" w:space="0" w:color="BFBFBF"/>
          <w:right w:val="none" w:sz="0"/>
          <w:insideH w:val="single" w:sz="2" w:space="0" w:color="BFBFBF"/>
          <w:insideV w:val="none" w:sz="0"/>
        </w:tblBorders>
      </w:tblPr>
      <w:tblGrid>
        <w:gridCol w:w="3120"/>
        <w:gridCol w:w="3120"/>
        <w:gridCol w:w="3120"/>
      </w:tblGrid>
      <w:tr>
        <w:trPr>
          <w:tblHeader/>
        </w:trPr>
        <w:tc>
          <w:tcPr>
            <w:tcW w:type="dxa" w:w="600"/>
            <w:shd w:val="clear" w:color="auto" w:fill="E8EDF3"/>
          </w:tcPr>
          <w:p>
            <w:pPr>
              <w:spacing w:after="0" w:line="264" w:lineRule="auto"/>
            </w:pPr>
            <w:r>
              <w:rPr>
                <w:rFonts w:ascii="Arial" w:hAnsi="Arial"/>
                <w:b/>
                <w:color w:val="1F4E79"/>
                <w:sz w:val="20"/>
              </w:rPr>
              <w:t>#</w:t>
            </w:r>
          </w:p>
        </w:tc>
        <w:tc>
          <w:tcPr>
            <w:tcW w:type="dxa" w:w="2900"/>
            <w:shd w:val="clear" w:color="auto" w:fill="E8EDF3"/>
          </w:tcPr>
          <w:p>
            <w:pPr>
              <w:spacing w:after="0" w:line="264" w:lineRule="auto"/>
            </w:pPr>
            <w:r>
              <w:rPr>
                <w:rFonts w:ascii="Arial" w:hAnsi="Arial"/>
                <w:b/>
                <w:color w:val="1F4E79"/>
                <w:sz w:val="20"/>
              </w:rPr>
              <w:t>Step</w:t>
            </w:r>
          </w:p>
        </w:tc>
        <w:tc>
          <w:tcPr>
            <w:tcW w:type="dxa" w:w="5500"/>
            <w:shd w:val="clear" w:color="auto" w:fill="E8EDF3"/>
          </w:tcPr>
          <w:p>
            <w:pPr>
              <w:spacing w:after="0" w:line="264" w:lineRule="auto"/>
            </w:pPr>
            <w:r>
              <w:rPr>
                <w:rFonts w:ascii="Arial" w:hAnsi="Arial"/>
                <w:b/>
                <w:color w:val="1F4E79"/>
                <w:sz w:val="20"/>
              </w:rPr>
              <w:t>What happens</w:t>
            </w:r>
          </w:p>
        </w:tc>
      </w:tr>
      <w:tr>
        <w:tc>
          <w:tcPr>
            <w:tcW w:type="dxa" w:w="600"/>
          </w:tcPr>
          <w:p>
            <w:pPr>
              <w:spacing w:after="0" w:line="264" w:lineRule="auto"/>
            </w:pPr>
            <w:r>
              <w:rPr>
                <w:rFonts w:ascii="Arial" w:hAnsi="Arial"/>
                <w:b w:val="0"/>
                <w:color w:val="1A1A1A"/>
                <w:sz w:val="20"/>
              </w:rPr>
              <w:t>0</w:t>
            </w:r>
          </w:p>
        </w:tc>
        <w:tc>
          <w:tcPr>
            <w:tcW w:type="dxa" w:w="2900"/>
          </w:tcPr>
          <w:p>
            <w:pPr>
              <w:spacing w:after="0" w:line="264" w:lineRule="auto"/>
            </w:pPr>
            <w:r>
              <w:rPr>
                <w:rFonts w:ascii="Arial" w:hAnsi="Arial"/>
                <w:b w:val="0"/>
                <w:color w:val="1A1A1A"/>
                <w:sz w:val="20"/>
              </w:rPr>
              <w:t>Checks the machine</w:t>
            </w:r>
          </w:p>
        </w:tc>
        <w:tc>
          <w:tcPr>
            <w:tcW w:type="dxa" w:w="5500"/>
          </w:tcPr>
          <w:p>
            <w:pPr>
              <w:spacing w:after="0" w:line="264" w:lineRule="auto"/>
            </w:pPr>
            <w:r>
              <w:rPr>
                <w:rFonts w:ascii="Arial" w:hAnsi="Arial"/>
                <w:b w:val="0"/>
                <w:color w:val="1A1A1A"/>
                <w:sz w:val="20"/>
              </w:rPr>
              <w:t>Finds a real 64-bit Python 3.12 or newer, refusing the Microsoft Store stub, and confirms you are elevated.</w:t>
            </w:r>
          </w:p>
        </w:tc>
      </w:tr>
      <w:tr>
        <w:tc>
          <w:tcPr>
            <w:tcW w:type="dxa" w:w="600"/>
          </w:tcPr>
          <w:p>
            <w:pPr>
              <w:spacing w:after="0" w:line="264" w:lineRule="auto"/>
            </w:pPr>
            <w:r>
              <w:rPr>
                <w:rFonts w:ascii="Arial" w:hAnsi="Arial"/>
                <w:b w:val="0"/>
                <w:color w:val="1A1A1A"/>
                <w:sz w:val="20"/>
              </w:rPr>
              <w:t>1</w:t>
            </w:r>
          </w:p>
        </w:tc>
        <w:tc>
          <w:tcPr>
            <w:tcW w:type="dxa" w:w="2900"/>
          </w:tcPr>
          <w:p>
            <w:pPr>
              <w:spacing w:after="0" w:line="264" w:lineRule="auto"/>
            </w:pPr>
            <w:r>
              <w:rPr>
                <w:rFonts w:ascii="Arial" w:hAnsi="Arial"/>
                <w:b w:val="0"/>
                <w:color w:val="1A1A1A"/>
                <w:sz w:val="20"/>
              </w:rPr>
              <w:t>Python environment</w:t>
            </w:r>
          </w:p>
        </w:tc>
        <w:tc>
          <w:tcPr>
            <w:tcW w:type="dxa" w:w="5500"/>
          </w:tcPr>
          <w:p>
            <w:pPr>
              <w:spacing w:after="0" w:line="264" w:lineRule="auto"/>
            </w:pPr>
            <w:r>
              <w:rPr>
                <w:rFonts w:ascii="Arial" w:hAnsi="Arial"/>
                <w:b w:val="0"/>
                <w:color w:val="1A1A1A"/>
                <w:sz w:val="20"/>
              </w:rPr>
              <w:t>Creates a private environment under server\.venv and installs the pinned dependencies, so nothing else on the server can change what the service imports.</w:t>
            </w:r>
          </w:p>
        </w:tc>
      </w:tr>
      <w:tr>
        <w:tc>
          <w:tcPr>
            <w:tcW w:type="dxa" w:w="600"/>
          </w:tcPr>
          <w:p>
            <w:pPr>
              <w:spacing w:after="0" w:line="264" w:lineRule="auto"/>
            </w:pPr>
            <w:r>
              <w:rPr>
                <w:rFonts w:ascii="Arial" w:hAnsi="Arial"/>
                <w:b w:val="0"/>
                <w:color w:val="1A1A1A"/>
                <w:sz w:val="20"/>
              </w:rPr>
              <w:t>2</w:t>
            </w:r>
          </w:p>
        </w:tc>
        <w:tc>
          <w:tcPr>
            <w:tcW w:type="dxa" w:w="2900"/>
          </w:tcPr>
          <w:p>
            <w:pPr>
              <w:spacing w:after="0" w:line="264" w:lineRule="auto"/>
            </w:pPr>
            <w:r>
              <w:rPr>
                <w:rFonts w:ascii="Arial" w:hAnsi="Arial"/>
                <w:b w:val="0"/>
                <w:color w:val="1A1A1A"/>
                <w:sz w:val="20"/>
              </w:rPr>
              <w:t>PostgreSQL</w:t>
            </w:r>
          </w:p>
        </w:tc>
        <w:tc>
          <w:tcPr>
            <w:tcW w:type="dxa" w:w="5500"/>
          </w:tcPr>
          <w:p>
            <w:pPr>
              <w:spacing w:after="0" w:line="264" w:lineRule="auto"/>
            </w:pPr>
            <w:r>
              <w:rPr>
                <w:rFonts w:ascii="Arial" w:hAnsi="Arial"/>
                <w:b w:val="0"/>
                <w:color w:val="1A1A1A"/>
                <w:sz w:val="20"/>
              </w:rPr>
              <w:t>Creates the pos database, the pos_app role the service logs in as, and a separate pos_app_admin role used only for backups and provisioning.</w:t>
            </w:r>
          </w:p>
        </w:tc>
      </w:tr>
      <w:tr>
        <w:tc>
          <w:tcPr>
            <w:tcW w:type="dxa" w:w="600"/>
          </w:tcPr>
          <w:p>
            <w:pPr>
              <w:spacing w:after="0" w:line="264" w:lineRule="auto"/>
            </w:pPr>
            <w:r>
              <w:rPr>
                <w:rFonts w:ascii="Arial" w:hAnsi="Arial"/>
                <w:b w:val="0"/>
                <w:color w:val="1A1A1A"/>
                <w:sz w:val="20"/>
              </w:rPr>
              <w:t>3</w:t>
            </w:r>
          </w:p>
        </w:tc>
        <w:tc>
          <w:tcPr>
            <w:tcW w:type="dxa" w:w="2900"/>
          </w:tcPr>
          <w:p>
            <w:pPr>
              <w:spacing w:after="0" w:line="264" w:lineRule="auto"/>
            </w:pPr>
            <w:r>
              <w:rPr>
                <w:rFonts w:ascii="Arial" w:hAnsi="Arial"/>
                <w:b w:val="0"/>
                <w:color w:val="1A1A1A"/>
                <w:sz w:val="20"/>
              </w:rPr>
              <w:t>Secrets</w:t>
            </w:r>
          </w:p>
        </w:tc>
        <w:tc>
          <w:tcPr>
            <w:tcW w:type="dxa" w:w="5500"/>
          </w:tcPr>
          <w:p>
            <w:pPr>
              <w:spacing w:after="0" w:line="264" w:lineRule="auto"/>
            </w:pPr>
            <w:r>
              <w:rPr>
                <w:rFonts w:ascii="Arial" w:hAnsi="Arial"/>
                <w:b w:val="0"/>
                <w:color w:val="1A1A1A"/>
                <w:sz w:val="20"/>
              </w:rPr>
              <w:t>Generates the signing secret and admin token, writes server\env.local.ps1, and restricts it to SYSTEM and Administrators.</w:t>
            </w:r>
          </w:p>
        </w:tc>
      </w:tr>
      <w:tr>
        <w:tc>
          <w:tcPr>
            <w:tcW w:type="dxa" w:w="600"/>
          </w:tcPr>
          <w:p>
            <w:pPr>
              <w:spacing w:after="0" w:line="264" w:lineRule="auto"/>
            </w:pPr>
            <w:r>
              <w:rPr>
                <w:rFonts w:ascii="Arial" w:hAnsi="Arial"/>
                <w:b w:val="0"/>
                <w:color w:val="1A1A1A"/>
                <w:sz w:val="20"/>
              </w:rPr>
              <w:t>4</w:t>
            </w:r>
          </w:p>
        </w:tc>
        <w:tc>
          <w:tcPr>
            <w:tcW w:type="dxa" w:w="2900"/>
          </w:tcPr>
          <w:p>
            <w:pPr>
              <w:spacing w:after="0" w:line="264" w:lineRule="auto"/>
            </w:pPr>
            <w:r>
              <w:rPr>
                <w:rFonts w:ascii="Arial" w:hAnsi="Arial"/>
                <w:b w:val="0"/>
                <w:color w:val="1A1A1A"/>
                <w:sz w:val="20"/>
              </w:rPr>
              <w:t>Schema</w:t>
            </w:r>
          </w:p>
        </w:tc>
        <w:tc>
          <w:tcPr>
            <w:tcW w:type="dxa" w:w="5500"/>
          </w:tcPr>
          <w:p>
            <w:pPr>
              <w:spacing w:after="0" w:line="264" w:lineRule="auto"/>
            </w:pPr>
            <w:r>
              <w:rPr>
                <w:rFonts w:ascii="Arial" w:hAnsi="Arial"/>
                <w:b w:val="0"/>
                <w:color w:val="1A1A1A"/>
                <w:sz w:val="20"/>
              </w:rPr>
              <w:t>Runs the migrations, including the Row Level Security policies that keep one customer out of another’s data.</w:t>
            </w:r>
          </w:p>
        </w:tc>
      </w:tr>
      <w:tr>
        <w:tc>
          <w:tcPr>
            <w:tcW w:type="dxa" w:w="600"/>
          </w:tcPr>
          <w:p>
            <w:pPr>
              <w:spacing w:after="0" w:line="264" w:lineRule="auto"/>
            </w:pPr>
            <w:r>
              <w:rPr>
                <w:rFonts w:ascii="Arial" w:hAnsi="Arial"/>
                <w:b w:val="0"/>
                <w:color w:val="1A1A1A"/>
                <w:sz w:val="20"/>
              </w:rPr>
              <w:t>5</w:t>
            </w:r>
          </w:p>
        </w:tc>
        <w:tc>
          <w:tcPr>
            <w:tcW w:type="dxa" w:w="2900"/>
          </w:tcPr>
          <w:p>
            <w:pPr>
              <w:spacing w:after="0" w:line="264" w:lineRule="auto"/>
            </w:pPr>
            <w:r>
              <w:rPr>
                <w:rFonts w:ascii="Arial" w:hAnsi="Arial"/>
                <w:b w:val="0"/>
                <w:color w:val="1A1A1A"/>
                <w:sz w:val="20"/>
              </w:rPr>
              <w:t>Catalog</w:t>
            </w:r>
          </w:p>
        </w:tc>
        <w:tc>
          <w:tcPr>
            <w:tcW w:type="dxa" w:w="5500"/>
          </w:tcPr>
          <w:p>
            <w:pPr>
              <w:spacing w:after="0" w:line="264" w:lineRule="auto"/>
            </w:pPr>
            <w:r>
              <w:rPr>
                <w:rFonts w:ascii="Arial" w:hAnsi="Arial"/>
                <w:b w:val="0"/>
                <w:color w:val="1A1A1A"/>
                <w:sz w:val="20"/>
              </w:rPr>
              <w:t>Loads the SEJEL menu: 560 products, 64 screens, 34 sale types and 150 tables.</w:t>
            </w:r>
          </w:p>
        </w:tc>
      </w:tr>
      <w:tr>
        <w:tc>
          <w:tcPr>
            <w:tcW w:type="dxa" w:w="600"/>
          </w:tcPr>
          <w:p>
            <w:pPr>
              <w:spacing w:after="0" w:line="264" w:lineRule="auto"/>
            </w:pPr>
            <w:r>
              <w:rPr>
                <w:rFonts w:ascii="Arial" w:hAnsi="Arial"/>
                <w:b w:val="0"/>
                <w:color w:val="1A1A1A"/>
                <w:sz w:val="20"/>
              </w:rPr>
              <w:t>6</w:t>
            </w:r>
          </w:p>
        </w:tc>
        <w:tc>
          <w:tcPr>
            <w:tcW w:type="dxa" w:w="2900"/>
          </w:tcPr>
          <w:p>
            <w:pPr>
              <w:spacing w:after="0" w:line="264" w:lineRule="auto"/>
            </w:pPr>
            <w:r>
              <w:rPr>
                <w:rFonts w:ascii="Arial" w:hAnsi="Arial"/>
                <w:b w:val="0"/>
                <w:color w:val="1A1A1A"/>
                <w:sz w:val="20"/>
              </w:rPr>
              <w:t>Firewall</w:t>
            </w:r>
          </w:p>
        </w:tc>
        <w:tc>
          <w:tcPr>
            <w:tcW w:type="dxa" w:w="5500"/>
          </w:tcPr>
          <w:p>
            <w:pPr>
              <w:spacing w:after="0" w:line="264" w:lineRule="auto"/>
            </w:pPr>
            <w:r>
              <w:rPr>
                <w:rFonts w:ascii="Arial" w:hAnsi="Arial"/>
                <w:b w:val="0"/>
                <w:color w:val="1A1A1A"/>
                <w:sz w:val="20"/>
              </w:rPr>
              <w:t>Opens the port on the Private and Domain profiles only.</w:t>
            </w:r>
          </w:p>
        </w:tc>
      </w:tr>
      <w:tr>
        <w:tc>
          <w:tcPr>
            <w:tcW w:type="dxa" w:w="600"/>
          </w:tcPr>
          <w:p>
            <w:pPr>
              <w:spacing w:after="0" w:line="264" w:lineRule="auto"/>
            </w:pPr>
            <w:r>
              <w:rPr>
                <w:rFonts w:ascii="Arial" w:hAnsi="Arial"/>
                <w:b w:val="0"/>
                <w:color w:val="1A1A1A"/>
                <w:sz w:val="20"/>
              </w:rPr>
              <w:t>7</w:t>
            </w:r>
          </w:p>
        </w:tc>
        <w:tc>
          <w:tcPr>
            <w:tcW w:type="dxa" w:w="2900"/>
          </w:tcPr>
          <w:p>
            <w:pPr>
              <w:spacing w:after="0" w:line="264" w:lineRule="auto"/>
            </w:pPr>
            <w:r>
              <w:rPr>
                <w:rFonts w:ascii="Arial" w:hAnsi="Arial"/>
                <w:b w:val="0"/>
                <w:color w:val="1A1A1A"/>
                <w:sz w:val="20"/>
              </w:rPr>
              <w:t>Service</w:t>
            </w:r>
          </w:p>
        </w:tc>
        <w:tc>
          <w:tcPr>
            <w:tcW w:type="dxa" w:w="5500"/>
          </w:tcPr>
          <w:p>
            <w:pPr>
              <w:spacing w:after="0" w:line="264" w:lineRule="auto"/>
            </w:pPr>
            <w:r>
              <w:rPr>
                <w:rFonts w:ascii="Arial" w:hAnsi="Arial"/>
                <w:b w:val="0"/>
                <w:color w:val="1A1A1A"/>
                <w:sz w:val="20"/>
              </w:rPr>
              <w:t>Registers a scheduled task that starts the service at boot, as SYSTEM, and restarts it if it stops.</w:t>
            </w:r>
          </w:p>
        </w:tc>
      </w:tr>
      <w:tr>
        <w:tc>
          <w:tcPr>
            <w:tcW w:type="dxa" w:w="600"/>
          </w:tcPr>
          <w:p>
            <w:pPr>
              <w:spacing w:after="0" w:line="264" w:lineRule="auto"/>
            </w:pPr>
            <w:r>
              <w:rPr>
                <w:rFonts w:ascii="Arial" w:hAnsi="Arial"/>
                <w:b w:val="0"/>
                <w:color w:val="1A1A1A"/>
                <w:sz w:val="20"/>
              </w:rPr>
              <w:t>8</w:t>
            </w:r>
          </w:p>
        </w:tc>
        <w:tc>
          <w:tcPr>
            <w:tcW w:type="dxa" w:w="2900"/>
          </w:tcPr>
          <w:p>
            <w:pPr>
              <w:spacing w:after="0" w:line="264" w:lineRule="auto"/>
            </w:pPr>
            <w:r>
              <w:rPr>
                <w:rFonts w:ascii="Arial" w:hAnsi="Arial"/>
                <w:b w:val="0"/>
                <w:color w:val="1A1A1A"/>
                <w:sz w:val="20"/>
              </w:rPr>
              <w:t>Proof</w:t>
            </w:r>
          </w:p>
        </w:tc>
        <w:tc>
          <w:tcPr>
            <w:tcW w:type="dxa" w:w="5500"/>
          </w:tcPr>
          <w:p>
            <w:pPr>
              <w:spacing w:after="0" w:line="264" w:lineRule="auto"/>
            </w:pPr>
            <w:r>
              <w:rPr>
                <w:rFonts w:ascii="Arial" w:hAnsi="Arial"/>
                <w:b w:val="0"/>
                <w:color w:val="1A1A1A"/>
                <w:sz w:val="20"/>
              </w:rPr>
              <w:t>Waits for the service to come up and health-checks it.</w:t>
            </w:r>
          </w:p>
        </w:tc>
      </w:tr>
    </w:tbl>
    <w:p>
      <w:pPr>
        <w:spacing w:after="80"/>
      </w:pPr>
    </w:p>
    <w:tbl>
      <w:tblPr>
        <w:tblW w:type="auto" w:w="0"/>
        <w:jc w:val="left"/>
        <w:tblLayout w:type="fixed"/>
        <w:tblLook w:firstColumn="1" w:firstRow="1" w:lastColumn="0" w:lastRow="0" w:noHBand="0" w:noVBand="1" w:val="04A0"/>
        <w:tblBorders>
          <w:top w:val="single" w:sz="2" w:space="0" w:color="A33A00"/>
          <w:left w:val="single" w:sz="18" w:space="0" w:color="A33A00"/>
          <w:bottom w:val="single" w:sz="2" w:space="0" w:color="A33A00"/>
          <w:right w:val="single" w:sz="2" w:space="0" w:color="A33A00"/>
          <w:insideH w:val="none" w:sz="0"/>
          <w:insideV w:val="none" w:sz="0"/>
        </w:tblBorders>
      </w:tblPr>
      <w:tblGrid>
        <w:gridCol w:w="9360"/>
      </w:tblGrid>
      <w:tr>
        <w:tc>
          <w:tcPr>
            <w:tcW w:type="dxa" w:w="9000"/>
            <w:shd w:val="clear" w:color="auto" w:fill="FDF2E9"/>
          </w:tcPr>
          <w:p>
            <w:pPr>
              <w:spacing w:after="60"/>
            </w:pPr>
            <w:r>
              <w:rPr>
                <w:rFonts w:ascii="Arial" w:hAnsi="Arial"/>
                <w:b/>
                <w:color w:val="A33A00"/>
                <w:sz w:val="21"/>
              </w:rPr>
              <w:t>Write down the back office login before you close the window</w:t>
            </w:r>
          </w:p>
          <w:p>
            <w:pPr>
              <w:spacing w:after="40"/>
            </w:pPr>
            <w:r>
              <w:rPr>
                <w:rFonts w:ascii="Arial" w:hAnsi="Arial"/>
                <w:color w:val="1A1A1A"/>
                <w:sz w:val="21"/>
              </w:rPr>
              <w:t>Near the end the installer prints a line like:</w:t>
            </w:r>
          </w:p>
          <w:p>
            <w:pPr>
              <w:spacing w:after="40"/>
            </w:pPr>
            <w:r>
              <w:rPr>
                <w:rFonts w:ascii="Arial" w:hAnsi="Arial"/>
                <w:color w:val="1A1A1A"/>
                <w:sz w:val="21"/>
              </w:rPr>
              <w:t xml:space="preserve">        back office login:  owner@sejel.sa  /  b1_MROOMJCOM3qxb</w:t>
            </w:r>
          </w:p>
          <w:p>
            <w:pPr>
              <w:spacing w:after="40"/>
            </w:pPr>
            <w:r>
              <w:rPr>
                <w:rFonts w:ascii="Arial" w:hAnsi="Arial"/>
                <w:color w:val="1A1A1A"/>
                <w:sz w:val="21"/>
              </w:rPr>
              <w:t>That password is generated fresh and is stored nowhere else. If it is lost, the catalog has to be loaded again to create a new one.</w:t>
            </w:r>
          </w:p>
        </w:tc>
      </w:tr>
    </w:tbl>
    <w:p>
      <w:pPr>
        <w:spacing w:after="80"/>
      </w:pPr>
    </w:p>
    <w:p>
      <w:pPr>
        <w:pStyle w:val="Heading2"/>
        <w:keepNext/>
        <w:spacing w:before="260" w:after="100"/>
      </w:pPr>
      <w:r>
        <w:rPr>
          <w:rFonts w:ascii="Arial" w:hAnsi="Arial"/>
          <w:b/>
          <w:color w:val="1A1A1A"/>
          <w:sz w:val="23"/>
        </w:rPr>
        <w:t>Options you may need</w:t>
      </w:r>
    </w:p>
    <w:tbl>
      <w:tblPr>
        <w:tblW w:type="auto" w:w="0"/>
        <w:jc w:val="left"/>
        <w:tblLayout w:type="fixed"/>
        <w:tblLook w:firstColumn="1" w:firstRow="1" w:lastColumn="0" w:lastRow="0" w:noHBand="0" w:noVBand="1" w:val="04A0"/>
        <w:tblBorders>
          <w:top w:val="single" w:sz="2" w:space="0" w:color="BFBFBF"/>
          <w:left w:val="none" w:sz="0"/>
          <w:bottom w:val="single" w:sz="2" w:space="0" w:color="BFBFBF"/>
          <w:right w:val="none" w:sz="0"/>
          <w:insideH w:val="single" w:sz="2" w:space="0" w:color="BFBFBF"/>
          <w:insideV w:val="none" w:sz="0"/>
        </w:tblBorders>
      </w:tblPr>
      <w:tblGrid>
        <w:gridCol w:w="4680"/>
        <w:gridCol w:w="4680"/>
      </w:tblGrid>
      <w:tr>
        <w:trPr>
          <w:tblHeader/>
        </w:trPr>
        <w:tc>
          <w:tcPr>
            <w:tcW w:type="dxa" w:w="2700"/>
            <w:shd w:val="clear" w:color="auto" w:fill="E8EDF3"/>
          </w:tcPr>
          <w:p>
            <w:pPr>
              <w:spacing w:after="0" w:line="264" w:lineRule="auto"/>
            </w:pPr>
            <w:r>
              <w:rPr>
                <w:rFonts w:ascii="Arial" w:hAnsi="Arial"/>
                <w:b/>
                <w:color w:val="1F4E79"/>
                <w:sz w:val="20"/>
              </w:rPr>
              <w:t>Option</w:t>
            </w:r>
          </w:p>
        </w:tc>
        <w:tc>
          <w:tcPr>
            <w:tcW w:type="dxa" w:w="6300"/>
            <w:shd w:val="clear" w:color="auto" w:fill="E8EDF3"/>
          </w:tcPr>
          <w:p>
            <w:pPr>
              <w:spacing w:after="0" w:line="264" w:lineRule="auto"/>
            </w:pPr>
            <w:r>
              <w:rPr>
                <w:rFonts w:ascii="Arial" w:hAnsi="Arial"/>
                <w:b/>
                <w:color w:val="1F4E79"/>
                <w:sz w:val="20"/>
              </w:rPr>
              <w:t>When to use it</w:t>
            </w:r>
          </w:p>
        </w:tc>
      </w:tr>
      <w:tr>
        <w:tc>
          <w:tcPr>
            <w:tcW w:type="dxa" w:w="2700"/>
          </w:tcPr>
          <w:p>
            <w:pPr>
              <w:spacing w:after="0" w:line="264" w:lineRule="auto"/>
            </w:pPr>
            <w:r>
              <w:rPr>
                <w:rFonts w:ascii="Consolas" w:hAnsi="Consolas"/>
                <w:b w:val="0"/>
                <w:color w:val="1A1A1A"/>
                <w:sz w:val="18"/>
              </w:rPr>
              <w:t>-LoadDemoData</w:t>
            </w:r>
          </w:p>
        </w:tc>
        <w:tc>
          <w:tcPr>
            <w:tcW w:type="dxa" w:w="6300"/>
          </w:tcPr>
          <w:p>
            <w:pPr>
              <w:spacing w:after="0" w:line="264" w:lineRule="auto"/>
            </w:pPr>
            <w:r>
              <w:rPr>
                <w:rFonts w:ascii="Arial" w:hAnsi="Arial"/>
                <w:b w:val="0"/>
                <w:color w:val="1A1A1A"/>
                <w:sz w:val="20"/>
              </w:rPr>
              <w:t>Load the SEJEL catalog. Leave it off for an empty server.</w:t>
            </w:r>
          </w:p>
        </w:tc>
      </w:tr>
      <w:tr>
        <w:tc>
          <w:tcPr>
            <w:tcW w:type="dxa" w:w="2700"/>
          </w:tcPr>
          <w:p>
            <w:pPr>
              <w:spacing w:after="0" w:line="264" w:lineRule="auto"/>
            </w:pPr>
            <w:r>
              <w:rPr>
                <w:rFonts w:ascii="Consolas" w:hAnsi="Consolas"/>
                <w:b w:val="0"/>
                <w:color w:val="1A1A1A"/>
                <w:sz w:val="18"/>
              </w:rPr>
              <w:t>-Port 8100</w:t>
            </w:r>
          </w:p>
        </w:tc>
        <w:tc>
          <w:tcPr>
            <w:tcW w:type="dxa" w:w="6300"/>
          </w:tcPr>
          <w:p>
            <w:pPr>
              <w:spacing w:after="0" w:line="264" w:lineRule="auto"/>
            </w:pPr>
            <w:r>
              <w:rPr>
                <w:rFonts w:ascii="Arial" w:hAnsi="Arial"/>
                <w:b w:val="0"/>
                <w:color w:val="1A1A1A"/>
                <w:sz w:val="20"/>
              </w:rPr>
              <w:t>Serve on a different port. The default is 8100.</w:t>
            </w:r>
          </w:p>
        </w:tc>
      </w:tr>
      <w:tr>
        <w:tc>
          <w:tcPr>
            <w:tcW w:type="dxa" w:w="2700"/>
          </w:tcPr>
          <w:p>
            <w:pPr>
              <w:spacing w:after="0" w:line="264" w:lineRule="auto"/>
            </w:pPr>
            <w:r>
              <w:rPr>
                <w:rFonts w:ascii="Consolas" w:hAnsi="Consolas"/>
                <w:b w:val="0"/>
                <w:color w:val="1A1A1A"/>
                <w:sz w:val="18"/>
              </w:rPr>
              <w:t>-SkipDatabase</w:t>
            </w:r>
          </w:p>
        </w:tc>
        <w:tc>
          <w:tcPr>
            <w:tcW w:type="dxa" w:w="6300"/>
          </w:tcPr>
          <w:p>
            <w:pPr>
              <w:spacing w:after="0" w:line="264" w:lineRule="auto"/>
            </w:pPr>
            <w:r>
              <w:rPr>
                <w:rFonts w:ascii="Arial" w:hAnsi="Arial"/>
                <w:b w:val="0"/>
                <w:color w:val="1A1A1A"/>
                <w:sz w:val="20"/>
              </w:rPr>
              <w:t>PostgreSQL is on another machine and the database already exists.</w:t>
            </w:r>
          </w:p>
        </w:tc>
      </w:tr>
      <w:tr>
        <w:tc>
          <w:tcPr>
            <w:tcW w:type="dxa" w:w="2700"/>
          </w:tcPr>
          <w:p>
            <w:pPr>
              <w:spacing w:after="0" w:line="264" w:lineRule="auto"/>
            </w:pPr>
            <w:r>
              <w:rPr>
                <w:rFonts w:ascii="Consolas" w:hAnsi="Consolas"/>
                <w:b w:val="0"/>
                <w:color w:val="1A1A1A"/>
                <w:sz w:val="18"/>
              </w:rPr>
              <w:t>-DbPassword &lt;password&gt;</w:t>
            </w:r>
          </w:p>
        </w:tc>
        <w:tc>
          <w:tcPr>
            <w:tcW w:type="dxa" w:w="6300"/>
          </w:tcPr>
          <w:p>
            <w:pPr>
              <w:spacing w:after="0" w:line="264" w:lineRule="auto"/>
            </w:pPr>
            <w:r>
              <w:rPr>
                <w:rFonts w:ascii="Arial" w:hAnsi="Arial"/>
                <w:b w:val="0"/>
                <w:color w:val="1A1A1A"/>
                <w:sz w:val="20"/>
              </w:rPr>
              <w:t>The database role already exists — for example after env.local.ps1 was lost.</w:t>
            </w:r>
          </w:p>
        </w:tc>
      </w:tr>
      <w:tr>
        <w:tc>
          <w:tcPr>
            <w:tcW w:type="dxa" w:w="2700"/>
          </w:tcPr>
          <w:p>
            <w:pPr>
              <w:spacing w:after="0" w:line="264" w:lineRule="auto"/>
            </w:pPr>
            <w:r>
              <w:rPr>
                <w:rFonts w:ascii="Consolas" w:hAnsi="Consolas"/>
                <w:b w:val="0"/>
                <w:color w:val="1A1A1A"/>
                <w:sz w:val="18"/>
              </w:rPr>
              <w:t>-PythonExe &lt;path&gt;</w:t>
            </w:r>
          </w:p>
        </w:tc>
        <w:tc>
          <w:tcPr>
            <w:tcW w:type="dxa" w:w="6300"/>
          </w:tcPr>
          <w:p>
            <w:pPr>
              <w:spacing w:after="0" w:line="264" w:lineRule="auto"/>
            </w:pPr>
            <w:r>
              <w:rPr>
                <w:rFonts w:ascii="Arial" w:hAnsi="Arial"/>
                <w:b w:val="0"/>
                <w:color w:val="1A1A1A"/>
                <w:sz w:val="20"/>
              </w:rPr>
              <w:t>Python is installed somewhere the automatic search will not find.</w:t>
            </w:r>
          </w:p>
        </w:tc>
      </w:tr>
    </w:tbl>
    <w:p>
      <w:pPr>
        <w:spacing w:after="80"/>
      </w:pPr>
    </w:p>
    <w:p>
      <w:pPr>
        <w:pStyle w:val="Heading1"/>
        <w:keepNext/>
        <w:spacing w:before="360" w:after="160"/>
        <w:pBdr>
          <w:bottom w:val="single" w:sz="6" w:space="0" w:color="BFBFBF"/>
        </w:pBdr>
      </w:pPr>
      <w:r>
        <w:rPr>
          <w:rFonts w:ascii="Arial" w:hAnsi="Arial"/>
          <w:b/>
          <w:color w:val="1F4E79"/>
          <w:sz w:val="28"/>
        </w:rPr>
        <w:t>5. Checking that it worked</w:t>
      </w:r>
    </w:p>
    <w:p>
      <w:pPr>
        <w:keepNext/>
        <w:spacing w:before="60" w:after="0" w:line="264" w:lineRule="auto"/>
        <w:ind w:left="340"/>
        <w:shd w:val="clear" w:color="auto" w:fill="F2F2F2"/>
      </w:pPr>
      <w:r>
        <w:rPr>
          <w:rFonts w:ascii="Consolas" w:hAnsi="Consolas"/>
          <w:color w:val="1A1A1A"/>
          <w:sz w:val="19"/>
        </w:rPr>
        <w:t>cd C:\pos\newpos\server</w:t>
      </w:r>
    </w:p>
    <w:p>
      <w:pPr>
        <w:spacing w:before="0" w:after="160" w:line="264" w:lineRule="auto"/>
        <w:ind w:left="340"/>
        <w:shd w:val="clear" w:color="auto" w:fill="F2F2F2"/>
      </w:pPr>
      <w:r>
        <w:rPr>
          <w:rFonts w:ascii="Consolas" w:hAnsi="Consolas"/>
          <w:color w:val="1A1A1A"/>
          <w:sz w:val="19"/>
        </w:rPr>
        <w:t>.\health.ps1</w:t>
      </w:r>
    </w:p>
    <w:p>
      <w:pPr>
        <w:spacing w:after="120" w:before="0"/>
      </w:pPr>
      <w:r>
        <w:rPr>
          <w:rFonts w:ascii="Arial" w:hAnsi="Arial"/>
          <w:b w:val="0"/>
          <w:i w:val="0"/>
          <w:color w:val="1A1A1A"/>
          <w:sz w:val="21"/>
        </w:rPr>
        <w:t>Four green lines means a healthy server:</w:t>
      </w:r>
    </w:p>
    <w:p>
      <w:pPr>
        <w:pStyle w:val="ListBullet"/>
        <w:spacing w:after="80"/>
        <w:ind w:left="460"/>
      </w:pPr>
      <w:r>
        <w:rPr>
          <w:rFonts w:ascii="Consolas" w:hAnsi="Consolas"/>
          <w:b w:val="0"/>
          <w:color w:val="1A1A1A"/>
          <w:sz w:val="19"/>
        </w:rPr>
        <w:t>port 8100 open</w:t>
      </w:r>
      <w:r>
        <w:rPr>
          <w:rFonts w:ascii="Arial" w:hAnsi="Arial"/>
          <w:b w:val="0"/>
          <w:color w:val="1A1A1A"/>
          <w:sz w:val="21"/>
        </w:rPr>
        <w:t xml:space="preserve"> — the service is running and the firewall allows it</w:t>
      </w:r>
    </w:p>
    <w:p>
      <w:pPr>
        <w:pStyle w:val="ListBullet"/>
        <w:spacing w:after="80"/>
        <w:ind w:left="460"/>
      </w:pPr>
      <w:r>
        <w:rPr>
          <w:rFonts w:ascii="Consolas" w:hAnsi="Consolas"/>
          <w:b w:val="0"/>
          <w:color w:val="1A1A1A"/>
          <w:sz w:val="19"/>
        </w:rPr>
        <w:t>GET /health 200</w:t>
      </w:r>
      <w:r>
        <w:rPr>
          <w:rFonts w:ascii="Arial" w:hAnsi="Arial"/>
          <w:b w:val="0"/>
          <w:color w:val="1A1A1A"/>
          <w:sz w:val="21"/>
        </w:rPr>
        <w:t xml:space="preserve"> — the application started</w:t>
      </w:r>
    </w:p>
    <w:p>
      <w:pPr>
        <w:pStyle w:val="ListBullet"/>
        <w:spacing w:after="80"/>
        <w:ind w:left="460"/>
      </w:pPr>
      <w:r>
        <w:rPr>
          <w:rFonts w:ascii="Consolas" w:hAnsi="Consolas"/>
          <w:b w:val="0"/>
          <w:color w:val="1A1A1A"/>
          <w:sz w:val="19"/>
        </w:rPr>
        <w:t>database reachable</w:t>
      </w:r>
      <w:r>
        <w:rPr>
          <w:rFonts w:ascii="Arial" w:hAnsi="Arial"/>
          <w:b w:val="0"/>
          <w:color w:val="1A1A1A"/>
          <w:sz w:val="21"/>
        </w:rPr>
        <w:t xml:space="preserve"> — it can talk to PostgreSQL</w:t>
      </w:r>
    </w:p>
    <w:p>
      <w:pPr>
        <w:pStyle w:val="ListBullet"/>
        <w:spacing w:after="80"/>
        <w:ind w:left="460"/>
      </w:pPr>
      <w:r>
        <w:rPr>
          <w:rFonts w:ascii="Consolas" w:hAnsi="Consolas"/>
          <w:b w:val="0"/>
          <w:color w:val="1A1A1A"/>
          <w:sz w:val="19"/>
        </w:rPr>
        <w:t>GET /office 200</w:t>
      </w:r>
      <w:r>
        <w:rPr>
          <w:rFonts w:ascii="Arial" w:hAnsi="Arial"/>
          <w:b w:val="0"/>
          <w:color w:val="1A1A1A"/>
          <w:sz w:val="21"/>
        </w:rPr>
        <w:t xml:space="preserve"> — the back office page loads</w:t>
      </w:r>
    </w:p>
    <w:p>
      <w:pPr>
        <w:spacing w:after="120" w:before="80"/>
      </w:pPr>
      <w:r>
        <w:rPr>
          <w:rFonts w:ascii="Arial" w:hAnsi="Arial"/>
          <w:b w:val="0"/>
          <w:color w:val="1A1A1A"/>
          <w:sz w:val="21"/>
        </w:rPr>
        <w:t xml:space="preserve">Then open the back office </w:t>
      </w:r>
      <w:r>
        <w:rPr>
          <w:rFonts w:ascii="Arial" w:hAnsi="Arial"/>
          <w:b/>
          <w:color w:val="1A1A1A"/>
          <w:sz w:val="21"/>
        </w:rPr>
        <w:t>from a different machine</w:t>
      </w:r>
      <w:r>
        <w:rPr>
          <w:rFonts w:ascii="Arial" w:hAnsi="Arial"/>
          <w:b w:val="0"/>
          <w:color w:val="1A1A1A"/>
          <w:sz w:val="21"/>
        </w:rPr>
        <w:t xml:space="preserve"> on the network:</w:t>
      </w:r>
    </w:p>
    <w:p>
      <w:pPr>
        <w:spacing w:before="60" w:after="160" w:line="264" w:lineRule="auto"/>
        <w:ind w:left="340"/>
        <w:shd w:val="clear" w:color="auto" w:fill="F2F2F2"/>
      </w:pPr>
      <w:r>
        <w:rPr>
          <w:rFonts w:ascii="Consolas" w:hAnsi="Consolas"/>
          <w:color w:val="1A1A1A"/>
          <w:sz w:val="19"/>
        </w:rPr>
        <w:t>http://&lt;server-name-or-ip&gt;:8100/office</w:t>
      </w:r>
    </w:p>
    <w:p>
      <w:pPr>
        <w:spacing w:after="120" w:before="0"/>
      </w:pPr>
      <w:r>
        <w:rPr>
          <w:rFonts w:ascii="Arial" w:hAnsi="Arial"/>
          <w:b w:val="0"/>
          <w:i w:val="0"/>
          <w:color w:val="1A1A1A"/>
          <w:sz w:val="21"/>
        </w:rPr>
        <w:t>Testing from a browser on the server itself is not enough — the tablets have to reach it across the network as well, and that is a separate thing to get wrong. If it works on the server but not from another machine, the firewall is where to look.</w:t>
      </w:r>
    </w:p>
    <w:p>
      <w:pPr>
        <w:pStyle w:val="Heading1"/>
        <w:keepNext/>
        <w:spacing w:before="360" w:after="160"/>
        <w:pBdr>
          <w:bottom w:val="single" w:sz="6" w:space="0" w:color="BFBFBF"/>
        </w:pBdr>
      </w:pPr>
      <w:r>
        <w:rPr>
          <w:rFonts w:ascii="Arial" w:hAnsi="Arial"/>
          <w:b/>
          <w:color w:val="1F4E79"/>
          <w:sz w:val="28"/>
        </w:rPr>
        <w:t>6. Connecting a till, kitchen screen or order board</w:t>
      </w:r>
    </w:p>
    <w:p>
      <w:pPr>
        <w:spacing w:after="120" w:before="0"/>
      </w:pPr>
      <w:r>
        <w:rPr>
          <w:rFonts w:ascii="Arial" w:hAnsi="Arial"/>
          <w:b w:val="0"/>
          <w:i w:val="0"/>
          <w:color w:val="1A1A1A"/>
          <w:sz w:val="21"/>
        </w:rPr>
        <w:t>Devices are not configured by hand. Each one is enrolled with a one-time code, which is also how it learns the server address, the seller’s legal identity and which role to start in.</w:t>
      </w:r>
    </w:p>
    <w:tbl>
      <w:tblPr>
        <w:tblW w:type="auto" w:w="0"/>
        <w:jc w:val="left"/>
        <w:tblLayout w:type="fixed"/>
        <w:tblLook w:firstColumn="1" w:firstRow="1" w:lastColumn="0" w:lastRow="0" w:noHBand="0" w:noVBand="1" w:val="04A0"/>
        <w:tblBorders>
          <w:top w:val="single" w:sz="2" w:space="0" w:color="BFBFBF"/>
          <w:left w:val="none" w:sz="0"/>
          <w:bottom w:val="single" w:sz="2" w:space="0" w:color="BFBFBF"/>
          <w:right w:val="none" w:sz="0"/>
          <w:insideH w:val="single" w:sz="2" w:space="0" w:color="BFBFBF"/>
          <w:insideV w:val="none" w:sz="0"/>
        </w:tblBorders>
      </w:tblPr>
      <w:tblGrid>
        <w:gridCol w:w="4680"/>
        <w:gridCol w:w="4680"/>
      </w:tblGrid>
      <w:tr>
        <w:trPr>
          <w:tblHeader/>
        </w:trPr>
        <w:tc>
          <w:tcPr>
            <w:tcW w:type="dxa" w:w="600"/>
            <w:shd w:val="clear" w:color="auto" w:fill="E8EDF3"/>
          </w:tcPr>
          <w:p>
            <w:pPr>
              <w:spacing w:after="0" w:line="264" w:lineRule="auto"/>
            </w:pPr>
            <w:r>
              <w:rPr>
                <w:rFonts w:ascii="Arial" w:hAnsi="Arial"/>
                <w:b/>
                <w:color w:val="1F4E79"/>
                <w:sz w:val="20"/>
              </w:rPr>
              <w:t>#</w:t>
            </w:r>
          </w:p>
        </w:tc>
        <w:tc>
          <w:tcPr>
            <w:tcW w:type="dxa" w:w="8400"/>
            <w:shd w:val="clear" w:color="auto" w:fill="E8EDF3"/>
          </w:tcPr>
          <w:p>
            <w:pPr>
              <w:spacing w:after="0" w:line="264" w:lineRule="auto"/>
            </w:pPr>
            <w:r>
              <w:rPr>
                <w:rFonts w:ascii="Arial" w:hAnsi="Arial"/>
                <w:b/>
                <w:color w:val="1F4E79"/>
                <w:sz w:val="20"/>
              </w:rPr>
              <w:t>What to do</w:t>
            </w:r>
          </w:p>
        </w:tc>
      </w:tr>
      <w:tr>
        <w:tc>
          <w:tcPr>
            <w:tcW w:type="dxa" w:w="600"/>
          </w:tcPr>
          <w:p>
            <w:pPr>
              <w:spacing w:after="0" w:line="264" w:lineRule="auto"/>
            </w:pPr>
            <w:r>
              <w:rPr>
                <w:rFonts w:ascii="Arial" w:hAnsi="Arial"/>
                <w:b w:val="0"/>
                <w:color w:val="1A1A1A"/>
                <w:sz w:val="20"/>
              </w:rPr>
              <w:t>1</w:t>
            </w:r>
          </w:p>
        </w:tc>
        <w:tc>
          <w:tcPr>
            <w:tcW w:type="dxa" w:w="8400"/>
          </w:tcPr>
          <w:p>
            <w:pPr>
              <w:spacing w:after="0" w:line="264" w:lineRule="auto"/>
            </w:pPr>
            <w:r>
              <w:rPr>
                <w:rFonts w:ascii="Arial" w:hAnsi="Arial"/>
                <w:b w:val="0"/>
                <w:color w:val="1A1A1A"/>
                <w:sz w:val="20"/>
              </w:rPr>
              <w:t>In the back office, open the Devices tab and create an enrolment code.</w:t>
            </w:r>
          </w:p>
        </w:tc>
      </w:tr>
      <w:tr>
        <w:tc>
          <w:tcPr>
            <w:tcW w:type="dxa" w:w="600"/>
          </w:tcPr>
          <w:p>
            <w:pPr>
              <w:spacing w:after="0" w:line="264" w:lineRule="auto"/>
            </w:pPr>
            <w:r>
              <w:rPr>
                <w:rFonts w:ascii="Arial" w:hAnsi="Arial"/>
                <w:b w:val="0"/>
                <w:color w:val="1A1A1A"/>
                <w:sz w:val="20"/>
              </w:rPr>
              <w:t>2</w:t>
            </w:r>
          </w:p>
        </w:tc>
        <w:tc>
          <w:tcPr>
            <w:tcW w:type="dxa" w:w="8400"/>
          </w:tcPr>
          <w:p>
            <w:pPr>
              <w:spacing w:after="0" w:line="264" w:lineRule="auto"/>
            </w:pPr>
            <w:r>
              <w:rPr>
                <w:rFonts w:ascii="Arial" w:hAnsi="Arial"/>
                <w:b w:val="0"/>
                <w:color w:val="1A1A1A"/>
                <w:sz w:val="20"/>
              </w:rPr>
              <w:t>Choose the role — pos for a till, kds for a kitchen screen, cds for the customer order board. For a kitchen screen also choose its station: Expo, Grill, Shawarma or DT.</w:t>
            </w:r>
          </w:p>
        </w:tc>
      </w:tr>
      <w:tr>
        <w:tc>
          <w:tcPr>
            <w:tcW w:type="dxa" w:w="600"/>
          </w:tcPr>
          <w:p>
            <w:pPr>
              <w:spacing w:after="0" w:line="264" w:lineRule="auto"/>
            </w:pPr>
            <w:r>
              <w:rPr>
                <w:rFonts w:ascii="Arial" w:hAnsi="Arial"/>
                <w:b w:val="0"/>
                <w:color w:val="1A1A1A"/>
                <w:sz w:val="20"/>
              </w:rPr>
              <w:t>3</w:t>
            </w:r>
          </w:p>
        </w:tc>
        <w:tc>
          <w:tcPr>
            <w:tcW w:type="dxa" w:w="8400"/>
          </w:tcPr>
          <w:p>
            <w:pPr>
              <w:spacing w:after="0" w:line="264" w:lineRule="auto"/>
            </w:pPr>
            <w:r>
              <w:rPr>
                <w:rFonts w:ascii="Arial" w:hAnsi="Arial"/>
                <w:b w:val="0"/>
                <w:color w:val="1A1A1A"/>
                <w:sz w:val="20"/>
              </w:rPr>
              <w:t>On the device, start the application and type the code into the enrolment screen.</w:t>
            </w:r>
          </w:p>
        </w:tc>
      </w:tr>
      <w:tr>
        <w:tc>
          <w:tcPr>
            <w:tcW w:type="dxa" w:w="600"/>
          </w:tcPr>
          <w:p>
            <w:pPr>
              <w:spacing w:after="0" w:line="264" w:lineRule="auto"/>
            </w:pPr>
            <w:r>
              <w:rPr>
                <w:rFonts w:ascii="Arial" w:hAnsi="Arial"/>
                <w:b w:val="0"/>
                <w:color w:val="1A1A1A"/>
                <w:sz w:val="20"/>
              </w:rPr>
              <w:t>4</w:t>
            </w:r>
          </w:p>
        </w:tc>
        <w:tc>
          <w:tcPr>
            <w:tcW w:type="dxa" w:w="8400"/>
          </w:tcPr>
          <w:p>
            <w:pPr>
              <w:spacing w:after="0" w:line="264" w:lineRule="auto"/>
            </w:pPr>
            <w:r>
              <w:rPr>
                <w:rFonts w:ascii="Arial" w:hAnsi="Arial"/>
                <w:b w:val="0"/>
                <w:color w:val="1A1A1A"/>
                <w:sz w:val="20"/>
              </w:rPr>
              <w:t>The device pulls the catalog and is ready. From then on it works offline and syncs whenever it can.</w:t>
            </w:r>
          </w:p>
        </w:tc>
      </w:tr>
    </w:tbl>
    <w:p>
      <w:pPr>
        <w:spacing w:after="80"/>
      </w:pPr>
    </w:p>
    <w:p>
      <w:pPr>
        <w:spacing w:after="120" w:before="0"/>
      </w:pPr>
      <w:r>
        <w:rPr>
          <w:rFonts w:ascii="Arial" w:hAnsi="Arial"/>
          <w:b w:val="0"/>
          <w:color w:val="1A1A1A"/>
          <w:sz w:val="21"/>
        </w:rPr>
        <w:t xml:space="preserve">A code is valid for 24 hours and can be used once. To run more than one role on a single machine, start the application with </w:t>
      </w:r>
      <w:r>
        <w:rPr>
          <w:rFonts w:ascii="Consolas" w:hAnsi="Consolas"/>
          <w:b w:val="0"/>
          <w:color w:val="1A1A1A"/>
          <w:sz w:val="19"/>
        </w:rPr>
        <w:t>--profile=&lt;name&gt;</w:t>
      </w:r>
      <w:r>
        <w:rPr>
          <w:rFonts w:ascii="Arial" w:hAnsi="Arial"/>
          <w:b w:val="0"/>
          <w:color w:val="1A1A1A"/>
          <w:sz w:val="21"/>
        </w:rPr>
        <w:t xml:space="preserve"> so that each has its own database.</w:t>
      </w:r>
    </w:p>
    <w:p>
      <w:pPr>
        <w:pStyle w:val="Heading1"/>
        <w:keepNext/>
        <w:spacing w:before="360" w:after="160"/>
        <w:pBdr>
          <w:bottom w:val="single" w:sz="6" w:space="0" w:color="BFBFBF"/>
        </w:pBdr>
      </w:pPr>
      <w:r>
        <w:rPr>
          <w:rFonts w:ascii="Arial" w:hAnsi="Arial"/>
          <w:b/>
          <w:color w:val="1F4E79"/>
          <w:sz w:val="28"/>
        </w:rPr>
        <w:t>7. Backups</w:t>
      </w:r>
    </w:p>
    <w:p>
      <w:pPr>
        <w:keepNext/>
        <w:spacing w:before="60" w:after="0" w:line="264" w:lineRule="auto"/>
        <w:ind w:left="340"/>
        <w:shd w:val="clear" w:color="auto" w:fill="F2F2F2"/>
      </w:pPr>
      <w:r>
        <w:rPr>
          <w:rFonts w:ascii="Consolas" w:hAnsi="Consolas"/>
          <w:color w:val="1A1A1A"/>
          <w:sz w:val="19"/>
        </w:rPr>
        <w:t>cd C:\pos\newpos\server</w:t>
      </w:r>
    </w:p>
    <w:p>
      <w:pPr>
        <w:spacing w:before="0" w:after="160" w:line="264" w:lineRule="auto"/>
        <w:ind w:left="340"/>
        <w:shd w:val="clear" w:color="auto" w:fill="F2F2F2"/>
      </w:pPr>
      <w:r>
        <w:rPr>
          <w:rFonts w:ascii="Consolas" w:hAnsi="Consolas"/>
          <w:color w:val="1A1A1A"/>
          <w:sz w:val="19"/>
        </w:rPr>
        <w:t>.\backup.ps1 -Install -Destination \\fileserver\backups\pos</w:t>
      </w:r>
    </w:p>
    <w:p>
      <w:pPr>
        <w:spacing w:after="120" w:before="0"/>
      </w:pPr>
      <w:r>
        <w:rPr>
          <w:rFonts w:ascii="Arial" w:hAnsi="Arial"/>
          <w:b w:val="0"/>
          <w:i w:val="0"/>
          <w:color w:val="1A1A1A"/>
          <w:sz w:val="21"/>
        </w:rPr>
        <w:t>That schedules a nightly job at 02:30 which saves the database and the secrets together, keeping thirty days.</w:t>
      </w:r>
    </w:p>
    <w:tbl>
      <w:tblPr>
        <w:tblW w:type="auto" w:w="0"/>
        <w:jc w:val="left"/>
        <w:tblLayout w:type="fixed"/>
        <w:tblLook w:firstColumn="1" w:firstRow="1" w:lastColumn="0" w:lastRow="0" w:noHBand="0" w:noVBand="1" w:val="04A0"/>
        <w:tblBorders>
          <w:top w:val="single" w:sz="2" w:space="0" w:color="A33A00"/>
          <w:left w:val="single" w:sz="18" w:space="0" w:color="A33A00"/>
          <w:bottom w:val="single" w:sz="2" w:space="0" w:color="A33A00"/>
          <w:right w:val="single" w:sz="2" w:space="0" w:color="A33A00"/>
          <w:insideH w:val="none" w:sz="0"/>
          <w:insideV w:val="none" w:sz="0"/>
        </w:tblBorders>
      </w:tblPr>
      <w:tblGrid>
        <w:gridCol w:w="9360"/>
      </w:tblGrid>
      <w:tr>
        <w:tc>
          <w:tcPr>
            <w:tcW w:type="dxa" w:w="9000"/>
            <w:shd w:val="clear" w:color="auto" w:fill="FDF2E9"/>
          </w:tcPr>
          <w:p>
            <w:pPr>
              <w:spacing w:after="60"/>
            </w:pPr>
            <w:r>
              <w:rPr>
                <w:rFonts w:ascii="Arial" w:hAnsi="Arial"/>
                <w:b/>
                <w:color w:val="A33A00"/>
                <w:sz w:val="21"/>
              </w:rPr>
              <w:t>Two things people get wrong here</w:t>
            </w:r>
          </w:p>
          <w:p>
            <w:pPr>
              <w:spacing w:after="40"/>
            </w:pPr>
            <w:r>
              <w:rPr>
                <w:rFonts w:ascii="Arial" w:hAnsi="Arial"/>
                <w:color w:val="1A1A1A"/>
                <w:sz w:val="21"/>
              </w:rPr>
              <w:t>Point the destination somewhere off this machine. A backup on the same disk as the database is a copy, not a backup — one failed disk takes both.</w:t>
            </w:r>
          </w:p>
          <w:p>
            <w:pPr>
              <w:spacing w:after="40"/>
            </w:pPr>
            <w:r>
              <w:rPr>
                <w:rFonts w:ascii="Arial" w:hAnsi="Arial"/>
                <w:color w:val="1A1A1A"/>
                <w:sz w:val="21"/>
              </w:rPr>
              <w:t>Keep the secrets file with it. A restored database whose signing secret has changed has invalidated every device in the branch, and a device cannot simply be enrolled again without breaking the chain of signatures its invoices were issued under.</w:t>
            </w:r>
          </w:p>
        </w:tc>
      </w:tr>
    </w:tbl>
    <w:p>
      <w:pPr>
        <w:spacing w:after="80"/>
      </w:pPr>
    </w:p>
    <w:p>
      <w:pPr>
        <w:pStyle w:val="Heading2"/>
        <w:keepNext/>
        <w:spacing w:before="260" w:after="100"/>
      </w:pPr>
      <w:r>
        <w:rPr>
          <w:rFonts w:ascii="Arial" w:hAnsi="Arial"/>
          <w:b/>
          <w:color w:val="1A1A1A"/>
          <w:sz w:val="23"/>
        </w:rPr>
        <w:t>Restoring</w:t>
      </w:r>
    </w:p>
    <w:p>
      <w:pPr>
        <w:spacing w:before="60" w:after="160" w:line="264" w:lineRule="auto"/>
        <w:ind w:left="340"/>
        <w:shd w:val="clear" w:color="auto" w:fill="F2F2F2"/>
      </w:pPr>
      <w:r>
        <w:rPr>
          <w:rFonts w:ascii="Consolas" w:hAnsi="Consolas"/>
          <w:color w:val="1A1A1A"/>
          <w:sz w:val="19"/>
        </w:rPr>
        <w:t>pg_restore -h localhost -U postgres -d pos --clean database.dump</w:t>
      </w:r>
    </w:p>
    <w:p>
      <w:pPr>
        <w:pStyle w:val="Heading1"/>
        <w:keepNext/>
        <w:spacing w:before="360" w:after="160"/>
        <w:pBdr>
          <w:bottom w:val="single" w:sz="6" w:space="0" w:color="BFBFBF"/>
        </w:pBdr>
      </w:pPr>
      <w:r>
        <w:rPr>
          <w:rFonts w:ascii="Arial" w:hAnsi="Arial"/>
          <w:b/>
          <w:color w:val="1F4E79"/>
          <w:sz w:val="28"/>
        </w:rPr>
        <w:t>8. Running it day to day</w:t>
      </w:r>
    </w:p>
    <w:tbl>
      <w:tblPr>
        <w:tblW w:type="auto" w:w="0"/>
        <w:jc w:val="left"/>
        <w:tblLayout w:type="fixed"/>
        <w:tblLook w:firstColumn="1" w:firstRow="1" w:lastColumn="0" w:lastRow="0" w:noHBand="0" w:noVBand="1" w:val="04A0"/>
        <w:tblBorders>
          <w:top w:val="single" w:sz="2" w:space="0" w:color="BFBFBF"/>
          <w:left w:val="none" w:sz="0"/>
          <w:bottom w:val="single" w:sz="2" w:space="0" w:color="BFBFBF"/>
          <w:right w:val="none" w:sz="0"/>
          <w:insideH w:val="single" w:sz="2" w:space="0" w:color="BFBFBF"/>
          <w:insideV w:val="none" w:sz="0"/>
        </w:tblBorders>
      </w:tblPr>
      <w:tblGrid>
        <w:gridCol w:w="4680"/>
        <w:gridCol w:w="4680"/>
      </w:tblGrid>
      <w:tr>
        <w:trPr>
          <w:tblHeader/>
        </w:trPr>
        <w:tc>
          <w:tcPr>
            <w:tcW w:type="dxa" w:w="4100"/>
            <w:shd w:val="clear" w:color="auto" w:fill="E8EDF3"/>
          </w:tcPr>
          <w:p>
            <w:pPr>
              <w:spacing w:after="0" w:line="264" w:lineRule="auto"/>
            </w:pPr>
            <w:r>
              <w:rPr>
                <w:rFonts w:ascii="Arial" w:hAnsi="Arial"/>
                <w:b/>
                <w:color w:val="1F4E79"/>
                <w:sz w:val="20"/>
              </w:rPr>
              <w:t>To do this</w:t>
            </w:r>
          </w:p>
        </w:tc>
        <w:tc>
          <w:tcPr>
            <w:tcW w:type="dxa" w:w="4900"/>
            <w:shd w:val="clear" w:color="auto" w:fill="E8EDF3"/>
          </w:tcPr>
          <w:p>
            <w:pPr>
              <w:spacing w:after="0" w:line="264" w:lineRule="auto"/>
            </w:pPr>
            <w:r>
              <w:rPr>
                <w:rFonts w:ascii="Arial" w:hAnsi="Arial"/>
                <w:b/>
                <w:color w:val="1F4E79"/>
                <w:sz w:val="20"/>
              </w:rPr>
              <w:t>Run this</w:t>
            </w:r>
          </w:p>
        </w:tc>
      </w:tr>
      <w:tr>
        <w:tc>
          <w:tcPr>
            <w:tcW w:type="dxa" w:w="4100"/>
          </w:tcPr>
          <w:p>
            <w:pPr>
              <w:spacing w:after="0" w:line="264" w:lineRule="auto"/>
            </w:pPr>
            <w:r>
              <w:rPr>
                <w:rFonts w:ascii="Arial" w:hAnsi="Arial"/>
                <w:b w:val="0"/>
                <w:color w:val="1A1A1A"/>
                <w:sz w:val="20"/>
              </w:rPr>
              <w:t>Start the service</w:t>
            </w:r>
          </w:p>
        </w:tc>
        <w:tc>
          <w:tcPr>
            <w:tcW w:type="dxa" w:w="4900"/>
          </w:tcPr>
          <w:p>
            <w:pPr>
              <w:spacing w:after="0" w:line="264" w:lineRule="auto"/>
            </w:pPr>
            <w:r>
              <w:rPr>
                <w:rFonts w:ascii="Consolas" w:hAnsi="Consolas"/>
                <w:b w:val="0"/>
                <w:color w:val="1A1A1A"/>
                <w:sz w:val="18"/>
              </w:rPr>
              <w:t>Start-ScheduledTask -TaskName 'POS backend'</w:t>
            </w:r>
          </w:p>
        </w:tc>
      </w:tr>
      <w:tr>
        <w:tc>
          <w:tcPr>
            <w:tcW w:type="dxa" w:w="4100"/>
          </w:tcPr>
          <w:p>
            <w:pPr>
              <w:spacing w:after="0" w:line="264" w:lineRule="auto"/>
            </w:pPr>
            <w:r>
              <w:rPr>
                <w:rFonts w:ascii="Arial" w:hAnsi="Arial"/>
                <w:b w:val="0"/>
                <w:color w:val="1A1A1A"/>
                <w:sz w:val="20"/>
              </w:rPr>
              <w:t>Stop the service</w:t>
            </w:r>
          </w:p>
        </w:tc>
        <w:tc>
          <w:tcPr>
            <w:tcW w:type="dxa" w:w="4900"/>
          </w:tcPr>
          <w:p>
            <w:pPr>
              <w:spacing w:after="0" w:line="264" w:lineRule="auto"/>
            </w:pPr>
            <w:r>
              <w:rPr>
                <w:rFonts w:ascii="Consolas" w:hAnsi="Consolas"/>
                <w:b w:val="0"/>
                <w:color w:val="1A1A1A"/>
                <w:sz w:val="18"/>
              </w:rPr>
              <w:t>Stop-ScheduledTask -TaskName 'POS backend'</w:t>
            </w:r>
          </w:p>
        </w:tc>
      </w:tr>
      <w:tr>
        <w:tc>
          <w:tcPr>
            <w:tcW w:type="dxa" w:w="4100"/>
          </w:tcPr>
          <w:p>
            <w:pPr>
              <w:spacing w:after="0" w:line="264" w:lineRule="auto"/>
            </w:pPr>
            <w:r>
              <w:rPr>
                <w:rFonts w:ascii="Arial" w:hAnsi="Arial"/>
                <w:b w:val="0"/>
                <w:color w:val="1A1A1A"/>
                <w:sz w:val="20"/>
              </w:rPr>
              <w:t>See whether it is running</w:t>
            </w:r>
          </w:p>
        </w:tc>
        <w:tc>
          <w:tcPr>
            <w:tcW w:type="dxa" w:w="4900"/>
          </w:tcPr>
          <w:p>
            <w:pPr>
              <w:spacing w:after="0" w:line="264" w:lineRule="auto"/>
            </w:pPr>
            <w:r>
              <w:rPr>
                <w:rFonts w:ascii="Consolas" w:hAnsi="Consolas"/>
                <w:b w:val="0"/>
                <w:color w:val="1A1A1A"/>
                <w:sz w:val="18"/>
              </w:rPr>
              <w:t>Get-ScheduledTaskInfo -TaskName 'POS backend'</w:t>
            </w:r>
          </w:p>
        </w:tc>
      </w:tr>
      <w:tr>
        <w:tc>
          <w:tcPr>
            <w:tcW w:type="dxa" w:w="4100"/>
          </w:tcPr>
          <w:p>
            <w:pPr>
              <w:spacing w:after="0" w:line="264" w:lineRule="auto"/>
            </w:pPr>
            <w:r>
              <w:rPr>
                <w:rFonts w:ascii="Arial" w:hAnsi="Arial"/>
                <w:b w:val="0"/>
                <w:color w:val="1A1A1A"/>
                <w:sz w:val="20"/>
              </w:rPr>
              <w:t>Watch the log</w:t>
            </w:r>
          </w:p>
        </w:tc>
        <w:tc>
          <w:tcPr>
            <w:tcW w:type="dxa" w:w="4900"/>
          </w:tcPr>
          <w:p>
            <w:pPr>
              <w:spacing w:after="0" w:line="264" w:lineRule="auto"/>
            </w:pPr>
            <w:r>
              <w:rPr>
                <w:rFonts w:ascii="Consolas" w:hAnsi="Consolas"/>
                <w:b w:val="0"/>
                <w:color w:val="1A1A1A"/>
                <w:sz w:val="18"/>
              </w:rPr>
              <w:t>Get-Content .\logs\service.log -Tail 40 -Wait</w:t>
            </w:r>
          </w:p>
        </w:tc>
      </w:tr>
      <w:tr>
        <w:tc>
          <w:tcPr>
            <w:tcW w:type="dxa" w:w="4100"/>
          </w:tcPr>
          <w:p>
            <w:pPr>
              <w:spacing w:after="0" w:line="264" w:lineRule="auto"/>
            </w:pPr>
            <w:r>
              <w:rPr>
                <w:rFonts w:ascii="Arial" w:hAnsi="Arial"/>
                <w:b w:val="0"/>
                <w:color w:val="1A1A1A"/>
                <w:sz w:val="20"/>
              </w:rPr>
              <w:t>Check its health</w:t>
            </w:r>
          </w:p>
        </w:tc>
        <w:tc>
          <w:tcPr>
            <w:tcW w:type="dxa" w:w="4900"/>
          </w:tcPr>
          <w:p>
            <w:pPr>
              <w:spacing w:after="0" w:line="264" w:lineRule="auto"/>
            </w:pPr>
            <w:r>
              <w:rPr>
                <w:rFonts w:ascii="Consolas" w:hAnsi="Consolas"/>
                <w:b w:val="0"/>
                <w:color w:val="1A1A1A"/>
                <w:sz w:val="18"/>
              </w:rPr>
              <w:t>.\health.ps1</w:t>
            </w:r>
          </w:p>
        </w:tc>
      </w:tr>
      <w:tr>
        <w:tc>
          <w:tcPr>
            <w:tcW w:type="dxa" w:w="4100"/>
          </w:tcPr>
          <w:p>
            <w:pPr>
              <w:spacing w:after="0" w:line="264" w:lineRule="auto"/>
            </w:pPr>
            <w:r>
              <w:rPr>
                <w:rFonts w:ascii="Arial" w:hAnsi="Arial"/>
                <w:b w:val="0"/>
                <w:color w:val="1A1A1A"/>
                <w:sz w:val="20"/>
              </w:rPr>
              <w:t>Watch it start, in the foreground</w:t>
            </w:r>
          </w:p>
        </w:tc>
        <w:tc>
          <w:tcPr>
            <w:tcW w:type="dxa" w:w="4900"/>
          </w:tcPr>
          <w:p>
            <w:pPr>
              <w:spacing w:after="0" w:line="264" w:lineRule="auto"/>
            </w:pPr>
            <w:r>
              <w:rPr>
                <w:rFonts w:ascii="Consolas" w:hAnsi="Consolas"/>
                <w:b w:val="0"/>
                <w:color w:val="1A1A1A"/>
                <w:sz w:val="18"/>
              </w:rPr>
              <w:t>.\serve.ps1 -Once</w:t>
            </w:r>
          </w:p>
        </w:tc>
      </w:tr>
    </w:tbl>
    <w:p>
      <w:pPr>
        <w:spacing w:after="80"/>
      </w:pPr>
    </w:p>
    <w:p>
      <w:pPr>
        <w:spacing w:after="120" w:before="0"/>
      </w:pPr>
      <w:r>
        <w:rPr>
          <w:rFonts w:ascii="Arial" w:hAnsi="Arial"/>
          <w:b w:val="0"/>
          <w:color w:val="1A1A1A"/>
          <w:sz w:val="21"/>
        </w:rPr>
        <w:t xml:space="preserve">Use </w:t>
      </w:r>
      <w:r>
        <w:rPr>
          <w:rFonts w:ascii="Consolas" w:hAnsi="Consolas"/>
          <w:b w:val="0"/>
          <w:color w:val="1A1A1A"/>
          <w:sz w:val="19"/>
        </w:rPr>
        <w:t>.\serve.ps1 -Once</w:t>
      </w:r>
      <w:r>
        <w:rPr>
          <w:rFonts w:ascii="Arial" w:hAnsi="Arial"/>
          <w:b w:val="0"/>
          <w:color w:val="1A1A1A"/>
          <w:sz w:val="21"/>
        </w:rPr>
        <w:t xml:space="preserve"> when something is wrong at startup — it prints the error straight to the screen instead of into the log. Stop the scheduled task first, or the port will already be in use.</w:t>
      </w:r>
    </w:p>
    <w:p>
      <w:pPr>
        <w:pStyle w:val="Heading2"/>
        <w:keepNext/>
        <w:spacing w:before="260" w:after="100"/>
      </w:pPr>
      <w:r>
        <w:rPr>
          <w:rFonts w:ascii="Arial" w:hAnsi="Arial"/>
          <w:b/>
          <w:color w:val="1A1A1A"/>
          <w:sz w:val="23"/>
        </w:rPr>
        <w:t>Updating to a new version</w:t>
      </w:r>
    </w:p>
    <w:p>
      <w:pPr>
        <w:keepNext/>
        <w:spacing w:before="60" w:after="0" w:line="264" w:lineRule="auto"/>
        <w:ind w:left="340"/>
        <w:shd w:val="clear" w:color="auto" w:fill="F2F2F2"/>
      </w:pPr>
      <w:r>
        <w:rPr>
          <w:rFonts w:ascii="Consolas" w:hAnsi="Consolas"/>
          <w:color w:val="1A1A1A"/>
          <w:sz w:val="19"/>
        </w:rPr>
        <w:t>Stop-ScheduledTask -TaskName 'POS backend'</w:t>
      </w:r>
    </w:p>
    <w:p>
      <w:pPr>
        <w:keepNext/>
        <w:spacing w:before="0" w:after="0" w:line="264" w:lineRule="auto"/>
        <w:ind w:left="340"/>
        <w:shd w:val="clear" w:color="auto" w:fill="F2F2F2"/>
      </w:pPr>
      <w:r>
        <w:rPr>
          <w:rFonts w:ascii="Consolas" w:hAnsi="Consolas"/>
          <w:color w:val="1A1A1A"/>
          <w:sz w:val="19"/>
        </w:rPr>
        <w:t>git -C C:\pos\newpos pull</w:t>
      </w:r>
    </w:p>
    <w:p>
      <w:pPr>
        <w:keepNext/>
        <w:spacing w:before="0" w:after="0" w:line="264" w:lineRule="auto"/>
        <w:ind w:left="340"/>
        <w:shd w:val="clear" w:color="auto" w:fill="F2F2F2"/>
      </w:pPr>
      <w:r>
        <w:rPr>
          <w:rFonts w:ascii="Consolas" w:hAnsi="Consolas"/>
          <w:color w:val="1A1A1A"/>
          <w:sz w:val="19"/>
        </w:rPr>
        <w:t>.\install.ps1 -SkipDatabase</w:t>
      </w:r>
    </w:p>
    <w:p>
      <w:pPr>
        <w:keepNext/>
        <w:spacing w:before="0" w:after="0" w:line="264" w:lineRule="auto"/>
        <w:ind w:left="340"/>
        <w:shd w:val="clear" w:color="auto" w:fill="F2F2F2"/>
      </w:pPr>
      <w:r>
        <w:rPr>
          <w:rFonts w:ascii="Consolas" w:hAnsi="Consolas"/>
          <w:color w:val="1A1A1A"/>
          <w:sz w:val="19"/>
        </w:rPr>
        <w:t>Start-ScheduledTask -TaskName 'POS backend'</w:t>
      </w:r>
    </w:p>
    <w:p>
      <w:pPr>
        <w:spacing w:before="0" w:after="160" w:line="264" w:lineRule="auto"/>
        <w:ind w:left="340"/>
        <w:shd w:val="clear" w:color="auto" w:fill="F2F2F2"/>
      </w:pPr>
      <w:r>
        <w:rPr>
          <w:rFonts w:ascii="Consolas" w:hAnsi="Consolas"/>
          <w:color w:val="1A1A1A"/>
          <w:sz w:val="19"/>
        </w:rPr>
        <w:t>.\health.ps1</w:t>
      </w:r>
    </w:p>
    <w:p>
      <w:pPr>
        <w:spacing w:after="120" w:before="0"/>
      </w:pPr>
      <w:r>
        <w:rPr>
          <w:rFonts w:ascii="Arial" w:hAnsi="Arial"/>
          <w:b w:val="0"/>
          <w:i w:val="0"/>
          <w:color w:val="1A1A1A"/>
          <w:sz w:val="21"/>
        </w:rPr>
        <w:t>The installer is safe to run again: it reinstalls the dependencies, applies any new migrations, and leaves your secrets and passwords untouched. Take a backup first — a schema upgrade cannot be undone in general.</w:t>
      </w:r>
    </w:p>
    <w:p>
      <w:pPr>
        <w:pStyle w:val="Heading1"/>
        <w:keepNext/>
        <w:spacing w:before="360" w:after="160"/>
        <w:pBdr>
          <w:bottom w:val="single" w:sz="6" w:space="0" w:color="BFBFBF"/>
        </w:pBdr>
      </w:pPr>
      <w:r>
        <w:rPr>
          <w:rFonts w:ascii="Arial" w:hAnsi="Arial"/>
          <w:b/>
          <w:color w:val="1F4E79"/>
          <w:sz w:val="28"/>
        </w:rPr>
        <w:t>9. Before a real customer uses it</w:t>
      </w:r>
    </w:p>
    <w:p>
      <w:pPr>
        <w:spacing w:after="120" w:before="0"/>
      </w:pPr>
      <w:r>
        <w:rPr>
          <w:rFonts w:ascii="Arial" w:hAnsi="Arial"/>
          <w:b w:val="0"/>
          <w:i w:val="0"/>
          <w:color w:val="1A1A1A"/>
          <w:sz w:val="21"/>
        </w:rPr>
        <w:t>Everything above gives a working server on a trusted network, which is the right place to start. Four things stand between that and a live branch. None of them are optional.</w:t>
      </w:r>
    </w:p>
    <w:tbl>
      <w:tblPr>
        <w:tblW w:type="auto" w:w="0"/>
        <w:jc w:val="left"/>
        <w:tblLayout w:type="fixed"/>
        <w:tblLook w:firstColumn="1" w:firstRow="1" w:lastColumn="0" w:lastRow="0" w:noHBand="0" w:noVBand="1" w:val="04A0"/>
        <w:tblBorders>
          <w:top w:val="single" w:sz="2" w:space="0" w:color="BFBFBF"/>
          <w:left w:val="none" w:sz="0"/>
          <w:bottom w:val="single" w:sz="2" w:space="0" w:color="BFBFBF"/>
          <w:right w:val="none" w:sz="0"/>
          <w:insideH w:val="single" w:sz="2" w:space="0" w:color="BFBFBF"/>
          <w:insideV w:val="none" w:sz="0"/>
        </w:tblBorders>
      </w:tblPr>
      <w:tblGrid>
        <w:gridCol w:w="3120"/>
        <w:gridCol w:w="3120"/>
        <w:gridCol w:w="3120"/>
      </w:tblGrid>
      <w:tr>
        <w:trPr>
          <w:tblHeader/>
        </w:trPr>
        <w:tc>
          <w:tcPr>
            <w:tcW w:type="dxa" w:w="600"/>
            <w:shd w:val="clear" w:color="auto" w:fill="E8EDF3"/>
          </w:tcPr>
          <w:p>
            <w:pPr>
              <w:spacing w:after="0" w:line="264" w:lineRule="auto"/>
            </w:pPr>
            <w:r>
              <w:rPr>
                <w:rFonts w:ascii="Arial" w:hAnsi="Arial"/>
                <w:b/>
                <w:color w:val="1F4E79"/>
                <w:sz w:val="20"/>
              </w:rPr>
              <w:t>#</w:t>
            </w:r>
          </w:p>
        </w:tc>
        <w:tc>
          <w:tcPr>
            <w:tcW w:type="dxa" w:w="2500"/>
            <w:shd w:val="clear" w:color="auto" w:fill="E8EDF3"/>
          </w:tcPr>
          <w:p>
            <w:pPr>
              <w:spacing w:after="0" w:line="264" w:lineRule="auto"/>
            </w:pPr>
            <w:r>
              <w:rPr>
                <w:rFonts w:ascii="Arial" w:hAnsi="Arial"/>
                <w:b/>
                <w:color w:val="1F4E79"/>
                <w:sz w:val="20"/>
              </w:rPr>
              <w:t>What</w:t>
            </w:r>
          </w:p>
        </w:tc>
        <w:tc>
          <w:tcPr>
            <w:tcW w:type="dxa" w:w="5900"/>
            <w:shd w:val="clear" w:color="auto" w:fill="E8EDF3"/>
          </w:tcPr>
          <w:p>
            <w:pPr>
              <w:spacing w:after="0" w:line="264" w:lineRule="auto"/>
            </w:pPr>
            <w:r>
              <w:rPr>
                <w:rFonts w:ascii="Arial" w:hAnsi="Arial"/>
                <w:b/>
                <w:color w:val="1F4E79"/>
                <w:sz w:val="20"/>
              </w:rPr>
              <w:t>Why it matters</w:t>
            </w:r>
          </w:p>
        </w:tc>
      </w:tr>
      <w:tr>
        <w:tc>
          <w:tcPr>
            <w:tcW w:type="dxa" w:w="600"/>
          </w:tcPr>
          <w:p>
            <w:pPr>
              <w:spacing w:after="0" w:line="264" w:lineRule="auto"/>
            </w:pPr>
            <w:r>
              <w:rPr>
                <w:rFonts w:ascii="Arial" w:hAnsi="Arial"/>
                <w:b w:val="0"/>
                <w:color w:val="1A1A1A"/>
                <w:sz w:val="20"/>
              </w:rPr>
              <w:t>1</w:t>
            </w:r>
          </w:p>
        </w:tc>
        <w:tc>
          <w:tcPr>
            <w:tcW w:type="dxa" w:w="2500"/>
          </w:tcPr>
          <w:p>
            <w:pPr>
              <w:spacing w:after="0" w:line="264" w:lineRule="auto"/>
            </w:pPr>
            <w:r>
              <w:rPr>
                <w:rFonts w:ascii="Arial" w:hAnsi="Arial"/>
                <w:b/>
                <w:color w:val="1A1A1A"/>
                <w:sz w:val="20"/>
              </w:rPr>
              <w:t>HTTPS and a hostname</w:t>
            </w:r>
          </w:p>
        </w:tc>
        <w:tc>
          <w:tcPr>
            <w:tcW w:type="dxa" w:w="5900"/>
          </w:tcPr>
          <w:p>
            <w:pPr>
              <w:spacing w:after="0" w:line="264" w:lineRule="auto"/>
            </w:pPr>
            <w:r>
              <w:rPr>
                <w:rFonts w:ascii="Arial" w:hAnsi="Arial"/>
                <w:b w:val="0"/>
                <w:color w:val="1A1A1A"/>
                <w:sz w:val="20"/>
              </w:rPr>
              <w:t>The server speaks plain HTTP today, so a device token crosses the network in a readable header. Put a reverse proxy with a certificate in front on port 443, then close the plain port. Do this before enrolling devices — the address is stored on each one.</w:t>
            </w:r>
          </w:p>
        </w:tc>
      </w:tr>
      <w:tr>
        <w:tc>
          <w:tcPr>
            <w:tcW w:type="dxa" w:w="600"/>
          </w:tcPr>
          <w:p>
            <w:pPr>
              <w:spacing w:after="0" w:line="264" w:lineRule="auto"/>
            </w:pPr>
            <w:r>
              <w:rPr>
                <w:rFonts w:ascii="Arial" w:hAnsi="Arial"/>
                <w:b w:val="0"/>
                <w:color w:val="1A1A1A"/>
                <w:sz w:val="20"/>
              </w:rPr>
              <w:t>2</w:t>
            </w:r>
          </w:p>
        </w:tc>
        <w:tc>
          <w:tcPr>
            <w:tcW w:type="dxa" w:w="2500"/>
          </w:tcPr>
          <w:p>
            <w:pPr>
              <w:spacing w:after="0" w:line="264" w:lineRule="auto"/>
            </w:pPr>
            <w:r>
              <w:rPr>
                <w:rFonts w:ascii="Arial" w:hAnsi="Arial"/>
                <w:b/>
                <w:color w:val="1A1A1A"/>
                <w:sz w:val="20"/>
              </w:rPr>
              <w:t>Fresh secrets</w:t>
            </w:r>
          </w:p>
        </w:tc>
        <w:tc>
          <w:tcPr>
            <w:tcW w:type="dxa" w:w="5900"/>
          </w:tcPr>
          <w:p>
            <w:pPr>
              <w:spacing w:after="0" w:line="264" w:lineRule="auto"/>
            </w:pPr>
            <w:r>
              <w:rPr>
                <w:rFonts w:ascii="Arial" w:hAnsi="Arial"/>
                <w:b w:val="0"/>
                <w:color w:val="1A1A1A"/>
                <w:sz w:val="20"/>
              </w:rPr>
              <w:t>If this server was set up by copying a configuration from elsewhere, generate new secrets. Changing them later invalidates every enrolled device, so it is a day-zero job.</w:t>
            </w:r>
          </w:p>
        </w:tc>
      </w:tr>
      <w:tr>
        <w:tc>
          <w:tcPr>
            <w:tcW w:type="dxa" w:w="600"/>
          </w:tcPr>
          <w:p>
            <w:pPr>
              <w:spacing w:after="0" w:line="264" w:lineRule="auto"/>
            </w:pPr>
            <w:r>
              <w:rPr>
                <w:rFonts w:ascii="Arial" w:hAnsi="Arial"/>
                <w:b w:val="0"/>
                <w:color w:val="1A1A1A"/>
                <w:sz w:val="20"/>
              </w:rPr>
              <w:t>3</w:t>
            </w:r>
          </w:p>
        </w:tc>
        <w:tc>
          <w:tcPr>
            <w:tcW w:type="dxa" w:w="2500"/>
          </w:tcPr>
          <w:p>
            <w:pPr>
              <w:spacing w:after="0" w:line="264" w:lineRule="auto"/>
            </w:pPr>
            <w:r>
              <w:rPr>
                <w:rFonts w:ascii="Arial" w:hAnsi="Arial"/>
                <w:b/>
                <w:color w:val="1A1A1A"/>
                <w:sz w:val="20"/>
              </w:rPr>
              <w:t>The customer’s own data</w:t>
            </w:r>
          </w:p>
        </w:tc>
        <w:tc>
          <w:tcPr>
            <w:tcW w:type="dxa" w:w="5900"/>
          </w:tcPr>
          <w:p>
            <w:pPr>
              <w:spacing w:after="0" w:line="264" w:lineRule="auto"/>
            </w:pPr>
            <w:r>
              <w:rPr>
                <w:rFonts w:ascii="Arial" w:hAnsi="Arial"/>
                <w:b w:val="0"/>
                <w:color w:val="1A1A1A"/>
                <w:sz w:val="20"/>
              </w:rPr>
              <w:t>The demo tenant is SEJEL with a generated password. A live branch needs its own company, branch and VAT number, and a password the owner chooses. Also settle the 68 products currently priced at zero — a product that rings at zero is a loss nobody notices until the day is counted.</w:t>
            </w:r>
          </w:p>
        </w:tc>
      </w:tr>
      <w:tr>
        <w:tc>
          <w:tcPr>
            <w:tcW w:type="dxa" w:w="600"/>
          </w:tcPr>
          <w:p>
            <w:pPr>
              <w:spacing w:after="0" w:line="264" w:lineRule="auto"/>
            </w:pPr>
            <w:r>
              <w:rPr>
                <w:rFonts w:ascii="Arial" w:hAnsi="Arial"/>
                <w:b w:val="0"/>
                <w:color w:val="1A1A1A"/>
                <w:sz w:val="20"/>
              </w:rPr>
              <w:t>4</w:t>
            </w:r>
          </w:p>
        </w:tc>
        <w:tc>
          <w:tcPr>
            <w:tcW w:type="dxa" w:w="2500"/>
          </w:tcPr>
          <w:p>
            <w:pPr>
              <w:spacing w:after="0" w:line="264" w:lineRule="auto"/>
            </w:pPr>
            <w:r>
              <w:rPr>
                <w:rFonts w:ascii="Arial" w:hAnsi="Arial"/>
                <w:b/>
                <w:color w:val="1A1A1A"/>
                <w:sz w:val="20"/>
              </w:rPr>
              <w:t>ZATCA compliance</w:t>
            </w:r>
          </w:p>
        </w:tc>
        <w:tc>
          <w:tcPr>
            <w:tcW w:type="dxa" w:w="5900"/>
          </w:tcPr>
          <w:p>
            <w:pPr>
              <w:spacing w:after="0" w:line="264" w:lineRule="auto"/>
            </w:pPr>
            <w:r>
              <w:rPr>
                <w:rFonts w:ascii="Arial" w:hAnsi="Arial"/>
                <w:b w:val="0"/>
                <w:color w:val="1A1A1A"/>
                <w:sz w:val="20"/>
              </w:rPr>
              <w:t>Invoices are signed and look correct, but nothing has been validated against ZATCA’s official SDK and the deployment uses a placeholder certificate. Fatoora sandbox validation and real CSID onboarding must happen before a real invoice is issued.</w:t>
            </w:r>
          </w:p>
        </w:tc>
      </w:tr>
    </w:tbl>
    <w:p>
      <w:pPr>
        <w:spacing w:after="80"/>
      </w:pPr>
    </w:p>
    <w:p>
      <w:pPr>
        <w:pStyle w:val="Heading1"/>
        <w:keepNext/>
        <w:spacing w:before="360" w:after="160"/>
        <w:pBdr>
          <w:bottom w:val="single" w:sz="6" w:space="0" w:color="BFBFBF"/>
        </w:pBdr>
      </w:pPr>
      <w:r>
        <w:rPr>
          <w:rFonts w:ascii="Arial" w:hAnsi="Arial"/>
          <w:b/>
          <w:color w:val="1F4E79"/>
          <w:sz w:val="28"/>
        </w:rPr>
        <w:t>10. When something does not work</w:t>
      </w:r>
    </w:p>
    <w:tbl>
      <w:tblPr>
        <w:tblW w:type="auto" w:w="0"/>
        <w:jc w:val="left"/>
        <w:tblLayout w:type="fixed"/>
        <w:tblLook w:firstColumn="1" w:firstRow="1" w:lastColumn="0" w:lastRow="0" w:noHBand="0" w:noVBand="1" w:val="04A0"/>
        <w:tblBorders>
          <w:top w:val="single" w:sz="2" w:space="0" w:color="BFBFBF"/>
          <w:left w:val="none" w:sz="0"/>
          <w:bottom w:val="single" w:sz="2" w:space="0" w:color="BFBFBF"/>
          <w:right w:val="none" w:sz="0"/>
          <w:insideH w:val="single" w:sz="2" w:space="0" w:color="BFBFBF"/>
          <w:insideV w:val="none" w:sz="0"/>
        </w:tblBorders>
      </w:tblPr>
      <w:tblGrid>
        <w:gridCol w:w="4680"/>
        <w:gridCol w:w="4680"/>
      </w:tblGrid>
      <w:tr>
        <w:trPr>
          <w:tblHeader/>
        </w:trPr>
        <w:tc>
          <w:tcPr>
            <w:tcW w:type="dxa" w:w="3100"/>
            <w:shd w:val="clear" w:color="auto" w:fill="E8EDF3"/>
          </w:tcPr>
          <w:p>
            <w:pPr>
              <w:spacing w:after="0" w:line="264" w:lineRule="auto"/>
            </w:pPr>
            <w:r>
              <w:rPr>
                <w:rFonts w:ascii="Arial" w:hAnsi="Arial"/>
                <w:b/>
                <w:color w:val="1F4E79"/>
                <w:sz w:val="20"/>
              </w:rPr>
              <w:t>What you see</w:t>
            </w:r>
          </w:p>
        </w:tc>
        <w:tc>
          <w:tcPr>
            <w:tcW w:type="dxa" w:w="5900"/>
            <w:shd w:val="clear" w:color="auto" w:fill="E8EDF3"/>
          </w:tcPr>
          <w:p>
            <w:pPr>
              <w:spacing w:after="0" w:line="264" w:lineRule="auto"/>
            </w:pPr>
            <w:r>
              <w:rPr>
                <w:rFonts w:ascii="Arial" w:hAnsi="Arial"/>
                <w:b/>
                <w:color w:val="1F4E79"/>
                <w:sz w:val="20"/>
              </w:rPr>
              <w:t>What it usually is</w:t>
            </w:r>
          </w:p>
        </w:tc>
      </w:tr>
      <w:tr>
        <w:tc>
          <w:tcPr>
            <w:tcW w:type="dxa" w:w="3100"/>
          </w:tcPr>
          <w:p>
            <w:pPr>
              <w:spacing w:after="0" w:line="264" w:lineRule="auto"/>
            </w:pPr>
            <w:r>
              <w:rPr>
                <w:rFonts w:ascii="Arial" w:hAnsi="Arial"/>
                <w:b w:val="0"/>
                <w:color w:val="1A1A1A"/>
                <w:sz w:val="20"/>
              </w:rPr>
              <w:t>“No usable Python found”</w:t>
            </w:r>
          </w:p>
        </w:tc>
        <w:tc>
          <w:tcPr>
            <w:tcW w:type="dxa" w:w="5900"/>
          </w:tcPr>
          <w:p>
            <w:pPr>
              <w:spacing w:after="0" w:line="264" w:lineRule="auto"/>
            </w:pPr>
            <w:r>
              <w:rPr>
                <w:rFonts w:ascii="Arial" w:hAnsi="Arial"/>
                <w:b w:val="0"/>
                <w:color w:val="1A1A1A"/>
                <w:sz w:val="20"/>
              </w:rPr>
              <w:t>Typing python opens the Microsoft Store. That is an alias, not an interpreter. Install Python from python.org, or turn the alias off under Settings › Apps › Advanced app settings › App execution aliases.</w:t>
            </w:r>
          </w:p>
        </w:tc>
      </w:tr>
      <w:tr>
        <w:tc>
          <w:tcPr>
            <w:tcW w:type="dxa" w:w="3100"/>
          </w:tcPr>
          <w:p>
            <w:pPr>
              <w:spacing w:after="0" w:line="264" w:lineRule="auto"/>
            </w:pPr>
            <w:r>
              <w:rPr>
                <w:rFonts w:ascii="Arial" w:hAnsi="Arial"/>
                <w:b w:val="0"/>
                <w:color w:val="1A1A1A"/>
                <w:sz w:val="20"/>
              </w:rPr>
              <w:t>The task runs but nothing answers</w:t>
            </w:r>
          </w:p>
        </w:tc>
        <w:tc>
          <w:tcPr>
            <w:tcW w:type="dxa" w:w="5900"/>
          </w:tcPr>
          <w:p>
            <w:pPr>
              <w:spacing w:after="0" w:line="264" w:lineRule="auto"/>
            </w:pPr>
            <w:r>
              <w:rPr>
                <w:rFonts w:ascii="Arial" w:hAnsi="Arial"/>
                <w:b w:val="0"/>
                <w:color w:val="1A1A1A"/>
                <w:sz w:val="20"/>
              </w:rPr>
              <w:t>Almost always configuration, and server\logs\service.log names it: a wrong database password, a port already in use, or the service refusing to start because the secret is still the published development one. That refusal is deliberate.</w:t>
            </w:r>
          </w:p>
        </w:tc>
      </w:tr>
      <w:tr>
        <w:tc>
          <w:tcPr>
            <w:tcW w:type="dxa" w:w="3100"/>
          </w:tcPr>
          <w:p>
            <w:pPr>
              <w:spacing w:after="0" w:line="264" w:lineRule="auto"/>
            </w:pPr>
            <w:r>
              <w:rPr>
                <w:rFonts w:ascii="Arial" w:hAnsi="Arial"/>
                <w:b w:val="0"/>
                <w:color w:val="1A1A1A"/>
                <w:sz w:val="20"/>
              </w:rPr>
              <w:t>The service restarts over and over</w:t>
            </w:r>
          </w:p>
        </w:tc>
        <w:tc>
          <w:tcPr>
            <w:tcW w:type="dxa" w:w="5900"/>
          </w:tcPr>
          <w:p>
            <w:pPr>
              <w:spacing w:after="0" w:line="264" w:lineRule="auto"/>
            </w:pPr>
            <w:r>
              <w:rPr>
                <w:rFonts w:ascii="Arial" w:hAnsi="Arial"/>
                <w:b w:val="0"/>
                <w:color w:val="1A1A1A"/>
                <w:sz w:val="20"/>
              </w:rPr>
              <w:t>It backs off up to five minutes after repeated quick failures, so the log stays readable. Read the first failure, not the last.</w:t>
            </w:r>
          </w:p>
        </w:tc>
      </w:tr>
      <w:tr>
        <w:tc>
          <w:tcPr>
            <w:tcW w:type="dxa" w:w="3100"/>
          </w:tcPr>
          <w:p>
            <w:pPr>
              <w:spacing w:after="0" w:line="264" w:lineRule="auto"/>
            </w:pPr>
            <w:r>
              <w:rPr>
                <w:rFonts w:ascii="Arial" w:hAnsi="Arial"/>
                <w:b w:val="0"/>
                <w:color w:val="1A1A1A"/>
                <w:sz w:val="20"/>
              </w:rPr>
              <w:t>The back office loads on the server but not from another machine</w:t>
            </w:r>
          </w:p>
        </w:tc>
        <w:tc>
          <w:tcPr>
            <w:tcW w:type="dxa" w:w="5900"/>
          </w:tcPr>
          <w:p>
            <w:pPr>
              <w:spacing w:after="0" w:line="264" w:lineRule="auto"/>
            </w:pPr>
            <w:r>
              <w:rPr>
                <w:rFonts w:ascii="Arial" w:hAnsi="Arial"/>
                <w:b w:val="0"/>
                <w:color w:val="1A1A1A"/>
                <w:sz w:val="20"/>
              </w:rPr>
              <w:t>The firewall rule covers the Private and Domain profiles only. If Windows has classed the network as Public, change the network’s profile rather than opening the Public one.</w:t>
            </w:r>
          </w:p>
        </w:tc>
      </w:tr>
      <w:tr>
        <w:tc>
          <w:tcPr>
            <w:tcW w:type="dxa" w:w="3100"/>
          </w:tcPr>
          <w:p>
            <w:pPr>
              <w:spacing w:after="0" w:line="264" w:lineRule="auto"/>
            </w:pPr>
            <w:r>
              <w:rPr>
                <w:rFonts w:ascii="Arial" w:hAnsi="Arial"/>
                <w:b w:val="0"/>
                <w:color w:val="1A1A1A"/>
                <w:sz w:val="20"/>
              </w:rPr>
              <w:t>pg_dump says “query would be affected by row-level security policy”</w:t>
            </w:r>
          </w:p>
        </w:tc>
        <w:tc>
          <w:tcPr>
            <w:tcW w:type="dxa" w:w="5900"/>
          </w:tcPr>
          <w:p>
            <w:pPr>
              <w:spacing w:after="0" w:line="264" w:lineRule="auto"/>
            </w:pPr>
            <w:r>
              <w:rPr>
                <w:rFonts w:ascii="Arial" w:hAnsi="Arial"/>
                <w:b w:val="0"/>
                <w:color w:val="1A1A1A"/>
                <w:sz w:val="20"/>
              </w:rPr>
              <w:t>The backup is running as the application role, which is not allowed to see across tenants. Re-run install.ps1 to create the pos_app_admin role, which is.</w:t>
            </w:r>
          </w:p>
        </w:tc>
      </w:tr>
      <w:tr>
        <w:tc>
          <w:tcPr>
            <w:tcW w:type="dxa" w:w="3100"/>
          </w:tcPr>
          <w:p>
            <w:pPr>
              <w:spacing w:after="0" w:line="264" w:lineRule="auto"/>
            </w:pPr>
            <w:r>
              <w:rPr>
                <w:rFonts w:ascii="Arial" w:hAnsi="Arial"/>
                <w:b w:val="0"/>
                <w:color w:val="1A1A1A"/>
                <w:sz w:val="20"/>
              </w:rPr>
              <w:t>A till syncs but the back office shows nothing</w:t>
            </w:r>
          </w:p>
        </w:tc>
        <w:tc>
          <w:tcPr>
            <w:tcW w:type="dxa" w:w="5900"/>
          </w:tcPr>
          <w:p>
            <w:pPr>
              <w:spacing w:after="0" w:line="264" w:lineRule="auto"/>
            </w:pPr>
            <w:r>
              <w:rPr>
                <w:rFonts w:ascii="Arial" w:hAnsi="Arial"/>
                <w:b w:val="0"/>
                <w:color w:val="1A1A1A"/>
                <w:sz w:val="20"/>
              </w:rPr>
              <w:t>The device was enrolled against a different tenant and is pushing somewhere nobody is looking. Check which tenant issued the enrolment code.</w:t>
            </w:r>
          </w:p>
        </w:tc>
      </w:tr>
    </w:tbl>
    <w:p>
      <w:pPr>
        <w:spacing w:after="80"/>
      </w:pPr>
    </w:p>
    <w:p>
      <w:pPr>
        <w:pStyle w:val="Heading1"/>
        <w:keepNext/>
        <w:spacing w:before="360" w:after="160"/>
        <w:pBdr>
          <w:bottom w:val="single" w:sz="6" w:space="0" w:color="BFBFBF"/>
        </w:pBdr>
      </w:pPr>
      <w:r>
        <w:rPr>
          <w:rFonts w:ascii="Arial" w:hAnsi="Arial"/>
          <w:b/>
          <w:color w:val="1F4E79"/>
          <w:sz w:val="28"/>
        </w:rPr>
        <w:t>11. Where to read more</w:t>
      </w:r>
    </w:p>
    <w:tbl>
      <w:tblPr>
        <w:tblW w:type="auto" w:w="0"/>
        <w:jc w:val="left"/>
        <w:tblLayout w:type="fixed"/>
        <w:tblLook w:firstColumn="1" w:firstRow="1" w:lastColumn="0" w:lastRow="0" w:noHBand="0" w:noVBand="1" w:val="04A0"/>
        <w:tblBorders>
          <w:top w:val="single" w:sz="2" w:space="0" w:color="BFBFBF"/>
          <w:left w:val="none" w:sz="0"/>
          <w:bottom w:val="single" w:sz="2" w:space="0" w:color="BFBFBF"/>
          <w:right w:val="none" w:sz="0"/>
          <w:insideH w:val="single" w:sz="2" w:space="0" w:color="BFBFBF"/>
          <w:insideV w:val="none" w:sz="0"/>
        </w:tblBorders>
      </w:tblPr>
      <w:tblGrid>
        <w:gridCol w:w="4680"/>
        <w:gridCol w:w="4680"/>
      </w:tblGrid>
      <w:tr>
        <w:trPr>
          <w:tblHeader/>
        </w:trPr>
        <w:tc>
          <w:tcPr>
            <w:tcW w:type="dxa" w:w="3000"/>
            <w:shd w:val="clear" w:color="auto" w:fill="E8EDF3"/>
          </w:tcPr>
          <w:p>
            <w:pPr>
              <w:spacing w:after="0" w:line="264" w:lineRule="auto"/>
            </w:pPr>
            <w:r>
              <w:rPr>
                <w:rFonts w:ascii="Arial" w:hAnsi="Arial"/>
                <w:b/>
                <w:color w:val="1F4E79"/>
                <w:sz w:val="20"/>
              </w:rPr>
              <w:t>Document</w:t>
            </w:r>
          </w:p>
        </w:tc>
        <w:tc>
          <w:tcPr>
            <w:tcW w:type="dxa" w:w="6000"/>
            <w:shd w:val="clear" w:color="auto" w:fill="E8EDF3"/>
          </w:tcPr>
          <w:p>
            <w:pPr>
              <w:spacing w:after="0" w:line="264" w:lineRule="auto"/>
            </w:pPr>
            <w:r>
              <w:rPr>
                <w:rFonts w:ascii="Arial" w:hAnsi="Arial"/>
                <w:b/>
                <w:color w:val="1F4E79"/>
                <w:sz w:val="20"/>
              </w:rPr>
              <w:t>What it covers</w:t>
            </w:r>
          </w:p>
        </w:tc>
      </w:tr>
      <w:tr>
        <w:tc>
          <w:tcPr>
            <w:tcW w:type="dxa" w:w="3000"/>
          </w:tcPr>
          <w:p>
            <w:pPr>
              <w:spacing w:after="0" w:line="264" w:lineRule="auto"/>
            </w:pPr>
            <w:r>
              <w:rPr>
                <w:rFonts w:ascii="Consolas" w:hAnsi="Consolas"/>
                <w:b w:val="0"/>
                <w:color w:val="1A1A1A"/>
                <w:sz w:val="18"/>
              </w:rPr>
              <w:t>server\README.md</w:t>
            </w:r>
          </w:p>
        </w:tc>
        <w:tc>
          <w:tcPr>
            <w:tcW w:type="dxa" w:w="6000"/>
          </w:tcPr>
          <w:p>
            <w:pPr>
              <w:spacing w:after="0" w:line="264" w:lineRule="auto"/>
            </w:pPr>
            <w:r>
              <w:rPr>
                <w:rFonts w:ascii="Arial" w:hAnsi="Arial"/>
                <w:b w:val="0"/>
                <w:color w:val="1A1A1A"/>
                <w:sz w:val="20"/>
              </w:rPr>
              <w:t>The same ground as this guide, kept beside the scripts and updated with them.</w:t>
            </w:r>
          </w:p>
        </w:tc>
      </w:tr>
      <w:tr>
        <w:tc>
          <w:tcPr>
            <w:tcW w:type="dxa" w:w="3000"/>
          </w:tcPr>
          <w:p>
            <w:pPr>
              <w:spacing w:after="0" w:line="264" w:lineRule="auto"/>
            </w:pPr>
            <w:r>
              <w:rPr>
                <w:rFonts w:ascii="Consolas" w:hAnsi="Consolas"/>
                <w:b w:val="0"/>
                <w:color w:val="1A1A1A"/>
                <w:sz w:val="18"/>
              </w:rPr>
              <w:t>docs\HANDOFF.md</w:t>
            </w:r>
          </w:p>
        </w:tc>
        <w:tc>
          <w:tcPr>
            <w:tcW w:type="dxa" w:w="6000"/>
          </w:tcPr>
          <w:p>
            <w:pPr>
              <w:spacing w:after="0" w:line="264" w:lineRule="auto"/>
            </w:pPr>
            <w:r>
              <w:rPr>
                <w:rFonts w:ascii="Arial" w:hAnsi="Arial"/>
                <w:b w:val="0"/>
                <w:color w:val="1A1A1A"/>
                <w:sz w:val="20"/>
              </w:rPr>
              <w:t>The full handover: architecture, the development setup, what is built and what is not, and the traps that cost days.</w:t>
            </w:r>
          </w:p>
        </w:tc>
      </w:tr>
      <w:tr>
        <w:tc>
          <w:tcPr>
            <w:tcW w:type="dxa" w:w="3000"/>
          </w:tcPr>
          <w:p>
            <w:pPr>
              <w:spacing w:after="0" w:line="264" w:lineRule="auto"/>
            </w:pPr>
            <w:r>
              <w:rPr>
                <w:rFonts w:ascii="Consolas" w:hAnsi="Consolas"/>
                <w:b w:val="0"/>
                <w:color w:val="1A1A1A"/>
                <w:sz w:val="18"/>
              </w:rPr>
              <w:t>docs\SEJEL-POS-Project-Plan.xlsx</w:t>
            </w:r>
          </w:p>
        </w:tc>
        <w:tc>
          <w:tcPr>
            <w:tcW w:type="dxa" w:w="6000"/>
          </w:tcPr>
          <w:p>
            <w:pPr>
              <w:spacing w:after="0" w:line="264" w:lineRule="auto"/>
            </w:pPr>
            <w:r>
              <w:rPr>
                <w:rFonts w:ascii="Arial" w:hAnsi="Arial"/>
                <w:b w:val="0"/>
                <w:color w:val="1A1A1A"/>
                <w:sz w:val="20"/>
              </w:rPr>
              <w:t>The project plan — 38 workstreams with status and timeline.</w:t>
            </w:r>
          </w:p>
        </w:tc>
      </w:tr>
      <w:tr>
        <w:tc>
          <w:tcPr>
            <w:tcW w:type="dxa" w:w="3000"/>
          </w:tcPr>
          <w:p>
            <w:pPr>
              <w:spacing w:after="0" w:line="264" w:lineRule="auto"/>
            </w:pPr>
            <w:r>
              <w:rPr>
                <w:rFonts w:ascii="Consolas" w:hAnsi="Consolas"/>
                <w:b w:val="0"/>
                <w:color w:val="1A1A1A"/>
                <w:sz w:val="18"/>
              </w:rPr>
              <w:t>docs\architecture.md</w:t>
            </w:r>
          </w:p>
        </w:tc>
        <w:tc>
          <w:tcPr>
            <w:tcW w:type="dxa" w:w="6000"/>
          </w:tcPr>
          <w:p>
            <w:pPr>
              <w:spacing w:after="0" w:line="264" w:lineRule="auto"/>
            </w:pPr>
            <w:r>
              <w:rPr>
                <w:rFonts w:ascii="Arial" w:hAnsi="Arial"/>
                <w:b w:val="0"/>
                <w:color w:val="1A1A1A"/>
                <w:sz w:val="20"/>
              </w:rPr>
              <w:t>How the offline-first design, syncing and multi-tenancy fit together.</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 xml:space="preserve">Page </w:t>
    </w:r>
    <w:r>
      <w:rPr>
        <w:rFonts w:ascii="Arial" w:hAnsi="Arial"/>
        <w:color w:val="5A5A5A"/>
        <w:sz w:val="16"/>
      </w:rPr>
      <w:fldChar w:fldCharType="begin"/>
      <w:instrText xml:space="preserve">PAGE</w:instrText>
      <w:fldChar w:fldCharType="end"/>
    </w:r>
    <w:r>
      <w:rPr>
        <w:rFonts w:ascii="Arial" w:hAnsi="Arial"/>
        <w:color w:val="5A5A5A"/>
        <w:sz w:val="16"/>
      </w:rPr>
      <w:t xml:space="preserve"> of </w:t>
    </w:r>
    <w:r>
      <w:rPr>
        <w:rFonts w:ascii="Arial" w:hAnsi="Arial"/>
        <w:color w:val="5A5A5A"/>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SEJEL POS — Server Installation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