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B8D" w:rsidRDefault="008A5449">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rsidR="00CD6B8D" w:rsidRDefault="008A5449">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2020/11/</w:t>
      </w:r>
      <w:r w:rsidR="00104AC9">
        <w:rPr>
          <w:rFonts w:ascii="IPAex明朝" w:eastAsia="IPAex明朝" w:hAnsi="IPAex明朝"/>
          <w:sz w:val="24"/>
          <w:szCs w:val="24"/>
        </w:rPr>
        <w:t>23</w:t>
      </w:r>
      <w:r>
        <w:rPr>
          <w:rFonts w:ascii="IPAex明朝" w:eastAsia="IPAex明朝" w:hAnsi="IPAex明朝"/>
          <w:sz w:val="24"/>
          <w:szCs w:val="24"/>
        </w:rPr>
        <w:t xml:space="preserve"> 現在</w:t>
      </w:r>
    </w:p>
    <w:p w:rsidR="00CD6B8D" w:rsidRDefault="008A5449">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氏名　鈴木　健市</w:t>
      </w:r>
    </w:p>
    <w:p w:rsidR="00CD6B8D" w:rsidRDefault="00CD6B8D">
      <w:pPr>
        <w:spacing w:line="380" w:lineRule="exact"/>
        <w:jc w:val="right"/>
        <w:rPr>
          <w:rFonts w:ascii="IPAex明朝" w:eastAsia="IPAex明朝" w:hAnsi="IPAex明朝"/>
          <w:sz w:val="20"/>
        </w:rPr>
      </w:pPr>
    </w:p>
    <w:p w:rsidR="00CD6B8D" w:rsidRDefault="008A5449">
      <w:pPr>
        <w:spacing w:line="380" w:lineRule="exact"/>
        <w:rPr>
          <w:rFonts w:ascii="IPAex明朝" w:eastAsia="IPAex明朝" w:hAnsi="IPAex明朝"/>
          <w:spacing w:val="10"/>
          <w:sz w:val="20"/>
        </w:rPr>
      </w:pPr>
      <w:r>
        <w:rPr>
          <w:rFonts w:ascii="IPAex明朝" w:eastAsia="IPAex明朝" w:hAnsi="IPAex明朝" w:hint="eastAsia"/>
          <w:b/>
          <w:spacing w:val="10"/>
          <w:sz w:val="20"/>
        </w:rPr>
        <w:t>■職務要約</w:t>
      </w:r>
    </w:p>
    <w:p w:rsidR="002558FE" w:rsidRDefault="00A226ED" w:rsidP="002558FE">
      <w:pPr>
        <w:kinsoku w:val="0"/>
        <w:overflowPunct w:val="0"/>
        <w:autoSpaceDE w:val="0"/>
        <w:autoSpaceDN w:val="0"/>
        <w:spacing w:line="380" w:lineRule="exact"/>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 xml:space="preserve">2019年4月〜現在：三菱電機インフォメーションシステムズ　</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FA機器向けのアプリケーション開発に従事。内部設計から試験を担当。</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PCセットアップなど課運営のサポート業務を担当。</w:t>
      </w:r>
      <w:r w:rsidR="008A5449">
        <w:rPr>
          <w:rFonts w:ascii="IPAex明朝" w:eastAsia="IPAex明朝" w:hAnsi="IPAex明朝" w:hint="eastAsia"/>
          <w:spacing w:val="10"/>
          <w:sz w:val="20"/>
        </w:rPr>
        <w:cr/>
      </w:r>
      <w:r w:rsidR="00A226ED">
        <w:rPr>
          <w:rFonts w:ascii="IPAex明朝" w:eastAsia="IPAex明朝" w:hAnsi="IPAex明朝" w:hint="eastAsia"/>
          <w:spacing w:val="10"/>
          <w:sz w:val="20"/>
        </w:rPr>
        <w:t>□</w:t>
      </w:r>
      <w:r>
        <w:rPr>
          <w:rFonts w:ascii="IPAex明朝" w:eastAsia="IPAex明朝" w:hAnsi="IPAex明朝"/>
          <w:spacing w:val="10"/>
          <w:sz w:val="20"/>
        </w:rPr>
        <w:t>2017</w:t>
      </w:r>
      <w:r>
        <w:rPr>
          <w:rFonts w:ascii="IPAex明朝" w:eastAsia="IPAex明朝" w:hAnsi="IPAex明朝" w:hint="eastAsia"/>
          <w:spacing w:val="10"/>
          <w:sz w:val="20"/>
        </w:rPr>
        <w:t>年</w:t>
      </w:r>
      <w:r>
        <w:rPr>
          <w:rFonts w:ascii="IPAex明朝" w:eastAsia="IPAex明朝" w:hAnsi="IPAex明朝"/>
          <w:spacing w:val="10"/>
          <w:sz w:val="20"/>
        </w:rPr>
        <w:t>4</w:t>
      </w:r>
      <w:r>
        <w:rPr>
          <w:rFonts w:ascii="IPAex明朝" w:eastAsia="IPAex明朝" w:hAnsi="IPAex明朝" w:hint="eastAsia"/>
          <w:spacing w:val="10"/>
          <w:sz w:val="20"/>
        </w:rPr>
        <w:t>月〜</w:t>
      </w:r>
      <w:r>
        <w:rPr>
          <w:rFonts w:ascii="IPAex明朝" w:eastAsia="IPAex明朝" w:hAnsi="IPAex明朝"/>
          <w:spacing w:val="10"/>
          <w:sz w:val="20"/>
        </w:rPr>
        <w:t>2019</w:t>
      </w:r>
      <w:r>
        <w:rPr>
          <w:rFonts w:ascii="IPAex明朝" w:eastAsia="IPAex明朝" w:hAnsi="IPAex明朝" w:hint="eastAsia"/>
          <w:spacing w:val="10"/>
          <w:sz w:val="20"/>
        </w:rPr>
        <w:t>年</w:t>
      </w:r>
      <w:r>
        <w:rPr>
          <w:rFonts w:ascii="IPAex明朝" w:eastAsia="IPAex明朝" w:hAnsi="IPAex明朝"/>
          <w:spacing w:val="10"/>
          <w:sz w:val="20"/>
        </w:rPr>
        <w:t>3</w:t>
      </w:r>
      <w:r>
        <w:rPr>
          <w:rFonts w:ascii="IPAex明朝" w:eastAsia="IPAex明朝" w:hAnsi="IPAex明朝" w:hint="eastAsia"/>
          <w:spacing w:val="10"/>
          <w:sz w:val="20"/>
        </w:rPr>
        <w:t xml:space="preserve">月 </w:t>
      </w:r>
      <w:r>
        <w:rPr>
          <w:rFonts w:ascii="IPAex明朝" w:eastAsia="IPAex明朝" w:hAnsi="IPAex明朝"/>
          <w:spacing w:val="10"/>
          <w:sz w:val="20"/>
        </w:rPr>
        <w:t xml:space="preserve">: </w:t>
      </w:r>
      <w:r>
        <w:rPr>
          <w:rFonts w:ascii="IPAex明朝" w:eastAsia="IPAex明朝" w:hAnsi="IPAex明朝" w:hint="eastAsia"/>
          <w:spacing w:val="10"/>
          <w:sz w:val="20"/>
        </w:rPr>
        <w:t>愛知工業大学大学院</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ドローン検知の研究</w:t>
      </w:r>
      <w:r>
        <w:rPr>
          <w:rFonts w:ascii="IPAex明朝" w:eastAsia="IPAex明朝" w:hAnsi="IPAex明朝" w:hint="eastAsia"/>
          <w:spacing w:val="10"/>
          <w:sz w:val="20"/>
        </w:rPr>
        <w:t>で、データ分析と</w:t>
      </w:r>
      <w:r w:rsidR="008A5449">
        <w:rPr>
          <w:rFonts w:ascii="IPAex明朝" w:eastAsia="IPAex明朝" w:hAnsi="IPAex明朝" w:hint="eastAsia"/>
          <w:spacing w:val="10"/>
          <w:sz w:val="20"/>
        </w:rPr>
        <w:t>スマートフォン用アプリケーションの開発</w:t>
      </w:r>
      <w:r>
        <w:rPr>
          <w:rFonts w:ascii="IPAex明朝" w:eastAsia="IPAex明朝" w:hAnsi="IPAex明朝" w:hint="eastAsia"/>
          <w:spacing w:val="10"/>
          <w:sz w:val="20"/>
        </w:rPr>
        <w:t>。</w:t>
      </w:r>
    </w:p>
    <w:p w:rsidR="00CD6B8D"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データ集取のため屋外でドローン飛行を実施。</w:t>
      </w:r>
    </w:p>
    <w:p w:rsidR="002558FE" w:rsidRP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・論文執筆と発表のほか、ポスター発表を実施。</w:t>
      </w:r>
    </w:p>
    <w:p w:rsidR="00CD6B8D" w:rsidRDefault="00CD6B8D">
      <w:pPr>
        <w:spacing w:line="380" w:lineRule="exact"/>
        <w:ind w:leftChars="73" w:left="138"/>
        <w:jc w:val="left"/>
        <w:rPr>
          <w:rFonts w:ascii="IPAex明朝" w:eastAsia="IPAex明朝" w:hAnsi="IPAex明朝"/>
          <w:spacing w:val="10"/>
          <w:sz w:val="20"/>
        </w:rPr>
      </w:pPr>
    </w:p>
    <w:p w:rsidR="00347DAC" w:rsidRDefault="00347DAC">
      <w:pPr>
        <w:spacing w:line="380" w:lineRule="exact"/>
        <w:ind w:leftChars="73" w:left="138"/>
        <w:jc w:val="left"/>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■職務経歴</w:t>
      </w:r>
    </w:p>
    <w:p w:rsidR="00CD6B8D" w:rsidRDefault="008A5449">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□2019年04月～現在まで 三菱電機インフォメーションシステムズ</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◆事業内容：情報システムの企画設計・開発・製作ならびに販売、ソリューションの提供</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◆資本金：26億円 売上高：762億円 従業員数：2101名 未上場</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CD6B8D" w:rsidTr="00347DAC">
        <w:trPr>
          <w:trHeight w:hRule="exact" w:val="340"/>
          <w:jc w:val="center"/>
        </w:trPr>
        <w:tc>
          <w:tcPr>
            <w:tcW w:w="836"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67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241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177"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役割／規模</w:t>
            </w:r>
          </w:p>
        </w:tc>
      </w:tr>
      <w:tr w:rsidR="00CD6B8D"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2020年10月</w:t>
            </w:r>
          </w:p>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CD6B8D" w:rsidRDefault="008A5449">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CD6B8D" w:rsidRPr="00347DAC"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CSP+ 作成支援ツールの開発</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CLPAの会員企業が使用するFA機器にプロファイルを書き込むソフトウェアの開発に参画。</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CD6B8D" w:rsidRDefault="00CD6B8D">
            <w:pPr>
              <w:kinsoku w:val="0"/>
              <w:overflowPunct w:val="0"/>
              <w:autoSpaceDE w:val="0"/>
              <w:autoSpaceDN w:val="0"/>
              <w:spacing w:line="280" w:lineRule="exact"/>
              <w:jc w:val="left"/>
              <w:rPr>
                <w:rFonts w:ascii="IPAex明朝" w:eastAsia="IPAex明朝" w:hAnsi="IPAex明朝"/>
                <w:color w:val="000000"/>
                <w:spacing w:val="10"/>
                <w:sz w:val="20"/>
              </w:rPr>
            </w:pP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w:t>
            </w:r>
            <w:proofErr w:type="spellStart"/>
            <w:r>
              <w:rPr>
                <w:rFonts w:ascii="IPAex明朝" w:eastAsia="IPAex明朝" w:hAnsi="IPAex明朝" w:cs="TT3B4Bo00" w:hint="eastAsia"/>
                <w:spacing w:val="10"/>
                <w:kern w:val="0"/>
                <w:sz w:val="20"/>
              </w:rPr>
              <w:t>astah</w:t>
            </w:r>
            <w:proofErr w:type="spellEnd"/>
            <w:r>
              <w:rPr>
                <w:rFonts w:ascii="IPAex明朝" w:eastAsia="IPAex明朝" w:hAnsi="IPAex明朝" w:cs="TT3B4Bo00" w:hint="eastAsia"/>
                <w:spacing w:val="10"/>
                <w:kern w:val="0"/>
                <w:sz w:val="20"/>
              </w:rPr>
              <w:t>で設計、DRを実施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CD6B8D"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 xml:space="preserve">　試験作成、試験実施、DRを実施</w:t>
            </w:r>
          </w:p>
          <w:p w:rsidR="00347DAC" w:rsidRDefault="00347DAC">
            <w:pPr>
              <w:kinsoku w:val="0"/>
              <w:overflowPunct w:val="0"/>
              <w:autoSpaceDE w:val="0"/>
              <w:autoSpaceDN w:val="0"/>
              <w:spacing w:line="280" w:lineRule="exact"/>
              <w:jc w:val="left"/>
              <w:rPr>
                <w:rFonts w:ascii="IPAex明朝" w:eastAsia="IPAex明朝" w:hAnsi="IPAex明朝"/>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■使用OS</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 </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proofErr w:type="spellStart"/>
            <w:r>
              <w:rPr>
                <w:rFonts w:ascii="IPAex明朝" w:eastAsia="IPAex明朝" w:hAnsi="IPAex明朝" w:cs="TT3B4Bo00"/>
                <w:spacing w:val="10"/>
                <w:kern w:val="0"/>
                <w:sz w:val="20"/>
              </w:rPr>
              <w:t>astah</w:t>
            </w:r>
            <w:proofErr w:type="spellEnd"/>
            <w:r>
              <w:rPr>
                <w:rFonts w:ascii="IPAex明朝" w:eastAsia="IPAex明朝" w:hAnsi="IPAex明朝" w:cs="TT3B4Bo00"/>
                <w:spacing w:val="10"/>
                <w:kern w:val="0"/>
                <w:sz w:val="20"/>
              </w:rPr>
              <w:t xml:space="preserve">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3人/</w:t>
            </w:r>
          </w:p>
          <w:p w:rsidR="00CD6B8D"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メンバー</w:t>
            </w:r>
          </w:p>
          <w:p w:rsidR="00CD6B8D" w:rsidRDefault="00CD6B8D">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PCセットアップ作業</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課内で使用するPCのセットアップを担当。</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ヘルプデスクへの問い合わせを行いながら、開発マシン用や在宅マシン用にPCをセットアップした。</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■ソフトウェア</w:t>
            </w:r>
          </w:p>
          <w:p w:rsidR="002558FE" w:rsidRDefault="002558FE" w:rsidP="002558FE">
            <w:pPr>
              <w:spacing w:line="280" w:lineRule="exact"/>
              <w:rPr>
                <w:rFonts w:ascii="IPAex明朝" w:eastAsia="IPAex明朝" w:hAnsi="IPAex明朝" w:cs="TT3B4Bo00"/>
                <w:spacing w:val="10"/>
                <w:kern w:val="0"/>
                <w:sz w:val="20"/>
              </w:rPr>
            </w:pPr>
            <w:r>
              <w:rPr>
                <w:rFonts w:ascii="IPAex明朝" w:eastAsia="IPAex明朝" w:hAnsi="IPAex明朝" w:cs="TT3B4Bo00"/>
                <w:spacing w:val="10"/>
                <w:kern w:val="0"/>
                <w:sz w:val="20"/>
              </w:rPr>
              <w:t xml:space="preserve">　・Office 365</w:t>
            </w:r>
          </w:p>
          <w:p w:rsidR="002558FE" w:rsidRDefault="002558FE" w:rsidP="002558FE">
            <w:pPr>
              <w:spacing w:line="280" w:lineRule="exact"/>
              <w:rPr>
                <w:rFonts w:ascii="IPAex明朝" w:eastAsia="IPAex明朝" w:hAnsi="IPAex明朝"/>
                <w:spacing w:val="10"/>
                <w:sz w:val="20"/>
              </w:rPr>
            </w:pP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2020年09月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sz w:val="20"/>
              </w:rPr>
              <w:t>(1</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Pr="00347DAC"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GXW3開発支援ソフトウェアの改善</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開発プロジェクトで使用するソフトウェアとして、バイナリデータの表示を確認するソフトウェアの改善を実施。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開発担当者として、ソフトウェアのコーディングを実施。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・プログラミング</w:t>
            </w:r>
          </w:p>
          <w:p w:rsidR="00347DAC" w:rsidRDefault="00347DAC" w:rsidP="002558FE">
            <w:pPr>
              <w:kinsoku w:val="0"/>
              <w:overflowPunct w:val="0"/>
              <w:autoSpaceDE w:val="0"/>
              <w:autoSpaceDN w:val="0"/>
              <w:spacing w:line="280" w:lineRule="exact"/>
              <w:jc w:val="left"/>
              <w:rPr>
                <w:rFonts w:ascii="IPAex明朝" w:eastAsia="IPAex明朝" w:hAnsi="IPAex明朝"/>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2人/メンバー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347DAC" w:rsidRDefault="00347DAC"/>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MELSOFT Navigator 開発モジュールの適用バッチファイルの開発</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海外販社の方が使用するソフトウェアで、バッチファイルを動かすと言語の切り替えを行うバッチファイルの開発に参画。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開発担当者として、一からバッチファイルの作成を実施。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5人/メンバー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2019年11月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FAエンジニアリングソフトウェアのMELSOFT Navigatorの開発プロジェクトに、開発メンバーとして参画。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詳細設計からテストまでを実施。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・astah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8人/メンバー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2019年10月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3</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FAエンジニアリングソフトウェアのGX Works3の開発プロジェクトに、開発メンバーとして参加。</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2010</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4人/メンバー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CD6B8D" w:rsidRDefault="00CD6B8D"/>
    <w:p w:rsidR="00347DAC" w:rsidRDefault="00347DAC">
      <w:pPr>
        <w:spacing w:line="380" w:lineRule="exact"/>
        <w:rPr>
          <w:rFonts w:ascii="IPAex明朝" w:eastAsia="IPAex明朝" w:hAnsi="IPAex明朝"/>
          <w:spacing w:val="10"/>
          <w:sz w:val="20"/>
        </w:rPr>
      </w:pPr>
    </w:p>
    <w:p w:rsidR="00347DAC" w:rsidRDefault="00347DAC">
      <w:pPr>
        <w:widowControl/>
        <w:adjustRightInd/>
        <w:jc w:val="left"/>
        <w:textAlignment w:val="auto"/>
        <w:rPr>
          <w:rFonts w:ascii="IPAex明朝" w:eastAsia="IPAex明朝" w:hAnsi="IPAex明朝"/>
          <w:b/>
          <w:spacing w:val="10"/>
          <w:sz w:val="20"/>
        </w:rPr>
      </w:pPr>
      <w:r>
        <w:rPr>
          <w:rFonts w:ascii="IPAex明朝" w:eastAsia="IPAex明朝" w:hAnsi="IPAex明朝"/>
          <w:b/>
          <w:spacing w:val="10"/>
          <w:sz w:val="20"/>
        </w:rPr>
        <w:br w:type="page"/>
      </w: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lastRenderedPageBreak/>
        <w:t>■資格</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第一種運転免許普通自動車 (2013年3月)</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第一種運転免許普通自動二輪車 (2019年2月)</w:t>
      </w:r>
    </w:p>
    <w:p w:rsidR="00CD6B8D" w:rsidRDefault="00CD6B8D">
      <w:pPr>
        <w:spacing w:line="380" w:lineRule="exact"/>
        <w:ind w:leftChars="-1" w:left="-2"/>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■PCスキル</w:t>
      </w:r>
    </w:p>
    <w:p w:rsidR="00CD6B8D" w:rsidRDefault="008A5449">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□Excel</w:t>
      </w:r>
      <w:r>
        <w:rPr>
          <w:rFonts w:ascii="IPAex明朝" w:eastAsia="IPAex明朝" w:hAnsi="IPAex明朝"/>
          <w:spacing w:val="10"/>
          <w:sz w:val="20"/>
        </w:rPr>
        <w:cr/>
        <w:t>・表／グラフの挿入・活用</w:t>
      </w:r>
      <w:r>
        <w:rPr>
          <w:rFonts w:ascii="IPAex明朝" w:eastAsia="IPAex明朝" w:hAnsi="IPAex明朝"/>
          <w:spacing w:val="10"/>
          <w:sz w:val="20"/>
        </w:rPr>
        <w:cr/>
        <w:t>・四則演算</w:t>
      </w:r>
      <w:r>
        <w:rPr>
          <w:rFonts w:ascii="IPAex明朝" w:eastAsia="IPAex明朝" w:hAnsi="IPAex明朝"/>
          <w:spacing w:val="10"/>
          <w:sz w:val="20"/>
        </w:rPr>
        <w:cr/>
        <w:t>・セル・シートの設定</w:t>
      </w:r>
      <w:r>
        <w:rPr>
          <w:rFonts w:ascii="IPAex明朝" w:eastAsia="IPAex明朝" w:hAnsi="IPAex明朝"/>
          <w:spacing w:val="10"/>
          <w:sz w:val="20"/>
        </w:rPr>
        <w:cr/>
        <w:t>・マクロによるツール作成</w:t>
      </w:r>
      <w:r>
        <w:rPr>
          <w:rFonts w:ascii="IPAex明朝" w:eastAsia="IPAex明朝" w:hAnsi="IPAex明朝"/>
          <w:spacing w:val="10"/>
          <w:sz w:val="20"/>
        </w:rPr>
        <w:cr/>
        <w:t>□Word</w:t>
      </w:r>
      <w:r>
        <w:rPr>
          <w:rFonts w:ascii="IPAex明朝" w:eastAsia="IPAex明朝" w:hAnsi="IPAex明朝"/>
          <w:spacing w:val="10"/>
          <w:sz w:val="20"/>
        </w:rPr>
        <w:cr/>
        <w:t>・文章作成</w:t>
      </w:r>
      <w:r>
        <w:rPr>
          <w:rFonts w:ascii="IPAex明朝" w:eastAsia="IPAex明朝" w:hAnsi="IPAex明朝"/>
          <w:spacing w:val="10"/>
          <w:sz w:val="20"/>
        </w:rPr>
        <w:cr/>
        <w:t>・図表／グラフの挿入・活用</w:t>
      </w:r>
      <w:r>
        <w:rPr>
          <w:rFonts w:ascii="IPAex明朝" w:eastAsia="IPAex明朝" w:hAnsi="IPAex明朝"/>
          <w:spacing w:val="10"/>
          <w:sz w:val="20"/>
        </w:rPr>
        <w:cr/>
        <w:t>□PowerPoint</w:t>
      </w:r>
      <w:r>
        <w:rPr>
          <w:rFonts w:ascii="IPAex明朝" w:eastAsia="IPAex明朝" w:hAnsi="IPAex明朝"/>
          <w:spacing w:val="10"/>
          <w:sz w:val="20"/>
        </w:rPr>
        <w:cr/>
        <w:t>・プレゼンテーション資料作成</w:t>
      </w:r>
      <w:r>
        <w:rPr>
          <w:rFonts w:ascii="IPAex明朝" w:eastAsia="IPAex明朝" w:hAnsi="IPAex明朝"/>
          <w:spacing w:val="10"/>
          <w:sz w:val="20"/>
        </w:rPr>
        <w:cr/>
        <w:t>・アニメーションの活用</w:t>
      </w:r>
      <w:r>
        <w:rPr>
          <w:rFonts w:ascii="IPAex明朝" w:eastAsia="IPAex明朝" w:hAnsi="IPAex明朝"/>
          <w:spacing w:val="10"/>
          <w:sz w:val="20"/>
        </w:rPr>
        <w:cr/>
        <w:t>・スライドマスターの活用</w:t>
      </w:r>
    </w:p>
    <w:p w:rsidR="00CD6B8D" w:rsidRDefault="00CD6B8D">
      <w:pPr>
        <w:spacing w:line="380" w:lineRule="exact"/>
        <w:rPr>
          <w:rFonts w:ascii="IPAex明朝" w:eastAsia="IPAex明朝" w:hAnsi="IPAex明朝"/>
          <w:spacing w:val="10"/>
          <w:sz w:val="20"/>
        </w:rPr>
      </w:pPr>
    </w:p>
    <w:p w:rsidR="00347DAC" w:rsidRDefault="00347DAC">
      <w:pPr>
        <w:spacing w:line="380" w:lineRule="exact"/>
        <w:rPr>
          <w:rFonts w:ascii="IPAex明朝" w:eastAsia="IPAex明朝" w:hAnsi="IPAex明朝"/>
          <w:spacing w:val="10"/>
          <w:sz w:val="20"/>
        </w:rPr>
      </w:pPr>
    </w:p>
    <w:p w:rsidR="00655D58" w:rsidRDefault="00655D58">
      <w:pPr>
        <w:spacing w:line="380" w:lineRule="exac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■使用可能ツール</w:t>
      </w:r>
    </w:p>
    <w:p w:rsidR="00CD6B8D" w:rsidRDefault="00A226ED">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I</w:t>
      </w:r>
      <w:r w:rsidR="008A5449">
        <w:rPr>
          <w:rFonts w:ascii="IPAex明朝" w:eastAsia="IPAex明朝" w:hAnsi="IPAex明朝"/>
          <w:spacing w:val="10"/>
          <w:sz w:val="20"/>
        </w:rPr>
        <w:t>llustrator</w:t>
      </w:r>
      <w:r w:rsidR="008A5449">
        <w:rPr>
          <w:rFonts w:ascii="IPAex明朝" w:eastAsia="IPAex明朝" w:hAnsi="IPAex明朝"/>
          <w:spacing w:val="10"/>
          <w:sz w:val="20"/>
        </w:rPr>
        <w:cr/>
        <w:t xml:space="preserve">　大学、大学院の研究で、論文執筆に使用</w:t>
      </w:r>
      <w:r w:rsidR="008A5449">
        <w:rPr>
          <w:rFonts w:ascii="IPAex明朝" w:eastAsia="IPAex明朝" w:hAnsi="IPAex明朝"/>
          <w:spacing w:val="10"/>
          <w:sz w:val="20"/>
        </w:rPr>
        <w:cr/>
      </w:r>
      <w:r>
        <w:rPr>
          <w:rFonts w:ascii="IPAex明朝" w:eastAsia="IPAex明朝" w:hAnsi="IPAex明朝" w:hint="eastAsia"/>
          <w:spacing w:val="10"/>
          <w:sz w:val="20"/>
        </w:rPr>
        <w:t>□</w:t>
      </w:r>
      <w:r w:rsidR="008A5449">
        <w:rPr>
          <w:rFonts w:ascii="IPAex明朝" w:eastAsia="IPAex明朝" w:hAnsi="IPAex明朝"/>
          <w:spacing w:val="10"/>
          <w:sz w:val="20"/>
        </w:rPr>
        <w:t>iMovie</w:t>
      </w:r>
      <w:r w:rsidR="008A5449">
        <w:rPr>
          <w:rFonts w:ascii="IPAex明朝" w:eastAsia="IPAex明朝" w:hAnsi="IPAex明朝"/>
          <w:spacing w:val="10"/>
          <w:sz w:val="20"/>
        </w:rPr>
        <w:cr/>
        <w:t xml:space="preserve">　趣味でバイクの走行動画の編集に使用</w:t>
      </w:r>
    </w:p>
    <w:p w:rsidR="00CD6B8D" w:rsidRDefault="00CD6B8D">
      <w:pPr>
        <w:spacing w:line="380" w:lineRule="exact"/>
        <w:rPr>
          <w:rFonts w:ascii="IPAex明朝" w:eastAsia="IPAex明朝" w:hAnsi="IPAex明朝"/>
          <w:spacing w:val="10"/>
          <w:sz w:val="20"/>
        </w:rPr>
      </w:pPr>
    </w:p>
    <w:p w:rsidR="00347DAC" w:rsidRDefault="00347DAC">
      <w:pPr>
        <w:spacing w:line="380" w:lineRule="exact"/>
        <w:rPr>
          <w:rFonts w:ascii="IPAex明朝" w:eastAsia="IPAex明朝" w:hAnsi="IPAex明朝"/>
          <w:spacing w:val="10"/>
          <w:sz w:val="20"/>
        </w:rPr>
      </w:pPr>
    </w:p>
    <w:p w:rsidR="00655D58" w:rsidRDefault="00655D58">
      <w:pPr>
        <w:spacing w:line="380" w:lineRule="exac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rsidR="00052F3C" w:rsidRPr="00052F3C" w:rsidRDefault="00A226ED"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Apple Color Emoji" w:eastAsia="IPAex明朝" w:hAnsi="Apple Color Emoji" w:cs="Apple Color Emoji" w:hint="eastAsia"/>
          <w:spacing w:val="10"/>
          <w:sz w:val="20"/>
        </w:rPr>
        <w:t>□</w:t>
      </w:r>
      <w:r w:rsidR="00052F3C" w:rsidRPr="00052F3C">
        <w:rPr>
          <w:rFonts w:ascii="IPAex明朝" w:eastAsia="IPAex明朝" w:hAnsi="IPAex明朝" w:hint="eastAsia"/>
          <w:spacing w:val="10"/>
          <w:sz w:val="20"/>
        </w:rPr>
        <w:t>納期意識</w:t>
      </w:r>
    </w:p>
    <w:p w:rsidR="00CD6B8D" w:rsidRDefault="00052F3C"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052F3C">
        <w:rPr>
          <w:rFonts w:ascii="IPAex明朝" w:eastAsia="IPAex明朝" w:hAnsi="IPAex明朝" w:hint="eastAsia"/>
          <w:spacing w:val="10"/>
          <w:sz w:val="20"/>
        </w:rPr>
        <w:t>常に何かの作業を行う際には最終的なゴールを想定して業務に臨む姿勢を大事にしております。配属当初、最終成果物の確認ができていない状態で作業を進めてしまい、上司が望んだ成果物だけでなく納期が遅れてしまう失敗をしました。それ以降、作業をする前は相手が望む成果物が何かと納期について認識を共有するようにしました。また、作業中に確認をとり、成果物にズレがないかのチェックも行いました。結果、相手が求めた成果物を納期に間に合わせることができました。今後の課題として、社内だけでなく社外のお客様とも成果物の共有や納期について意見を出し合えるようにしてまいります。</w:t>
      </w:r>
    </w:p>
    <w:p w:rsidR="00052F3C" w:rsidRDefault="00052F3C"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p>
    <w:p w:rsidR="00655D58" w:rsidRDefault="00655D58"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p>
    <w:p w:rsidR="00655D58" w:rsidRDefault="00655D58" w:rsidP="00052F3C">
      <w:pPr>
        <w:kinsoku w:val="0"/>
        <w:overflowPunct w:val="0"/>
        <w:autoSpaceDE w:val="0"/>
        <w:autoSpaceDN w:val="0"/>
        <w:spacing w:line="380" w:lineRule="exact"/>
        <w:ind w:leftChars="74" w:left="140" w:firstLineChars="1" w:firstLine="2"/>
        <w:jc w:val="left"/>
        <w:rPr>
          <w:rFonts w:ascii="IPAex明朝" w:eastAsia="IPAex明朝" w:hAnsi="IPAex明朝" w:hint="eastAsia"/>
          <w:spacing w:val="10"/>
          <w:sz w:val="20"/>
        </w:rPr>
      </w:pPr>
    </w:p>
    <w:p w:rsidR="00347DAC" w:rsidRDefault="00347DAC"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p>
    <w:p w:rsidR="00052F3C" w:rsidRPr="00052F3C" w:rsidRDefault="00A226ED" w:rsidP="00052F3C">
      <w:pPr>
        <w:kinsoku w:val="0"/>
        <w:overflowPunct w:val="0"/>
        <w:autoSpaceDE w:val="0"/>
        <w:autoSpaceDN w:val="0"/>
        <w:spacing w:line="380" w:lineRule="exact"/>
        <w:ind w:leftChars="75" w:left="142"/>
        <w:jc w:val="left"/>
        <w:rPr>
          <w:rFonts w:ascii="IPAex明朝" w:eastAsia="IPAex明朝" w:hAnsi="IPAex明朝"/>
          <w:spacing w:val="10"/>
          <w:sz w:val="20"/>
        </w:rPr>
      </w:pPr>
      <w:r>
        <w:rPr>
          <w:rFonts w:ascii="IPAex明朝" w:eastAsia="IPAex明朝" w:hAnsi="IPAex明朝" w:hint="eastAsia"/>
          <w:spacing w:val="10"/>
          <w:sz w:val="20"/>
        </w:rPr>
        <w:lastRenderedPageBreak/>
        <w:t>□</w:t>
      </w:r>
      <w:r w:rsidR="00052F3C" w:rsidRPr="00052F3C">
        <w:rPr>
          <w:rFonts w:ascii="IPAex明朝" w:eastAsia="IPAex明朝" w:hAnsi="IPAex明朝" w:hint="eastAsia"/>
          <w:spacing w:val="10"/>
          <w:sz w:val="20"/>
        </w:rPr>
        <w:t>仮説構築能力</w:t>
      </w:r>
    </w:p>
    <w:p w:rsidR="00A226ED" w:rsidRDefault="00052F3C" w:rsidP="00052F3C">
      <w:pPr>
        <w:kinsoku w:val="0"/>
        <w:overflowPunct w:val="0"/>
        <w:autoSpaceDE w:val="0"/>
        <w:autoSpaceDN w:val="0"/>
        <w:spacing w:line="380" w:lineRule="exact"/>
        <w:ind w:leftChars="75" w:left="142"/>
        <w:jc w:val="left"/>
        <w:rPr>
          <w:rFonts w:ascii="IPAex明朝" w:eastAsia="IPAex明朝" w:hAnsi="IPAex明朝"/>
          <w:spacing w:val="10"/>
          <w:sz w:val="20"/>
        </w:rPr>
      </w:pPr>
      <w:r w:rsidRPr="00052F3C">
        <w:rPr>
          <w:rFonts w:ascii="IPAex明朝" w:eastAsia="IPAex明朝" w:hAnsi="IPAex明朝" w:hint="eastAsia"/>
          <w:spacing w:val="10"/>
          <w:sz w:val="20"/>
        </w:rPr>
        <w:t>常に仮説を立ててから何事にも望むように意識しております。上司の方に質問した時、自分で考えてから質問すべきとの指摘をいただきました。私は何を考えれば良いのかわからなかったため、SNSで仕事の取り組み方について発信している方の情報を集め、どのような考えを持つべきか調べました。結果、あらかじめ仮設を立ててから質問・報告に臨むようにしました。その結果、自らの仮説が合っている場合は質問時間を減らすことができ、間違っている場合は何が違うのか明確にすることができました。まだ経験が浅く全てを完璧にできている訳ではありませんが、この姿勢を継続し確度の高いものにできるように努力して行きます。</w:t>
      </w:r>
    </w:p>
    <w:p w:rsidR="00347DAC" w:rsidRDefault="00347DAC" w:rsidP="00052F3C">
      <w:pPr>
        <w:kinsoku w:val="0"/>
        <w:overflowPunct w:val="0"/>
        <w:autoSpaceDE w:val="0"/>
        <w:autoSpaceDN w:val="0"/>
        <w:spacing w:line="380" w:lineRule="exact"/>
        <w:ind w:leftChars="75" w:left="142"/>
        <w:jc w:val="left"/>
        <w:rPr>
          <w:rFonts w:ascii="IPAex明朝" w:eastAsia="IPAex明朝" w:hAnsi="IPAex明朝"/>
          <w:spacing w:val="10"/>
          <w:sz w:val="20"/>
        </w:rPr>
      </w:pPr>
    </w:p>
    <w:p w:rsidR="00347DAC" w:rsidRPr="00347DAC" w:rsidRDefault="00A226ED" w:rsidP="00347DA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w:t>
      </w:r>
      <w:r w:rsidR="00347DAC" w:rsidRPr="00347DAC">
        <w:rPr>
          <w:rFonts w:ascii="IPAex明朝" w:eastAsia="IPAex明朝" w:hAnsi="IPAex明朝" w:hint="eastAsia"/>
          <w:spacing w:val="10"/>
          <w:sz w:val="20"/>
        </w:rPr>
        <w:t>品質保証能力</w:t>
      </w:r>
    </w:p>
    <w:p w:rsidR="00CD6B8D" w:rsidRDefault="00347DAC" w:rsidP="00347DA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347DAC">
        <w:rPr>
          <w:rFonts w:ascii="IPAex明朝" w:eastAsia="IPAex明朝" w:hAnsi="IPAex明朝" w:hint="eastAsia"/>
          <w:spacing w:val="10"/>
          <w:sz w:val="20"/>
        </w:rPr>
        <w:t>C++とC#を用いたソフトウェア開発において、品質の保証を第一として取り組みました。ソフトウェア実装時、既存ソースにない処理を実装してしまい、レビュー時にコードが適切かどうか不明と指摘を受けました。実装では、仕様どおりの動作だけでなくコードの記載にも意識が必要とわかり</w:t>
      </w:r>
      <w:r>
        <w:rPr>
          <w:rFonts w:ascii="IPAex明朝" w:eastAsia="IPAex明朝" w:hAnsi="IPAex明朝" w:hint="eastAsia"/>
          <w:spacing w:val="10"/>
          <w:sz w:val="20"/>
        </w:rPr>
        <w:t>ました。以降は、</w:t>
      </w:r>
      <w:r w:rsidRPr="00347DAC">
        <w:rPr>
          <w:rFonts w:ascii="IPAex明朝" w:eastAsia="IPAex明朝" w:hAnsi="IPAex明朝" w:hint="eastAsia"/>
          <w:spacing w:val="10"/>
          <w:sz w:val="20"/>
        </w:rPr>
        <w:t>既存コードから処理を流用</w:t>
      </w:r>
      <w:proofErr w:type="gramStart"/>
      <w:r w:rsidRPr="00347DAC">
        <w:rPr>
          <w:rFonts w:ascii="IPAex明朝" w:eastAsia="IPAex明朝" w:hAnsi="IPAex明朝" w:hint="eastAsia"/>
          <w:spacing w:val="10"/>
          <w:sz w:val="20"/>
        </w:rPr>
        <w:t>したり</w:t>
      </w:r>
      <w:proofErr w:type="gramEnd"/>
      <w:r>
        <w:rPr>
          <w:rFonts w:ascii="IPAex明朝" w:eastAsia="IPAex明朝" w:hAnsi="IPAex明朝" w:hint="eastAsia"/>
          <w:spacing w:val="10"/>
          <w:sz w:val="20"/>
        </w:rPr>
        <w:t>、</w:t>
      </w:r>
      <w:r w:rsidRPr="00347DAC">
        <w:rPr>
          <w:rFonts w:ascii="IPAex明朝" w:eastAsia="IPAex明朝" w:hAnsi="IPAex明朝" w:hint="eastAsia"/>
          <w:spacing w:val="10"/>
          <w:sz w:val="20"/>
        </w:rPr>
        <w:t>新規追加の場合も既存コードと差異</w:t>
      </w:r>
      <w:r>
        <w:rPr>
          <w:rFonts w:ascii="IPAex明朝" w:eastAsia="IPAex明朝" w:hAnsi="IPAex明朝" w:hint="eastAsia"/>
          <w:spacing w:val="10"/>
          <w:sz w:val="20"/>
        </w:rPr>
        <w:t>を減らすようにしました</w:t>
      </w:r>
      <w:r w:rsidRPr="00347DAC">
        <w:rPr>
          <w:rFonts w:ascii="IPAex明朝" w:eastAsia="IPAex明朝" w:hAnsi="IPAex明朝" w:hint="eastAsia"/>
          <w:spacing w:val="10"/>
          <w:sz w:val="20"/>
        </w:rPr>
        <w:t>。結果、レビュー時にコードが適切であることを適切に説明でき、指摘を減らすことができました。以上から、私はコーディングや成果物を作成する場合、既存ドキュメントと差異をなくすことを意識して取り組むことができます。</w:t>
      </w:r>
    </w:p>
    <w:p w:rsidR="00347DAC" w:rsidRDefault="00347DAC">
      <w:pPr>
        <w:spacing w:line="380" w:lineRule="exact"/>
        <w:ind w:leftChars="74" w:left="140"/>
        <w:rPr>
          <w:rFonts w:ascii="IPAex明朝" w:eastAsia="IPAex明朝" w:hAnsi="IPAex明朝"/>
          <w:spacing w:val="10"/>
          <w:sz w:val="20"/>
        </w:rPr>
      </w:pPr>
    </w:p>
    <w:p w:rsidR="00EA700F" w:rsidRDefault="00EA700F">
      <w:pPr>
        <w:spacing w:line="380" w:lineRule="exact"/>
        <w:ind w:leftChars="74" w:left="140"/>
        <w:rPr>
          <w:rFonts w:ascii="IPAex明朝" w:eastAsia="IPAex明朝" w:hAnsi="IPAex明朝"/>
          <w:spacing w:val="10"/>
          <w:sz w:val="20"/>
        </w:rPr>
      </w:pPr>
      <w:r>
        <w:rPr>
          <w:rFonts w:ascii="IPAex明朝" w:eastAsia="IPAex明朝" w:hAnsi="IPAex明朝" w:hint="eastAsia"/>
          <w:spacing w:val="10"/>
          <w:sz w:val="20"/>
        </w:rPr>
        <w:t>□今後取り組みたいこと</w:t>
      </w:r>
    </w:p>
    <w:p w:rsidR="00CD6B8D" w:rsidRDefault="00EA700F">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EA700F">
        <w:rPr>
          <w:rFonts w:ascii="IPAex明朝" w:eastAsia="IPAex明朝" w:hAnsi="IPAex明朝" w:hint="eastAsia"/>
          <w:spacing w:val="10"/>
          <w:sz w:val="20"/>
        </w:rPr>
        <w:t>パソコン上での作業だけでなく、実際に現場に出て作業をしたり、直接ユーザとやりとりをしてみたいと考えております。</w:t>
      </w:r>
    </w:p>
    <w:p w:rsidR="00CD6B8D" w:rsidRDefault="008A5449">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CD6B8D"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4E17" w:rsidRDefault="00554E17">
      <w:r>
        <w:separator/>
      </w:r>
    </w:p>
  </w:endnote>
  <w:endnote w:type="continuationSeparator" w:id="0">
    <w:p w:rsidR="00554E17" w:rsidRDefault="0055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ex明朝">
    <w:altName w:val="游ゴシック"/>
    <w:panose1 w:val="020B0604020202020204"/>
    <w:charset w:val="80"/>
    <w:family w:val="roman"/>
    <w:pitch w:val="variable"/>
    <w:sig w:usb0="E00002FF" w:usb1="3AC7EDFA" w:usb2="00000012" w:usb3="00000000" w:csb0="00020001" w:csb1="00000000"/>
  </w:font>
  <w:font w:name="TT3B4Bo00">
    <w:panose1 w:val="020B0604020202020204"/>
    <w:charset w:val="00"/>
    <w:family w:val="roman"/>
    <w:pitch w:val="default"/>
  </w:font>
  <w:font w:name="Apple Color Emoji">
    <w:altName w:val="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4E17" w:rsidRDefault="00554E17">
      <w:r>
        <w:separator/>
      </w:r>
    </w:p>
  </w:footnote>
  <w:footnote w:type="continuationSeparator" w:id="0">
    <w:p w:rsidR="00554E17" w:rsidRDefault="00554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5"/>
    <w:rsid w:val="0000062E"/>
    <w:rsid w:val="00010FCC"/>
    <w:rsid w:val="00013437"/>
    <w:rsid w:val="00013F17"/>
    <w:rsid w:val="000507E0"/>
    <w:rsid w:val="00052F3C"/>
    <w:rsid w:val="00063721"/>
    <w:rsid w:val="00064C1B"/>
    <w:rsid w:val="00067846"/>
    <w:rsid w:val="000720F4"/>
    <w:rsid w:val="00076DA2"/>
    <w:rsid w:val="00086398"/>
    <w:rsid w:val="00092EDF"/>
    <w:rsid w:val="00095A2A"/>
    <w:rsid w:val="00097F2D"/>
    <w:rsid w:val="000B5E49"/>
    <w:rsid w:val="000C043B"/>
    <w:rsid w:val="000E6E28"/>
    <w:rsid w:val="00104AC9"/>
    <w:rsid w:val="00122121"/>
    <w:rsid w:val="001279A3"/>
    <w:rsid w:val="00152123"/>
    <w:rsid w:val="0015549B"/>
    <w:rsid w:val="0017165F"/>
    <w:rsid w:val="00174F14"/>
    <w:rsid w:val="001B2A72"/>
    <w:rsid w:val="001B6D07"/>
    <w:rsid w:val="001E171E"/>
    <w:rsid w:val="00202FCE"/>
    <w:rsid w:val="002121B5"/>
    <w:rsid w:val="00217CA0"/>
    <w:rsid w:val="00222D1E"/>
    <w:rsid w:val="0024651F"/>
    <w:rsid w:val="002558FE"/>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47DAC"/>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2C6F"/>
    <w:rsid w:val="00525835"/>
    <w:rsid w:val="00541257"/>
    <w:rsid w:val="00546BEC"/>
    <w:rsid w:val="00554B3E"/>
    <w:rsid w:val="00554E17"/>
    <w:rsid w:val="00556712"/>
    <w:rsid w:val="00562D69"/>
    <w:rsid w:val="0056538E"/>
    <w:rsid w:val="00571C31"/>
    <w:rsid w:val="00576D68"/>
    <w:rsid w:val="005833AE"/>
    <w:rsid w:val="005A7D4F"/>
    <w:rsid w:val="005B7097"/>
    <w:rsid w:val="005C09A7"/>
    <w:rsid w:val="005D7427"/>
    <w:rsid w:val="005F22D7"/>
    <w:rsid w:val="00652CB5"/>
    <w:rsid w:val="00655D58"/>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E4E15"/>
    <w:rsid w:val="00810629"/>
    <w:rsid w:val="00820AC1"/>
    <w:rsid w:val="00833201"/>
    <w:rsid w:val="00836DE5"/>
    <w:rsid w:val="008525F9"/>
    <w:rsid w:val="00873D54"/>
    <w:rsid w:val="00875BC2"/>
    <w:rsid w:val="0087624A"/>
    <w:rsid w:val="008975A3"/>
    <w:rsid w:val="008A5449"/>
    <w:rsid w:val="008B6822"/>
    <w:rsid w:val="008B6B0D"/>
    <w:rsid w:val="008C67C6"/>
    <w:rsid w:val="008D4C57"/>
    <w:rsid w:val="008D563B"/>
    <w:rsid w:val="008D786E"/>
    <w:rsid w:val="008E5A7E"/>
    <w:rsid w:val="008F0237"/>
    <w:rsid w:val="009166D9"/>
    <w:rsid w:val="00941CE4"/>
    <w:rsid w:val="00950EF5"/>
    <w:rsid w:val="00955E15"/>
    <w:rsid w:val="0096402E"/>
    <w:rsid w:val="009826A0"/>
    <w:rsid w:val="009A18F0"/>
    <w:rsid w:val="009A7F9D"/>
    <w:rsid w:val="009B7944"/>
    <w:rsid w:val="009C4D37"/>
    <w:rsid w:val="009D0CC0"/>
    <w:rsid w:val="009D2AA6"/>
    <w:rsid w:val="009D4C69"/>
    <w:rsid w:val="009D7FC7"/>
    <w:rsid w:val="009E1A2F"/>
    <w:rsid w:val="009E273D"/>
    <w:rsid w:val="00A226ED"/>
    <w:rsid w:val="00A3444F"/>
    <w:rsid w:val="00A425AC"/>
    <w:rsid w:val="00A50C3B"/>
    <w:rsid w:val="00A63848"/>
    <w:rsid w:val="00A74B11"/>
    <w:rsid w:val="00A75743"/>
    <w:rsid w:val="00A75A83"/>
    <w:rsid w:val="00A808F4"/>
    <w:rsid w:val="00A82E5B"/>
    <w:rsid w:val="00A83ED8"/>
    <w:rsid w:val="00AA6D13"/>
    <w:rsid w:val="00AB06F9"/>
    <w:rsid w:val="00AB3983"/>
    <w:rsid w:val="00AF61F4"/>
    <w:rsid w:val="00B00A16"/>
    <w:rsid w:val="00B072FD"/>
    <w:rsid w:val="00B11534"/>
    <w:rsid w:val="00B268D8"/>
    <w:rsid w:val="00B37C4F"/>
    <w:rsid w:val="00B67D76"/>
    <w:rsid w:val="00B76BEE"/>
    <w:rsid w:val="00B81D97"/>
    <w:rsid w:val="00B949CB"/>
    <w:rsid w:val="00B97C7F"/>
    <w:rsid w:val="00BB1CF0"/>
    <w:rsid w:val="00BD5E34"/>
    <w:rsid w:val="00BE5468"/>
    <w:rsid w:val="00C0448B"/>
    <w:rsid w:val="00C04696"/>
    <w:rsid w:val="00C22822"/>
    <w:rsid w:val="00C23CD9"/>
    <w:rsid w:val="00C25499"/>
    <w:rsid w:val="00C25DEB"/>
    <w:rsid w:val="00C53FB7"/>
    <w:rsid w:val="00C56BF5"/>
    <w:rsid w:val="00C70465"/>
    <w:rsid w:val="00C74390"/>
    <w:rsid w:val="00C8087B"/>
    <w:rsid w:val="00CC76E4"/>
    <w:rsid w:val="00CD6B8D"/>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17A67"/>
    <w:rsid w:val="00E42D38"/>
    <w:rsid w:val="00E5256A"/>
    <w:rsid w:val="00E71474"/>
    <w:rsid w:val="00E75E72"/>
    <w:rsid w:val="00E8606C"/>
    <w:rsid w:val="00EA700F"/>
    <w:rsid w:val="00EC1174"/>
    <w:rsid w:val="00ED2EC5"/>
    <w:rsid w:val="00EE40D5"/>
    <w:rsid w:val="00F01B66"/>
    <w:rsid w:val="00F05AA5"/>
    <w:rsid w:val="00F17D62"/>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1A8B5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2659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キャリアシート</vt:lpstr>
    </vt:vector>
  </TitlesOfParts>
  <Manager/>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2007-06-07T04:58:00Z</cp:lastPrinted>
  <dcterms:created xsi:type="dcterms:W3CDTF">2020-01-31T10:03:00Z</dcterms:created>
  <dcterms:modified xsi:type="dcterms:W3CDTF">2020-11-23T15:22:00Z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