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『网络层的功能</w:t>
      </w:r>
    </w:p>
    <w:p>
      <w:pPr>
        <w:pStyle w:val="7"/>
        <w:spacing w:line="360" w:lineRule="exact"/>
        <w:ind w:firstLine="420" w:firstLineChars="0"/>
        <w:rPr>
          <w:rFonts w:hint="eastAsia" w:ascii="微软雅黑" w:hAnsi="微软雅黑" w:eastAsia="微软雅黑"/>
          <w:color w:val="000000"/>
          <w:sz w:val="24"/>
          <w:szCs w:val="24"/>
        </w:rPr>
      </w:pPr>
      <w:r>
        <w:rPr>
          <w:rFonts w:hint="default" w:ascii="微软雅黑" w:hAnsi="微软雅黑" w:eastAsia="微软雅黑"/>
          <w:color w:val="000000"/>
          <w:sz w:val="24"/>
          <w:szCs w:val="24"/>
        </w:rPr>
        <w:t>• 定义了基于IP协议的逻辑地址</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连接不同的媒介类型</w:t>
      </w:r>
    </w:p>
    <w:p>
      <w:pPr>
        <w:pStyle w:val="7"/>
        <w:spacing w:line="360" w:lineRule="exact"/>
        <w:ind w:firstLine="420" w:firstLineChars="0"/>
        <w:rPr>
          <w:rFonts w:hint="eastAsia" w:ascii="微软雅黑" w:hAnsi="微软雅黑" w:eastAsia="微软雅黑"/>
          <w:color w:val="000000"/>
          <w:sz w:val="24"/>
          <w:szCs w:val="24"/>
        </w:rPr>
      </w:pPr>
      <w:r>
        <w:rPr>
          <w:rFonts w:hint="default" w:ascii="微软雅黑" w:hAnsi="微软雅黑" w:eastAsia="微软雅黑"/>
          <w:color w:val="000000"/>
          <w:sz w:val="24"/>
          <w:szCs w:val="24"/>
        </w:rPr>
        <w:t>• 选择数据通过网络的最佳路径』</w:t>
      </w: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ICMP协议</w:t>
      </w:r>
    </w:p>
    <w:p>
      <w:pPr>
        <w:pStyle w:val="7"/>
        <w:spacing w:line="360" w:lineRule="exact"/>
        <w:ind w:firstLine="0" w:firstLineChars="0"/>
        <w:rPr>
          <w:rFonts w:hint="eastAsia" w:ascii="微软雅黑" w:hAnsi="微软雅黑" w:eastAsia="微软雅黑"/>
          <w:color w:val="000000"/>
          <w:sz w:val="24"/>
          <w:szCs w:val="24"/>
        </w:rPr>
      </w:pPr>
      <w:r>
        <w:rPr>
          <w:rFonts w:hint="default" w:ascii="微软雅黑" w:hAnsi="微软雅黑" w:eastAsia="微软雅黑"/>
          <w:color w:val="000000"/>
          <w:sz w:val="24"/>
          <w:szCs w:val="24"/>
        </w:rPr>
        <w:t>• ICMP通过IP数据报传送,用来发送错误和控制信息</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ICMP定义了很多信息类型,例如:</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目的地不可达</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TTL 超时</w:t>
      </w:r>
      <w:r>
        <w:rPr>
          <w:rFonts w:hint="default" w:ascii="微软雅黑" w:hAnsi="微软雅黑" w:eastAsia="微软雅黑"/>
          <w:color w:val="000000"/>
          <w:sz w:val="24"/>
          <w:szCs w:val="24"/>
        </w:rPr>
        <w:tab/>
      </w:r>
      <w:r>
        <w:rPr>
          <w:rFonts w:hint="default" w:ascii="微软雅黑" w:hAnsi="微软雅黑" w:eastAsia="微软雅黑"/>
          <w:color w:val="000000"/>
          <w:sz w:val="24"/>
          <w:szCs w:val="24"/>
        </w:rPr>
        <w:tab/>
      </w:r>
      <w:r>
        <w:rPr>
          <w:rFonts w:hint="default" w:ascii="微软雅黑" w:hAnsi="微软雅黑" w:eastAsia="微软雅黑"/>
          <w:color w:val="000000"/>
          <w:sz w:val="24"/>
          <w:szCs w:val="24"/>
        </w:rPr>
        <w:tab/>
      </w:r>
      <w:r>
        <w:rPr>
          <w:rFonts w:hint="default" w:ascii="微软雅黑" w:hAnsi="微软雅黑" w:eastAsia="微软雅黑"/>
          <w:color w:val="000000"/>
          <w:sz w:val="24"/>
          <w:szCs w:val="24"/>
        </w:rPr>
        <w:tab/>
      </w:r>
      <w:r>
        <w:rPr>
          <w:rFonts w:hint="default" w:ascii="微软雅黑" w:hAnsi="微软雅黑" w:eastAsia="微软雅黑"/>
          <w:color w:val="000000"/>
          <w:sz w:val="24"/>
          <w:szCs w:val="24"/>
        </w:rPr>
        <w:t>每跨越一个路由器，值会减去1，不会一直传递信息</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信息请求</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信息应答</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地址请求</w:t>
      </w:r>
    </w:p>
    <w:p>
      <w:pPr>
        <w:pStyle w:val="7"/>
        <w:spacing w:line="360" w:lineRule="exact"/>
        <w:ind w:firstLine="42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地址应答』</w:t>
      </w:r>
    </w:p>
    <w:p>
      <w:pPr>
        <w:pStyle w:val="7"/>
        <w:spacing w:line="360" w:lineRule="exact"/>
        <w:ind w:firstLine="0" w:firstLineChars="0"/>
        <w:rPr>
          <w:rFonts w:hint="default" w:ascii="微软雅黑" w:hAnsi="微软雅黑" w:eastAsia="微软雅黑"/>
          <w:color w:val="000000"/>
          <w:sz w:val="24"/>
          <w:szCs w:val="24"/>
        </w:rPr>
      </w:pP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ICMP检测双向通路的连通性</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Ping命令使用ICMP协议</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Ping [-t] [-l 字节数] 目标IP或主机名</w:t>
      </w: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路由器怎么工作</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主要完成下列事情</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识别数据包的目标IP地址</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识别数据包的源IP地址(主要用于策略路由)</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在路由表中发现可能的路径</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选择路由表中到达目标最好的路径</w:t>
      </w:r>
    </w:p>
    <w:p>
      <w:pPr>
        <w:pStyle w:val="7"/>
        <w:spacing w:line="360" w:lineRule="exact"/>
        <w:ind w:firstLine="0" w:firstLineChars="0"/>
        <w:rPr>
          <w:rFonts w:hint="eastAsia" w:ascii="微软雅黑" w:hAnsi="微软雅黑" w:eastAsia="微软雅黑"/>
          <w:color w:val="000000"/>
          <w:sz w:val="24"/>
          <w:szCs w:val="24"/>
        </w:rPr>
      </w:pPr>
      <w:r>
        <w:rPr>
          <w:rFonts w:hint="eastAsia" w:ascii="微软雅黑" w:hAnsi="微软雅黑" w:eastAsia="微软雅黑"/>
          <w:color w:val="000000"/>
          <w:sz w:val="24"/>
          <w:szCs w:val="24"/>
        </w:rPr>
        <w:t>– 维护和检查路由信息</w:t>
      </w:r>
    </w:p>
    <w:p>
      <w:pPr>
        <w:pStyle w:val="7"/>
        <w:spacing w:line="360" w:lineRule="exact"/>
        <w:ind w:firstLine="0" w:firstLineChars="0"/>
        <w:rPr>
          <w:rFonts w:hint="eastAsia" w:ascii="微软雅黑" w:hAnsi="微软雅黑" w:eastAsia="微软雅黑"/>
          <w:color w:val="000000"/>
          <w:sz w:val="24"/>
          <w:szCs w:val="24"/>
        </w:rPr>
      </w:pP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r>
        <w:rPr>
          <w:rFonts w:hint="default" w:ascii="微软雅黑" w:hAnsi="微软雅黑" w:eastAsia="微软雅黑"/>
          <w:color w:val="000000"/>
          <w:sz w:val="24"/>
        </w:rPr>
        <w:t>(可以连接不同网络并隔离广播域)</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2、路由表</w:t>
      </w:r>
      <w:r>
        <w:rPr>
          <w:rFonts w:hint="default" w:ascii="微软雅黑" w:hAnsi="微软雅黑" w:eastAsia="微软雅黑"/>
          <w:color w:val="000000"/>
          <w:sz w:val="24"/>
        </w:rPr>
        <w:t>（路由里没有路由表，数据直接丢失）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1）、直连路由：配置IP地址，端口UP状态，形成直连路由。</w:t>
      </w:r>
      <w:r>
        <w:rPr>
          <w:rFonts w:hint="default" w:ascii="微软雅黑" w:hAnsi="微软雅黑" w:eastAsia="微软雅黑"/>
          <w:bCs/>
          <w:color w:val="000000"/>
          <w:sz w:val="24"/>
        </w:rPr>
        <w:t xml:space="preserve"> </w:t>
      </w:r>
      <w:r>
        <w:rPr>
          <w:rFonts w:hint="default" w:ascii="微软雅黑" w:hAnsi="微软雅黑" w:eastAsia="微软雅黑"/>
          <w:bCs/>
          <w:color w:val="000000"/>
          <w:sz w:val="24"/>
          <w:highlight w:val="yellow"/>
        </w:rPr>
        <w:t>Show ip route</w:t>
      </w:r>
      <w:r>
        <w:rPr>
          <w:rFonts w:hint="default" w:ascii="微软雅黑" w:hAnsi="微软雅黑" w:eastAsia="微软雅黑"/>
          <w:bCs/>
          <w:color w:val="000000"/>
          <w:sz w:val="24"/>
        </w:rPr>
        <w:t xml:space="preserve"> C开头，直连路由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2）、非直连网段：需要</w:t>
      </w:r>
      <w:r>
        <w:rPr>
          <w:rFonts w:hint="eastAsia" w:ascii="微软雅黑" w:hAnsi="微软雅黑" w:eastAsia="微软雅黑"/>
          <w:bCs/>
          <w:color w:val="000000"/>
          <w:sz w:val="24"/>
          <w:highlight w:val="yellow"/>
        </w:rPr>
        <w:t>静态路由</w:t>
      </w:r>
      <w:r>
        <w:rPr>
          <w:rFonts w:hint="default" w:ascii="微软雅黑" w:hAnsi="微软雅黑" w:eastAsia="微软雅黑"/>
          <w:bCs/>
          <w:color w:val="000000"/>
          <w:sz w:val="24"/>
        </w:rPr>
        <w:t>（特殊：默认路由）</w:t>
      </w:r>
      <w:r>
        <w:rPr>
          <w:rFonts w:hint="eastAsia" w:ascii="微软雅黑" w:hAnsi="微软雅黑" w:eastAsia="微软雅黑"/>
          <w:bCs/>
          <w:color w:val="000000"/>
          <w:sz w:val="24"/>
        </w:rPr>
        <w:t>或</w:t>
      </w:r>
      <w:r>
        <w:rPr>
          <w:rFonts w:hint="eastAsia" w:ascii="微软雅黑" w:hAnsi="微软雅黑" w:eastAsia="微软雅黑"/>
          <w:bCs/>
          <w:color w:val="000000"/>
          <w:sz w:val="24"/>
          <w:highlight w:val="yellow"/>
        </w:rPr>
        <w:t>动态路由</w:t>
      </w:r>
      <w:r>
        <w:rPr>
          <w:rFonts w:hint="eastAsia" w:ascii="微软雅黑" w:hAnsi="微软雅黑" w:eastAsia="微软雅黑"/>
          <w:bCs/>
          <w:color w:val="000000"/>
          <w:sz w:val="24"/>
        </w:rPr>
        <w:t>，将网段添加到路由表中。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w:t>
      </w:r>
      <w:r>
        <w:rPr>
          <w:rFonts w:hint="default" w:ascii="微软雅黑" w:hAnsi="微软雅黑" w:eastAsia="微软雅黑"/>
          <w:bCs/>
          <w:color w:val="000000"/>
          <w:sz w:val="24"/>
        </w:rPr>
        <w:t xml:space="preserve"> </w:t>
      </w:r>
      <w:r>
        <w:rPr>
          <w:rFonts w:hint="eastAsia" w:ascii="微软雅黑" w:hAnsi="微软雅黑" w:eastAsia="微软雅黑"/>
          <w:bCs/>
          <w:color w:val="000000"/>
          <w:sz w:val="24"/>
        </w:rPr>
        <w:t>静态路由</w:t>
      </w:r>
      <w:r>
        <w:rPr>
          <w:rFonts w:hint="default" w:ascii="微软雅黑" w:hAnsi="微软雅黑" w:eastAsia="微软雅黑"/>
          <w:bCs/>
          <w:color w:val="000000"/>
          <w:sz w:val="24"/>
        </w:rPr>
        <w:t>（S,static）</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1）、特点：</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spacing w:line="360" w:lineRule="exact"/>
        <w:rPr>
          <w:rFonts w:hint="eastAsia" w:ascii="微软雅黑" w:hAnsi="微软雅黑" w:eastAsia="微软雅黑"/>
          <w:bCs/>
          <w:color w:val="000000"/>
          <w:sz w:val="24"/>
        </w:rPr>
      </w:pPr>
      <w:r>
        <w:rPr>
          <w:rFonts w:hint="default" w:ascii="微软雅黑" w:hAnsi="微软雅黑" w:eastAsia="微软雅黑"/>
          <w:bCs/>
          <w:color w:val="000000"/>
          <w:sz w:val="24"/>
        </w:rPr>
        <w:t xml:space="preserve">   </w:t>
      </w:r>
      <w:r>
        <w:rPr>
          <w:rFonts w:hint="eastAsia" w:ascii="微软雅黑" w:hAnsi="微软雅黑" w:eastAsia="微软雅黑"/>
          <w:bCs/>
          <w:color w:val="000000"/>
          <w:sz w:val="24"/>
        </w:rPr>
        <w:t>• 动态路由</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 根据网络拓扑或流量变化,由路由器通过路由协议自动设置</w:t>
      </w: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 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全局模式：</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ip  route  目标网络ID  子网掩码  下一跳IP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简单地说,缺省路由就是在没有找到任何匹配的具体路由条目的情况下才使用的路由，适用于只有一个出口的末节网络（比如企业的网关出口）</w:t>
      </w:r>
      <w:r>
        <w:rPr>
          <w:rFonts w:hint="default" w:ascii="微软雅黑" w:hAnsi="微软雅黑" w:eastAsia="微软雅黑"/>
          <w:bCs/>
          <w:color w:val="000000"/>
          <w:sz w:val="24"/>
        </w:rPr>
        <w:t>（回来的路由若为默认路由则互相找目标，称为路由环路）</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全局:ip  route  0.0.0.0  0.0.0.0  下一跳</w:t>
      </w:r>
      <w:r>
        <w:rPr>
          <w:rFonts w:hint="default" w:ascii="微软雅黑" w:hAnsi="微软雅黑" w:eastAsia="微软雅黑"/>
          <w:bCs/>
          <w:color w:val="000000"/>
          <w:sz w:val="24"/>
        </w:rPr>
        <w:t>（下一路由端口ip）</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查看路由表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特权：</w:t>
      </w:r>
      <w:r>
        <w:rPr>
          <w:rFonts w:ascii="微软雅黑" w:hAnsi="微软雅黑" w:eastAsia="微软雅黑"/>
          <w:bCs/>
          <w:color w:val="000000"/>
          <w:sz w:val="24"/>
        </w:rPr>
        <w:t xml:space="preserve">show </w:t>
      </w:r>
      <w:r>
        <w:rPr>
          <w:rFonts w:hint="eastAsia" w:ascii="微软雅黑" w:hAnsi="微软雅黑" w:eastAsia="微软雅黑"/>
          <w:bCs/>
          <w:color w:val="000000"/>
          <w:sz w:val="24"/>
        </w:rPr>
        <w:t xml:space="preserve"> </w:t>
      </w:r>
      <w:r>
        <w:rPr>
          <w:rFonts w:ascii="微软雅黑" w:hAnsi="微软雅黑" w:eastAsia="微软雅黑"/>
          <w:bCs/>
          <w:color w:val="000000"/>
          <w:sz w:val="24"/>
        </w:rPr>
        <w:t>ip</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S</w:t>
      </w:r>
      <w:r>
        <w:rPr>
          <w:rFonts w:hint="eastAsia" w:ascii="微软雅黑" w:hAnsi="微软雅黑" w:eastAsia="微软雅黑"/>
          <w:bCs/>
          <w:color w:val="000000"/>
          <w:sz w:val="24"/>
        </w:rPr>
        <w:t>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S*默认路由</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三层交换技术</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000000"/>
          <w:sz w:val="24"/>
        </w:rPr>
      </w:pPr>
      <w:r>
        <w:rPr>
          <w:rFonts w:hint="eastAsia" w:ascii="微软雅黑" w:hAnsi="微软雅黑" w:eastAsia="微软雅黑"/>
          <w:bCs/>
          <w:color w:val="000000"/>
          <w:sz w:val="24"/>
        </w:rPr>
        <w:t>使用三层交换技术实现</w:t>
      </w:r>
      <w:r>
        <w:rPr>
          <w:rFonts w:ascii="微软雅黑" w:hAnsi="微软雅黑" w:eastAsia="微软雅黑"/>
          <w:bCs/>
          <w:color w:val="000000"/>
          <w:sz w:val="24"/>
        </w:rPr>
        <w:t>VLAN</w:t>
      </w:r>
      <w:r>
        <w:rPr>
          <w:rFonts w:hint="eastAsia" w:ascii="微软雅黑" w:hAnsi="微软雅黑" w:eastAsia="微软雅黑"/>
          <w:bCs/>
          <w:color w:val="000000"/>
          <w:sz w:val="24"/>
        </w:rPr>
        <w:t>间通信</w:t>
      </w:r>
      <w:r>
        <w:rPr>
          <w:rFonts w:ascii="微软雅黑" w:hAnsi="微软雅黑" w:eastAsia="微软雅黑"/>
          <w:bCs/>
          <w:color w:val="000000"/>
          <w:sz w:val="24"/>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w:t>
      </w:r>
      <w:r>
        <w:rPr>
          <w:rFonts w:hint="default" w:ascii="微软雅黑" w:hAnsi="微软雅黑" w:eastAsia="微软雅黑"/>
          <w:bCs/>
          <w:color w:val="000000"/>
          <w:sz w:val="24"/>
        </w:rPr>
        <w:t>拟</w:t>
      </w:r>
      <w:r>
        <w:rPr>
          <w:rFonts w:hint="eastAsia" w:ascii="微软雅黑" w:hAnsi="微软雅黑" w:eastAsia="微软雅黑"/>
          <w:bCs/>
          <w:color w:val="000000"/>
          <w:sz w:val="24"/>
        </w:rPr>
        <w:t>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全局：ip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vlan </w:t>
      </w:r>
      <w:r>
        <w:rPr>
          <w:rFonts w:hint="eastAsia" w:ascii="微软雅黑" w:hAnsi="微软雅黑" w:eastAsia="微软雅黑"/>
          <w:bCs/>
          <w:i/>
          <w:iCs/>
          <w:color w:val="000000"/>
          <w:sz w:val="24"/>
        </w:rPr>
        <w:t xml:space="preserve"> 1</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ip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address </w:t>
      </w:r>
      <w:r>
        <w:rPr>
          <w:rFonts w:hint="eastAsia" w:ascii="微软雅黑" w:hAnsi="微软雅黑" w:eastAsia="微软雅黑"/>
          <w:bCs/>
          <w:i/>
          <w:iCs/>
          <w:color w:val="000000"/>
          <w:sz w:val="24"/>
        </w:rPr>
        <w:t xml:space="preserve"> 192.168.2.254  255.255.255.0</w:t>
      </w:r>
      <w:r>
        <w:rPr>
          <w:rFonts w:ascii="微软雅黑" w:hAnsi="微软雅黑" w:eastAsia="微软雅黑"/>
          <w:bCs/>
          <w:i/>
          <w:i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shutdown （只有第一个接口需要开启）</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trunk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encapsulation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dot1q </w:t>
      </w:r>
    </w:p>
    <w:p>
      <w:pPr>
        <w:spacing w:line="360" w:lineRule="exact"/>
        <w:ind w:firstLine="1284" w:firstLineChars="535"/>
        <w:rPr>
          <w:rFonts w:ascii="微软雅黑" w:hAnsi="微软雅黑" w:eastAsia="微软雅黑"/>
          <w:bCs/>
          <w:color w:val="000000"/>
          <w:sz w:val="24"/>
        </w:rPr>
      </w:pP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bookmarkStart w:id="0" w:name="_GoBack"/>
      <w:bookmarkEnd w:id="0"/>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进入接口：</w:t>
      </w: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switchport </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动态路由</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根据网络拓扑或流量变化，由路由器通过路由协议自动设置, 减少了管理任务，但占用了网络带宽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cs="Arial"/>
          <w:color w:val="000000"/>
          <w:kern w:val="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1"/>
        </w:numPr>
        <w:tabs>
          <w:tab w:val="left" w:pos="720"/>
        </w:tabs>
        <w:spacing w:line="360" w:lineRule="exact"/>
        <w:rPr>
          <w:rFonts w:ascii="微软雅黑" w:hAnsi="微软雅黑" w:eastAsia="微软雅黑"/>
          <w:bCs/>
          <w:color w:val="000000"/>
          <w:sz w:val="24"/>
        </w:rPr>
      </w:pPr>
      <w:r>
        <w:rPr>
          <w:rFonts w:ascii="微软雅黑" w:hAnsi="微软雅黑" w:eastAsia="微软雅黑"/>
          <w:bCs/>
          <w:color w:val="000000"/>
          <w:sz w:val="24"/>
        </w:rPr>
        <w:pict>
          <v:shape id="_x0000_s1026" o:spid="_x0000_s1026" o:spt="75" alt="2018-10-11 09-24-10 的屏幕截图" type="#_x0000_t75" style="position:absolute;left:0pt;margin-left:0.1pt;margin-top:-89.85pt;height:252.25pt;width:403.55pt;mso-wrap-distance-bottom:0pt;mso-wrap-distance-top:0pt;z-index:251658240;mso-width-relative:page;mso-height-relative:page;" filled="f" o:preferrelative="t" stroked="f" coordsize="21600,21600">
            <v:path/>
            <v:fill on="f" focussize="0,0"/>
            <v:stroke on="f"/>
            <v:imagedata r:id="rId4" o:title="2018-10-11 09-24-10 的屏幕截图"/>
            <o:lock v:ext="edit" aspectratio="t"/>
            <w10:wrap type="topAndBottom"/>
          </v:shape>
        </w:pict>
      </w:r>
      <w:r>
        <w:rPr>
          <w:rFonts w:hint="eastAsia" w:ascii="微软雅黑" w:hAnsi="微软雅黑" w:eastAsia="微软雅黑"/>
          <w:bCs/>
          <w:color w:val="000000"/>
          <w:sz w:val="24"/>
        </w:rPr>
        <w:t>OSPF区域</w:t>
      </w:r>
      <w:r>
        <w:rPr>
          <w:rFonts w:hint="default" w:ascii="微软雅黑" w:hAnsi="微软雅黑" w:eastAsia="微软雅黑"/>
          <w:bCs/>
          <w:color w:val="000000"/>
          <w:sz w:val="24"/>
        </w:rPr>
        <w:t>（防止经常更改导致影响全部）</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 router ospf </w:t>
      </w:r>
      <w:r>
        <w:rPr>
          <w:rFonts w:ascii="微软雅黑" w:hAnsi="微软雅黑" w:eastAsia="微软雅黑"/>
          <w:bCs/>
          <w:i/>
          <w:iCs/>
          <w:color w:val="000000"/>
          <w:sz w:val="24"/>
        </w:rPr>
        <w:t>process-id</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指定</w:t>
      </w:r>
      <w:r>
        <w:rPr>
          <w:rFonts w:ascii="微软雅黑" w:hAnsi="微软雅黑" w:eastAsia="微软雅黑"/>
          <w:bCs/>
          <w:color w:val="000000"/>
          <w:sz w:val="24"/>
        </w:rPr>
        <w:t>OSPF</w:t>
      </w:r>
      <w:r>
        <w:rPr>
          <w:rFonts w:hint="eastAsia" w:ascii="微软雅黑" w:hAnsi="微软雅黑" w:eastAsia="微软雅黑"/>
          <w:bCs/>
          <w:color w:val="000000"/>
          <w:sz w:val="24"/>
        </w:rPr>
        <w:t>协议运行的接口和所在的区域</w:t>
      </w:r>
      <w:r>
        <w:rPr>
          <w:rFonts w:hint="default" w:ascii="微软雅黑" w:hAnsi="微软雅黑" w:eastAsia="微软雅黑"/>
          <w:bCs/>
          <w:color w:val="000000"/>
          <w:sz w:val="24"/>
        </w:rPr>
        <w:t>（宣告自身路由的网段）</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Router(config-router)# network </w:t>
      </w:r>
      <w:r>
        <w:rPr>
          <w:rFonts w:ascii="微软雅黑" w:hAnsi="微软雅黑" w:eastAsia="微软雅黑"/>
          <w:bCs/>
          <w:i/>
          <w:iCs/>
          <w:color w:val="000000"/>
          <w:sz w:val="24"/>
        </w:rPr>
        <w:t>address</w:t>
      </w:r>
      <w:r>
        <w:rPr>
          <w:rFonts w:ascii="微软雅黑" w:hAnsi="微软雅黑" w:eastAsia="微软雅黑"/>
          <w:bCs/>
          <w:color w:val="000000"/>
          <w:sz w:val="24"/>
        </w:rPr>
        <w:t xml:space="preserve"> </w:t>
      </w:r>
      <w:r>
        <w:rPr>
          <w:rFonts w:ascii="微软雅黑" w:hAnsi="微软雅黑" w:eastAsia="微软雅黑"/>
          <w:bCs/>
          <w:i/>
          <w:iCs/>
          <w:color w:val="000000"/>
          <w:sz w:val="24"/>
        </w:rPr>
        <w:t>inverse-mask</w:t>
      </w:r>
      <w:r>
        <w:rPr>
          <w:rFonts w:ascii="微软雅黑" w:hAnsi="微软雅黑" w:eastAsia="微软雅黑"/>
          <w:bCs/>
          <w:i/>
          <w:iCs/>
          <w:color w:val="000000"/>
          <w:sz w:val="24"/>
        </w:rPr>
        <w:t>（反掩码）</w:t>
      </w:r>
      <w:r>
        <w:rPr>
          <w:rFonts w:ascii="微软雅黑" w:hAnsi="微软雅黑" w:eastAsia="微软雅黑"/>
          <w:bCs/>
          <w:i/>
          <w:iCs/>
          <w:color w:val="000000"/>
          <w:sz w:val="24"/>
        </w:rPr>
        <w:t xml:space="preserve"> </w:t>
      </w:r>
      <w:r>
        <w:rPr>
          <w:rFonts w:ascii="微软雅黑" w:hAnsi="微软雅黑" w:eastAsia="微软雅黑"/>
          <w:bCs/>
          <w:color w:val="000000"/>
          <w:sz w:val="24"/>
        </w:rPr>
        <w:t xml:space="preserve">area </w:t>
      </w:r>
      <w:r>
        <w:rPr>
          <w:rFonts w:ascii="微软雅黑" w:hAnsi="微软雅黑" w:eastAsia="微软雅黑"/>
          <w:bCs/>
          <w:i/>
          <w:iCs/>
          <w:color w:val="000000"/>
          <w:sz w:val="24"/>
        </w:rPr>
        <w:t>area-id</w:t>
      </w:r>
    </w:p>
    <w:p>
      <w:pPr>
        <w:spacing w:line="240" w:lineRule="auto"/>
        <w:rPr>
          <w:rFonts w:ascii="微软雅黑" w:hAnsi="微软雅黑" w:eastAsia="微软雅黑"/>
          <w:bCs/>
          <w:color w:val="000000"/>
          <w:sz w:val="24"/>
        </w:rPr>
      </w:pP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num w:numId="1">
    <w:abstractNumId w:val="1262642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13E14"/>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3F2D6C"/>
    <w:rsid w:val="004015A9"/>
    <w:rsid w:val="00407E63"/>
    <w:rsid w:val="00465551"/>
    <w:rsid w:val="004777F2"/>
    <w:rsid w:val="004838C0"/>
    <w:rsid w:val="00493AD4"/>
    <w:rsid w:val="004D2494"/>
    <w:rsid w:val="004E280D"/>
    <w:rsid w:val="004F25CF"/>
    <w:rsid w:val="00594CB8"/>
    <w:rsid w:val="005C37A7"/>
    <w:rsid w:val="00637976"/>
    <w:rsid w:val="006F06EA"/>
    <w:rsid w:val="0070637F"/>
    <w:rsid w:val="007079C5"/>
    <w:rsid w:val="0071191C"/>
    <w:rsid w:val="00713A98"/>
    <w:rsid w:val="0074776B"/>
    <w:rsid w:val="00766493"/>
    <w:rsid w:val="00790751"/>
    <w:rsid w:val="007B0F98"/>
    <w:rsid w:val="007E40AE"/>
    <w:rsid w:val="00803753"/>
    <w:rsid w:val="0089514F"/>
    <w:rsid w:val="008A7CD0"/>
    <w:rsid w:val="00962016"/>
    <w:rsid w:val="009A27F4"/>
    <w:rsid w:val="00A16EEC"/>
    <w:rsid w:val="00A17109"/>
    <w:rsid w:val="00A53E01"/>
    <w:rsid w:val="00AB36FC"/>
    <w:rsid w:val="00AC0BCD"/>
    <w:rsid w:val="00BC7315"/>
    <w:rsid w:val="00C04E64"/>
    <w:rsid w:val="00C20D24"/>
    <w:rsid w:val="00C90B43"/>
    <w:rsid w:val="00CA2A7B"/>
    <w:rsid w:val="00CE2E23"/>
    <w:rsid w:val="00D41B0C"/>
    <w:rsid w:val="00DA6A86"/>
    <w:rsid w:val="00E34E00"/>
    <w:rsid w:val="00E85E5B"/>
    <w:rsid w:val="00EB1986"/>
    <w:rsid w:val="00ED2A25"/>
    <w:rsid w:val="00F11071"/>
    <w:rsid w:val="00F1344C"/>
    <w:rsid w:val="00F1757C"/>
    <w:rsid w:val="00F756CC"/>
    <w:rsid w:val="00FC6E6C"/>
    <w:rsid w:val="00FE6817"/>
    <w:rsid w:val="02C00480"/>
    <w:rsid w:val="283B559C"/>
    <w:rsid w:val="4F3456B3"/>
    <w:rsid w:val="59A4DC33"/>
    <w:rsid w:val="5EFB22CA"/>
    <w:rsid w:val="65B06ED3"/>
    <w:rsid w:val="6FF31E47"/>
    <w:rsid w:val="6FFA18E8"/>
    <w:rsid w:val="7BBF99E7"/>
    <w:rsid w:val="7BFF9DFF"/>
    <w:rsid w:val="AF9F0674"/>
    <w:rsid w:val="BF7EBEAD"/>
    <w:rsid w:val="DCDACE2A"/>
    <w:rsid w:val="EFFB80DA"/>
    <w:rsid w:val="F4BDC413"/>
    <w:rsid w:val="F6FC537B"/>
    <w:rsid w:val="FCF75307"/>
    <w:rsid w:val="FF1F4FFF"/>
    <w:rsid w:val="FFFED90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0"/>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rPr>
      <w:rFonts w:ascii="Calibri" w:hAnsi="Calibri"/>
      <w:szCs w:val="22"/>
    </w:rPr>
  </w:style>
  <w:style w:type="character" w:customStyle="1" w:styleId="8">
    <w:name w:val="页眉 Char"/>
    <w:link w:val="4"/>
    <w:uiPriority w:val="99"/>
    <w:rPr>
      <w:rFonts w:ascii="Times New Roman" w:hAnsi="Times New Roman" w:eastAsia="宋体" w:cs="Times New Roman"/>
      <w:sz w:val="18"/>
      <w:szCs w:val="18"/>
    </w:rPr>
  </w:style>
  <w:style w:type="character" w:customStyle="1" w:styleId="9">
    <w:name w:val="页脚 Char"/>
    <w:link w:val="3"/>
    <w:uiPriority w:val="99"/>
    <w:rPr>
      <w:rFonts w:ascii="Times New Roman" w:hAnsi="Times New Roman" w:eastAsia="宋体" w:cs="Times New Roman"/>
      <w:sz w:val="18"/>
      <w:szCs w:val="18"/>
    </w:rPr>
  </w:style>
  <w:style w:type="character" w:customStyle="1" w:styleId="10">
    <w:name w:val="批注框文本 Char"/>
    <w:link w:val="2"/>
    <w:semiHidden/>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195</Words>
  <Characters>1114</Characters>
  <Lines>9</Lines>
  <Paragraphs>2</Paragraphs>
  <TotalTime>0</TotalTime>
  <ScaleCrop>false</ScaleCrop>
  <LinksUpToDate>false</LinksUpToDate>
  <CharactersWithSpaces>1307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2015-04-08T02:09:00Z</dcterms:created>
  <dc:creator>amw</dc:creator>
  <cp:lastModifiedBy>root</cp:lastModifiedBy>
  <cp:lastPrinted>2016-01-14T07:14:00Z</cp:lastPrinted>
  <dcterms:modified xsi:type="dcterms:W3CDTF">2018-10-11T10:12:45Z</dcterms:modified>
  <dc:title>IP数据包格式</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