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00" w:lineRule="auto"/>
        <w:rPr/>
      </w:pPr>
      <w:r w:rsidDel="00000000" w:rsidR="00000000" w:rsidRPr="00000000">
        <w:rPr>
          <w:rtl w:val="0"/>
        </w:rPr>
      </w:r>
    </w:p>
    <w:p w:rsidR="00000000" w:rsidDel="00000000" w:rsidP="00000000" w:rsidRDefault="00000000" w:rsidRPr="00000000" w14:paraId="00000002">
      <w:pPr>
        <w:spacing w:after="700" w:lineRule="auto"/>
        <w:jc w:val="center"/>
        <w:rPr/>
      </w:pPr>
      <w:r w:rsidDel="00000000" w:rsidR="00000000" w:rsidRPr="00000000">
        <w:rPr>
          <w:rtl w:val="0"/>
        </w:rPr>
      </w:r>
    </w:p>
    <w:p w:rsidR="00000000" w:rsidDel="00000000" w:rsidP="00000000" w:rsidRDefault="00000000" w:rsidRPr="00000000" w14:paraId="00000003">
      <w:pPr>
        <w:spacing w:after="100" w:before="300" w:lineRule="auto"/>
        <w:jc w:val="center"/>
        <w:rPr/>
      </w:pPr>
      <w:r w:rsidDel="00000000" w:rsidR="00000000" w:rsidRPr="00000000">
        <w:rPr>
          <w:rFonts w:ascii="Arial" w:cs="Arial" w:eastAsia="Arial" w:hAnsi="Arial"/>
          <w:b w:val="1"/>
          <w:bCs w:val="1"/>
          <w:color w:val="2e5597"/>
          <w:sz w:val="26"/>
          <w:szCs w:val="26"/>
          <w:rtl w:val="0"/>
        </w:rPr>
        <w:t xml:space="preserve">INFORME TÉCNICO</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b w:val="1"/>
          <w:bCs w:val="1"/>
          <w:sz w:val="24"/>
          <w:szCs w:val="24"/>
          <w:rtl w:val="0"/>
        </w:rPr>
        <w:t xml:space="preserve">Definición Proyecto APT (Fase 1)</w:t>
      </w: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rFonts w:ascii="Arial" w:cs="Arial" w:eastAsia="Arial" w:hAnsi="Arial"/>
          <w:b w:val="1"/>
          <w:bCs w:val="1"/>
          <w:color w:val="1f3864"/>
          <w:sz w:val="30"/>
          <w:szCs w:val="30"/>
          <w:rtl w:val="0"/>
        </w:rPr>
        <w:t xml:space="preserve">LazyFinance</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rFonts w:ascii="Arial" w:cs="Arial" w:eastAsia="Arial" w:hAnsi="Arial"/>
          <w:i w:val="1"/>
          <w:iCs w:val="1"/>
          <w:sz w:val="22"/>
          <w:szCs w:val="22"/>
          <w:rtl w:val="0"/>
        </w:rPr>
        <w:t xml:space="preserve">Un agente conversacional de inteligencia artificial para el análisis financiero personal</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8">
      <w:pPr>
        <w:spacing w:after="20" w:lineRule="auto"/>
        <w:jc w:val="center"/>
        <w:rPr/>
      </w:pPr>
      <w:r w:rsidDel="00000000" w:rsidR="00000000" w:rsidRPr="00000000">
        <w:rPr>
          <w:rFonts w:ascii="Arial" w:cs="Arial" w:eastAsia="Arial" w:hAnsi="Arial"/>
          <w:sz w:val="22"/>
          <w:szCs w:val="22"/>
          <w:rtl w:val="0"/>
        </w:rPr>
        <w:t xml:space="preserve">Ignacio </w:t>
      </w:r>
      <w:r w:rsidDel="00000000" w:rsidR="00000000" w:rsidRPr="00000000">
        <w:rPr>
          <w:rtl w:val="0"/>
        </w:rPr>
        <w:t xml:space="preserve">Peralta</w:t>
      </w:r>
    </w:p>
    <w:p w:rsidR="00000000" w:rsidDel="00000000" w:rsidP="00000000" w:rsidRDefault="00000000" w:rsidRPr="00000000" w14:paraId="00000009">
      <w:pPr>
        <w:spacing w:after="20" w:lineRule="auto"/>
        <w:jc w:val="center"/>
        <w:rPr/>
      </w:pPr>
      <w:r w:rsidDel="00000000" w:rsidR="00000000" w:rsidRPr="00000000">
        <w:rPr>
          <w:rFonts w:ascii="Arial" w:cs="Arial" w:eastAsia="Arial" w:hAnsi="Arial"/>
          <w:sz w:val="22"/>
          <w:szCs w:val="22"/>
          <w:rtl w:val="0"/>
        </w:rPr>
        <w:t xml:space="preserve">Alejandra </w:t>
      </w:r>
      <w:r w:rsidDel="00000000" w:rsidR="00000000" w:rsidRPr="00000000">
        <w:rPr>
          <w:rtl w:val="0"/>
        </w:rPr>
        <w:t xml:space="preserve">Ñanculeo</w:t>
      </w:r>
    </w:p>
    <w:p w:rsidR="00000000" w:rsidDel="00000000" w:rsidP="00000000" w:rsidRDefault="00000000" w:rsidRPr="00000000" w14:paraId="0000000A">
      <w:pPr>
        <w:spacing w:after="700" w:lineRule="auto"/>
        <w:jc w:val="center"/>
        <w:rPr/>
      </w:pPr>
      <w:r w:rsidDel="00000000" w:rsidR="00000000" w:rsidRPr="00000000">
        <w:rPr>
          <w:rFonts w:ascii="Arial" w:cs="Arial" w:eastAsia="Arial" w:hAnsi="Arial"/>
          <w:sz w:val="22"/>
          <w:szCs w:val="22"/>
          <w:rtl w:val="0"/>
        </w:rPr>
        <w:t xml:space="preserve">Álvaro </w:t>
      </w:r>
      <w:r w:rsidDel="00000000" w:rsidR="00000000" w:rsidRPr="00000000">
        <w:rPr>
          <w:rtl w:val="0"/>
        </w:rPr>
        <w:t xml:space="preserve">Díaz</w:t>
      </w:r>
    </w:p>
    <w:p w:rsidR="00000000" w:rsidDel="00000000" w:rsidP="00000000" w:rsidRDefault="00000000" w:rsidRPr="00000000" w14:paraId="0000000B">
      <w:pPr>
        <w:spacing w:after="20" w:lineRule="auto"/>
        <w:jc w:val="center"/>
        <w:rPr/>
      </w:pPr>
      <w:r w:rsidDel="00000000" w:rsidR="00000000" w:rsidRPr="00000000">
        <w:rPr>
          <w:rFonts w:ascii="Arial" w:cs="Arial" w:eastAsia="Arial" w:hAnsi="Arial"/>
          <w:sz w:val="22"/>
          <w:szCs w:val="22"/>
          <w:rtl w:val="0"/>
        </w:rPr>
        <w:t xml:space="preserve">Docente guía: </w:t>
      </w:r>
      <w:r w:rsidDel="00000000" w:rsidR="00000000" w:rsidRPr="00000000">
        <w:rPr>
          <w:rtl w:val="0"/>
        </w:rPr>
        <w:t xml:space="preserve">Ceferino Anibal Sotelo Becerra</w:t>
      </w:r>
    </w:p>
    <w:p w:rsidR="00000000" w:rsidDel="00000000" w:rsidP="00000000" w:rsidRDefault="00000000" w:rsidRPr="00000000" w14:paraId="0000000C">
      <w:pPr>
        <w:spacing w:after="400" w:lineRule="auto"/>
        <w:jc w:val="center"/>
        <w:rPr/>
      </w:pPr>
      <w:r w:rsidDel="00000000" w:rsidR="00000000" w:rsidRPr="00000000">
        <w:rPr>
          <w:rFonts w:ascii="Arial" w:cs="Arial" w:eastAsia="Arial" w:hAnsi="Arial"/>
          <w:sz w:val="22"/>
          <w:szCs w:val="22"/>
          <w:rtl w:val="0"/>
        </w:rPr>
        <w:t xml:space="preserve">Septiembre de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20" w:before="120" w:line="276" w:lineRule="auto"/>
        <w:rPr/>
      </w:pPr>
      <w:r w:rsidDel="00000000" w:rsidR="00000000" w:rsidRPr="00000000">
        <w:rPr>
          <w:rFonts w:ascii="Arial" w:cs="Arial" w:eastAsia="Arial" w:hAnsi="Arial"/>
          <w:b w:val="1"/>
          <w:bCs w:val="1"/>
          <w:color w:val="1f3864"/>
          <w:sz w:val="30"/>
          <w:szCs w:val="30"/>
          <w:rtl w:val="0"/>
        </w:rPr>
        <w:t xml:space="preserve">Índice</w:t>
      </w:r>
      <w:r w:rsidDel="00000000" w:rsidR="00000000" w:rsidRPr="00000000">
        <w:rPr>
          <w:rtl w:val="0"/>
        </w:rPr>
      </w:r>
    </w:p>
    <w:sdt>
      <w:sdtPr>
        <w:id w:val="1495682691"/>
        <w:docPartObj>
          <w:docPartGallery w:val="Table of Contents"/>
          <w:docPartUnique w:val="1"/>
        </w:docPartObj>
      </w:sdtPr>
      <w:sdtContent>
        <w:p w:rsidR="00000000" w:rsidDel="00000000" w:rsidP="00000000" w:rsidRDefault="00000000" w:rsidRPr="00000000" w14:paraId="0000000F">
          <w:pPr>
            <w:widowControl w:val="0"/>
            <w:tabs>
              <w:tab w:val="right" w:leader="dot" w:pos="930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1. Antecedentes Personales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2. Abstract / Resumen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2.1 Abstract (English)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2.2 Resumen (Español)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3. Desarrollo de Ingeniería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3.1 Descripción del Proyecto APT y su Relevancia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3.2 Relación del Proyecto con las Competencias del Perfil de Egreso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3.3 Relación del Proyecto con los Intereses Profesionales del Equipo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3.4 Factibilidad del Proyecto en el Marco de la Asignatura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3.5 Objetivos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05.511811023624"/>
            </w:tabs>
            <w:spacing w:before="60" w:lineRule="auto"/>
            <w:ind w:left="720" w:firstLine="0"/>
            <w:rPr>
              <w:color w:val="000000"/>
              <w:u w:val="none"/>
            </w:rPr>
          </w:pPr>
          <w:hyperlink w:anchor="_heading=">
            <w:r w:rsidDel="00000000" w:rsidR="00000000" w:rsidRPr="00000000">
              <w:rPr>
                <w:color w:val="000000"/>
                <w:u w:val="none"/>
                <w:rtl w:val="0"/>
              </w:rPr>
              <w:t xml:space="preserve">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05.511811023624"/>
            </w:tabs>
            <w:spacing w:before="60" w:lineRule="auto"/>
            <w:ind w:left="720" w:firstLine="0"/>
            <w:rPr>
              <w:color w:val="000000"/>
              <w:u w:val="none"/>
            </w:rPr>
          </w:pPr>
          <w:hyperlink w:anchor="_heading=">
            <w:r w:rsidDel="00000000" w:rsidR="00000000" w:rsidRPr="00000000">
              <w:rPr>
                <w:color w:val="000000"/>
                <w:u w:val="none"/>
                <w:rtl w:val="0"/>
              </w:rPr>
              <w:t xml:space="preserve">Objetivos específicos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3.6 Arquitectura y Alcance Técnico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3.7 Metodología y Plan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05.511811023624"/>
            </w:tabs>
            <w:spacing w:before="60" w:lineRule="auto"/>
            <w:ind w:left="720" w:firstLine="0"/>
            <w:rPr>
              <w:color w:val="000000"/>
              <w:u w:val="none"/>
            </w:rPr>
          </w:pPr>
          <w:hyperlink w:anchor="_heading=">
            <w:r w:rsidDel="00000000" w:rsidR="00000000" w:rsidRPr="00000000">
              <w:rPr>
                <w:color w:val="000000"/>
                <w:u w:val="none"/>
                <w:rtl w:val="0"/>
              </w:rPr>
              <w:t xml:space="preserve">Distribución de responsabilidades (proyecto grupal, 3 integrantes)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3.8 Plan de Validación y Aseguramiento de Calidad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3.9 Evidencias Esperadas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4. Individual Conclusions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4.1 Conclusion </w:t>
            </w:r>
          </w:hyperlink>
          <w:hyperlink w:anchor="_heading=">
            <w:r w:rsidDel="00000000" w:rsidR="00000000" w:rsidRPr="00000000">
              <w:rPr>
                <w:rtl w:val="0"/>
              </w:rPr>
              <w:t xml:space="preserve">-</w:t>
            </w:r>
          </w:hyperlink>
          <w:hyperlink w:anchor="_heading=">
            <w:r w:rsidDel="00000000" w:rsidR="00000000" w:rsidRPr="00000000">
              <w:rPr>
                <w:color w:val="000000"/>
                <w:u w:val="none"/>
                <w:rtl w:val="0"/>
              </w:rPr>
              <w:t xml:space="preserve"> Ignacio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4.2 Conclusion </w:t>
            </w:r>
          </w:hyperlink>
          <w:hyperlink w:anchor="_heading=">
            <w:r w:rsidDel="00000000" w:rsidR="00000000" w:rsidRPr="00000000">
              <w:rPr>
                <w:rtl w:val="0"/>
              </w:rPr>
              <w:t xml:space="preserve">-</w:t>
            </w:r>
          </w:hyperlink>
          <w:hyperlink w:anchor="_heading=">
            <w:r w:rsidDel="00000000" w:rsidR="00000000" w:rsidRPr="00000000">
              <w:rPr>
                <w:color w:val="000000"/>
                <w:u w:val="none"/>
                <w:rtl w:val="0"/>
              </w:rPr>
              <w:t xml:space="preserve"> Alejandra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4.3 Conclusion </w:t>
            </w:r>
          </w:hyperlink>
          <w:hyperlink w:anchor="_heading=">
            <w:r w:rsidDel="00000000" w:rsidR="00000000" w:rsidRPr="00000000">
              <w:rPr>
                <w:rtl w:val="0"/>
              </w:rPr>
              <w:t xml:space="preserve">-</w:t>
            </w:r>
          </w:hyperlink>
          <w:hyperlink w:anchor="_heading=">
            <w:r w:rsidDel="00000000" w:rsidR="00000000" w:rsidRPr="00000000">
              <w:rPr>
                <w:color w:val="000000"/>
                <w:u w:val="none"/>
                <w:rtl w:val="0"/>
              </w:rPr>
              <w:t xml:space="preserve"> Álvaro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5. Reflection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6. Fuentes y Bibliografía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05.511811023624"/>
            </w:tabs>
            <w:spacing w:before="60" w:lineRule="auto"/>
            <w:rPr>
              <w:b w:val="1"/>
              <w:bCs w:val="1"/>
              <w:color w:val="000000"/>
              <w:u w:val="none"/>
            </w:rPr>
          </w:pPr>
          <w:hyperlink w:anchor="_heading=">
            <w:r w:rsidDel="00000000" w:rsidR="00000000" w:rsidRPr="00000000">
              <w:rPr>
                <w:b w:val="1"/>
                <w:bCs w:val="1"/>
                <w:color w:val="000000"/>
                <w:u w:val="none"/>
                <w:rtl w:val="0"/>
              </w:rPr>
              <w:t xml:space="preserve">7. Anexo de Evidencia</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Anexo A </w:t>
            </w:r>
          </w:hyperlink>
          <w:hyperlink w:anchor="_heading=">
            <w:r w:rsidDel="00000000" w:rsidR="00000000" w:rsidRPr="00000000">
              <w:rPr>
                <w:rtl w:val="0"/>
              </w:rPr>
              <w:t xml:space="preserve">- </w:t>
            </w:r>
          </w:hyperlink>
          <w:hyperlink w:anchor="_heading=">
            <w:r w:rsidDel="00000000" w:rsidR="00000000" w:rsidRPr="00000000">
              <w:rPr>
                <w:color w:val="000000"/>
                <w:u w:val="none"/>
                <w:rtl w:val="0"/>
              </w:rPr>
              <w:t xml:space="preserve">Mapa de indicadores de calidad por competencia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05.511811023624"/>
            </w:tabs>
            <w:spacing w:before="60" w:lineRule="auto"/>
            <w:ind w:left="360" w:firstLine="0"/>
            <w:rPr>
              <w:color w:val="000000"/>
              <w:u w:val="none"/>
            </w:rPr>
          </w:pPr>
          <w:hyperlink w:anchor="_heading=">
            <w:r w:rsidDel="00000000" w:rsidR="00000000" w:rsidRPr="00000000">
              <w:rPr>
                <w:color w:val="000000"/>
                <w:u w:val="none"/>
                <w:rtl w:val="0"/>
              </w:rPr>
              <w:t xml:space="preserve">Anexo B </w:t>
            </w:r>
          </w:hyperlink>
          <w:hyperlink w:anchor="_heading=">
            <w:r w:rsidDel="00000000" w:rsidR="00000000" w:rsidRPr="00000000">
              <w:rPr>
                <w:rtl w:val="0"/>
              </w:rPr>
              <w:t xml:space="preserve">-</w:t>
            </w:r>
          </w:hyperlink>
          <w:hyperlink w:anchor="_heading=">
            <w:r w:rsidDel="00000000" w:rsidR="00000000" w:rsidRPr="00000000">
              <w:rPr>
                <w:color w:val="000000"/>
                <w:u w:val="none"/>
                <w:rtl w:val="0"/>
              </w:rPr>
              <w:t xml:space="preserve"> Documentos de referencia del equipo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tabs>
          <w:tab w:val="right" w:leader="none" w:pos="9026"/>
        </w:tabs>
        <w:spacing w:after="110" w:line="26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1. Antecedentes Personales</w:t>
      </w:r>
      <w:r w:rsidDel="00000000" w:rsidR="00000000" w:rsidRPr="00000000">
        <w:rPr>
          <w:rtl w:val="0"/>
        </w:rPr>
      </w:r>
    </w:p>
    <w:tbl>
      <w:tblPr>
        <w:tblStyle w:val="Table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0"/>
        <w:gridCol w:w="2835"/>
        <w:gridCol w:w="3345"/>
        <w:tblGridChange w:id="0">
          <w:tblGrid>
            <w:gridCol w:w="2730"/>
            <w:gridCol w:w="2835"/>
            <w:gridCol w:w="334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2D">
            <w:pPr>
              <w:spacing w:line="260" w:lineRule="auto"/>
              <w:jc w:val="left"/>
              <w:rPr/>
            </w:pPr>
            <w:r w:rsidDel="00000000" w:rsidR="00000000" w:rsidRPr="00000000">
              <w:rPr>
                <w:rFonts w:ascii="Arial" w:cs="Arial" w:eastAsia="Arial" w:hAnsi="Arial"/>
                <w:b w:val="1"/>
                <w:bCs w:val="1"/>
                <w:i w:val="0"/>
                <w:iCs w:val="0"/>
                <w:color w:val="ffffff"/>
                <w:sz w:val="20"/>
                <w:szCs w:val="20"/>
                <w:rtl w:val="0"/>
              </w:rPr>
              <w:t xml:space="preserve">Integrante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E">
            <w:pPr>
              <w:spacing w:line="260" w:lineRule="auto"/>
              <w:jc w:val="left"/>
              <w:rPr/>
            </w:pPr>
            <w:r w:rsidDel="00000000" w:rsidR="00000000" w:rsidRPr="00000000">
              <w:rPr>
                <w:rFonts w:ascii="Arial" w:cs="Arial" w:eastAsia="Arial" w:hAnsi="Arial"/>
                <w:b w:val="1"/>
                <w:bCs w:val="1"/>
                <w:i w:val="0"/>
                <w:iCs w:val="0"/>
                <w:color w:val="ffffff"/>
                <w:sz w:val="20"/>
                <w:szCs w:val="20"/>
                <w:rtl w:val="0"/>
              </w:rPr>
              <w:t xml:space="preserve">Carrera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2F">
            <w:pPr>
              <w:spacing w:line="260" w:lineRule="auto"/>
              <w:jc w:val="left"/>
              <w:rPr/>
            </w:pPr>
            <w:r w:rsidDel="00000000" w:rsidR="00000000" w:rsidRPr="00000000">
              <w:rPr>
                <w:rFonts w:ascii="Arial" w:cs="Arial" w:eastAsia="Arial" w:hAnsi="Arial"/>
                <w:b w:val="1"/>
                <w:bCs w:val="1"/>
                <w:i w:val="0"/>
                <w:iCs w:val="0"/>
                <w:color w:val="ffffff"/>
                <w:sz w:val="20"/>
                <w:szCs w:val="20"/>
                <w:rtl w:val="0"/>
              </w:rPr>
              <w:t xml:space="preserve">Sede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spacing w:line="260" w:lineRule="auto"/>
              <w:jc w:val="left"/>
              <w:rPr/>
            </w:pPr>
            <w:r w:rsidDel="00000000" w:rsidR="00000000" w:rsidRPr="00000000">
              <w:rPr>
                <w:rFonts w:ascii="Arial" w:cs="Arial" w:eastAsia="Arial" w:hAnsi="Arial"/>
                <w:b w:val="0"/>
                <w:bCs w:val="0"/>
                <w:i w:val="0"/>
                <w:iCs w:val="0"/>
                <w:sz w:val="20"/>
                <w:szCs w:val="20"/>
                <w:rtl w:val="0"/>
              </w:rPr>
              <w:t xml:space="preserve">Ignacio </w:t>
            </w:r>
            <w:r w:rsidDel="00000000" w:rsidR="00000000" w:rsidRPr="00000000">
              <w:rPr>
                <w:sz w:val="20"/>
                <w:szCs w:val="20"/>
                <w:rtl w:val="0"/>
              </w:rPr>
              <w:t xml:space="preserve">Peralta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spacing w:line="260" w:lineRule="auto"/>
              <w:jc w:val="left"/>
              <w:rPr/>
            </w:pPr>
            <w:r w:rsidDel="00000000" w:rsidR="00000000" w:rsidRPr="00000000">
              <w:rPr>
                <w:sz w:val="20"/>
                <w:szCs w:val="20"/>
                <w:rtl w:val="0"/>
              </w:rPr>
              <w:t xml:space="preserve">Ingeniería Informática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spacing w:line="260" w:lineRule="auto"/>
              <w:jc w:val="left"/>
              <w:rPr/>
            </w:pPr>
            <w:r w:rsidDel="00000000" w:rsidR="00000000" w:rsidRPr="00000000">
              <w:rPr>
                <w:sz w:val="20"/>
                <w:szCs w:val="20"/>
                <w:rtl w:val="0"/>
              </w:rPr>
              <w:t xml:space="preserve">Padre Alonso de Ovalle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33">
            <w:pPr>
              <w:spacing w:line="260" w:lineRule="auto"/>
              <w:jc w:val="left"/>
              <w:rPr/>
            </w:pPr>
            <w:r w:rsidDel="00000000" w:rsidR="00000000" w:rsidRPr="00000000">
              <w:rPr>
                <w:rFonts w:ascii="Arial" w:cs="Arial" w:eastAsia="Arial" w:hAnsi="Arial"/>
                <w:b w:val="0"/>
                <w:bCs w:val="0"/>
                <w:i w:val="0"/>
                <w:iCs w:val="0"/>
                <w:sz w:val="20"/>
                <w:szCs w:val="20"/>
                <w:rtl w:val="0"/>
              </w:rPr>
              <w:t xml:space="preserve">Alejandra </w:t>
            </w:r>
            <w:r w:rsidDel="00000000" w:rsidR="00000000" w:rsidRPr="00000000">
              <w:rPr>
                <w:sz w:val="20"/>
                <w:szCs w:val="20"/>
                <w:rtl w:val="0"/>
              </w:rPr>
              <w:t xml:space="preserve">Ñanculeo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spacing w:line="260" w:lineRule="auto"/>
              <w:rPr/>
            </w:pPr>
            <w:r w:rsidDel="00000000" w:rsidR="00000000" w:rsidRPr="00000000">
              <w:rPr>
                <w:sz w:val="20"/>
                <w:szCs w:val="20"/>
                <w:rtl w:val="0"/>
              </w:rPr>
              <w:t xml:space="preserve">Ingeniería Informática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spacing w:line="260" w:lineRule="auto"/>
              <w:rPr/>
            </w:pPr>
            <w:r w:rsidDel="00000000" w:rsidR="00000000" w:rsidRPr="00000000">
              <w:rPr>
                <w:sz w:val="20"/>
                <w:szCs w:val="20"/>
                <w:rtl w:val="0"/>
              </w:rPr>
              <w:t xml:space="preserve">Padre Alonso de Ovalle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spacing w:line="260" w:lineRule="auto"/>
              <w:jc w:val="left"/>
              <w:rPr/>
            </w:pPr>
            <w:r w:rsidDel="00000000" w:rsidR="00000000" w:rsidRPr="00000000">
              <w:rPr>
                <w:rFonts w:ascii="Arial" w:cs="Arial" w:eastAsia="Arial" w:hAnsi="Arial"/>
                <w:b w:val="0"/>
                <w:bCs w:val="0"/>
                <w:i w:val="0"/>
                <w:iCs w:val="0"/>
                <w:sz w:val="20"/>
                <w:szCs w:val="20"/>
                <w:rtl w:val="0"/>
              </w:rPr>
              <w:t xml:space="preserve">Álvaro </w:t>
            </w:r>
            <w:r w:rsidDel="00000000" w:rsidR="00000000" w:rsidRPr="00000000">
              <w:rPr>
                <w:sz w:val="20"/>
                <w:szCs w:val="20"/>
                <w:rtl w:val="0"/>
              </w:rPr>
              <w:t xml:space="preserve">Díaz</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spacing w:line="260" w:lineRule="auto"/>
              <w:rPr/>
            </w:pPr>
            <w:r w:rsidDel="00000000" w:rsidR="00000000" w:rsidRPr="00000000">
              <w:rPr>
                <w:sz w:val="20"/>
                <w:szCs w:val="20"/>
                <w:rtl w:val="0"/>
              </w:rPr>
              <w:t xml:space="preserve">Ingeniería Informática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spacing w:line="260" w:lineRule="auto"/>
              <w:rPr/>
            </w:pPr>
            <w:r w:rsidDel="00000000" w:rsidR="00000000" w:rsidRPr="00000000">
              <w:rPr>
                <w:sz w:val="20"/>
                <w:szCs w:val="20"/>
                <w:rtl w:val="0"/>
              </w:rPr>
              <w:t xml:space="preserve">Padre Alonso de Ovalle</w:t>
            </w:r>
            <w:r w:rsidDel="00000000" w:rsidR="00000000" w:rsidRPr="00000000">
              <w:rPr>
                <w:rtl w:val="0"/>
              </w:rPr>
            </w:r>
          </w:p>
        </w:tc>
      </w:tr>
    </w:tbl>
    <w:p w:rsidR="00000000" w:rsidDel="00000000" w:rsidP="00000000" w:rsidRDefault="00000000" w:rsidRPr="00000000" w14:paraId="00000039">
      <w:pPr>
        <w:spacing w:after="160" w:before="160" w:line="360" w:lineRule="auto"/>
        <w:rPr/>
      </w:pPr>
      <w:r w:rsidDel="00000000" w:rsidR="00000000" w:rsidRPr="00000000">
        <w:rPr>
          <w:rtl w:val="0"/>
        </w:rPr>
      </w:r>
    </w:p>
    <w:p w:rsidR="00000000" w:rsidDel="00000000" w:rsidP="00000000" w:rsidRDefault="00000000" w:rsidRPr="00000000" w14:paraId="0000003A">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2. Abstract / Resumen</w:t>
      </w:r>
      <w:r w:rsidDel="00000000" w:rsidR="00000000" w:rsidRPr="00000000">
        <w:rPr>
          <w:rtl w:val="0"/>
        </w:rPr>
      </w:r>
    </w:p>
    <w:p w:rsidR="00000000" w:rsidDel="00000000" w:rsidP="00000000" w:rsidRDefault="00000000" w:rsidRPr="00000000" w14:paraId="0000003B">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2.1 Abstract (English)</w:t>
      </w:r>
      <w:r w:rsidDel="00000000" w:rsidR="00000000" w:rsidRPr="00000000">
        <w:rPr>
          <w:rtl w:val="0"/>
        </w:rPr>
      </w:r>
    </w:p>
    <w:p w:rsidR="00000000" w:rsidDel="00000000" w:rsidP="00000000" w:rsidRDefault="00000000" w:rsidRPr="00000000" w14:paraId="0000003C">
      <w:pPr>
        <w:spacing w:after="160" w:before="0" w:line="360" w:lineRule="auto"/>
        <w:rPr/>
      </w:pPr>
      <w:r w:rsidDel="00000000" w:rsidR="00000000" w:rsidRPr="00000000">
        <w:rPr>
          <w:rFonts w:ascii="Arial" w:cs="Arial" w:eastAsia="Arial" w:hAnsi="Arial"/>
          <w:sz w:val="22"/>
          <w:szCs w:val="22"/>
          <w:rtl w:val="0"/>
        </w:rPr>
        <w:t xml:space="preserve">LazyFinance is a conversational artificial intelligence agent designed to help everyday users understand and manage their personal finances in natural language. Instead of forcing users to manually review transaction lists and perform their own calculations, the system answers direct questions such as whether the user will make it to the end of the month, how current spending compares with the previous period, whether any unusual or duplicate charges exist, and what should be cut back to reach a savings goal. The product is organised into four layers: a banking-data ingestion layer built on the Fintoc API (initially in a sandbox environment), a domain-logic layer that turns raw transactions into interpretable insights, a Model Context Protocol (MCP) tool server that exposes these financial functions to any compatible AI agent, and a conversational interface that begins as text and is later extended to voice and to a monitoring dashboard. Within the scope of this course, LazyFinance behaves strictly as a financial advisor: it reads, analyses and suggests, but it never executes transactions on the user's behalf. This report corresponds to the first, formative stage of the project</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definition phase</w:t>
      </w:r>
      <w:r w:rsidDel="00000000" w:rsidR="00000000" w:rsidRPr="00000000">
        <w:rPr>
          <w:rtl w:val="0"/>
        </w:rPr>
        <w:t xml:space="preserve">,</w:t>
      </w:r>
      <w:r w:rsidDel="00000000" w:rsidR="00000000" w:rsidRPr="00000000">
        <w:rPr>
          <w:rFonts w:ascii="Arial" w:cs="Arial" w:eastAsia="Arial" w:hAnsi="Arial"/>
          <w:sz w:val="22"/>
          <w:szCs w:val="22"/>
          <w:rtl w:val="0"/>
        </w:rPr>
        <w:t xml:space="preserve"> and presents the rationale, competency alignment, professional relevance and feasibility of LazyFinance as a Capstone (Portafolio de Título) project, together with the engineering design decisions that will guide its incremental development over the eighteen weeks of the course.</w:t>
      </w:r>
      <w:r w:rsidDel="00000000" w:rsidR="00000000" w:rsidRPr="00000000">
        <w:rPr>
          <w:rtl w:val="0"/>
        </w:rPr>
      </w:r>
    </w:p>
    <w:p w:rsidR="00000000" w:rsidDel="00000000" w:rsidP="00000000" w:rsidRDefault="00000000" w:rsidRPr="00000000" w14:paraId="0000003D">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2.2 Resumen (Español)</w:t>
      </w:r>
      <w:r w:rsidDel="00000000" w:rsidR="00000000" w:rsidRPr="00000000">
        <w:rPr>
          <w:rtl w:val="0"/>
        </w:rPr>
      </w:r>
    </w:p>
    <w:p w:rsidR="00000000" w:rsidDel="00000000" w:rsidP="00000000" w:rsidRDefault="00000000" w:rsidRPr="00000000" w14:paraId="0000003E">
      <w:pPr>
        <w:spacing w:after="160" w:before="0" w:line="360" w:lineRule="auto"/>
        <w:rPr/>
      </w:pPr>
      <w:r w:rsidDel="00000000" w:rsidR="00000000" w:rsidRPr="00000000">
        <w:rPr>
          <w:rFonts w:ascii="Arial" w:cs="Arial" w:eastAsia="Arial" w:hAnsi="Arial"/>
          <w:sz w:val="22"/>
          <w:szCs w:val="22"/>
          <w:rtl w:val="0"/>
        </w:rPr>
        <w:t xml:space="preserve">LazyFinance es un agente conversacional de inteligencia artificial que ayuda a las personas a comprender y gestionar su información financiera personal en lenguaje natural. En lugar de obligar al usuario a revisar listas de movimientos y hacer cálculos manuales, el sistema responde preguntas concretas, como si alcanzará a llegar a fin de mes, cómo se compara el gasto actual con el del período anterior, si existen cobros inusuales o duplicados, o en qué categorías conviene recortar para cumplir una meta de ahorro. El producto se organiza en cuatro capas: una capa de ingesta de datos bancarios basada en la API de Fintoc (inicialmente en ambiente sandbox), una capa de lógica de dominio que traduce movimientos crudos en información interpretable, un servidor de herramientas basado en el protocolo MCP (Model Context Protocol) que expone esas funciones a un agente de IA, y una interfaz conversacional que comienza por texto y luego se extiende a voz y a un dashboard de monitoreo. Dentro del alcance de la asignatura, LazyFinance actúa exclusivamente como asesor financiero: lee, analiza y sugiere, pero no ejecuta transacciones por cuenta del usuario. Este informe corresponde a la primera etapa formativa del proyecto</w:t>
      </w:r>
      <w:r w:rsidDel="00000000" w:rsidR="00000000" w:rsidRPr="00000000">
        <w:rPr>
          <w:rtl w:val="0"/>
        </w:rPr>
        <w:t xml:space="preserve">, </w:t>
      </w:r>
      <w:r w:rsidDel="00000000" w:rsidR="00000000" w:rsidRPr="00000000">
        <w:rPr>
          <w:rFonts w:ascii="Arial" w:cs="Arial" w:eastAsia="Arial" w:hAnsi="Arial"/>
          <w:sz w:val="22"/>
          <w:szCs w:val="22"/>
          <w:rtl w:val="0"/>
        </w:rPr>
        <w:t xml:space="preserve">la fase de definició</w:t>
      </w:r>
      <w:r w:rsidDel="00000000" w:rsidR="00000000" w:rsidRPr="00000000">
        <w:rPr>
          <w:rtl w:val="0"/>
        </w:rPr>
        <w:t xml:space="preserve">n,</w:t>
      </w:r>
      <w:r w:rsidDel="00000000" w:rsidR="00000000" w:rsidRPr="00000000">
        <w:rPr>
          <w:rFonts w:ascii="Arial" w:cs="Arial" w:eastAsia="Arial" w:hAnsi="Arial"/>
          <w:sz w:val="22"/>
          <w:szCs w:val="22"/>
          <w:rtl w:val="0"/>
        </w:rPr>
        <w:t xml:space="preserve"> y presenta la justificación, la vinculación con las competencias del perfil de egreso, la pertinencia profesional y la factibilidad de LazyFinance como Proyecto APT, junto con las decisiones de diseño de ingeniería que guiarán su desarrollo incremental durante las dieciocho semanas de la asignatura.</w:t>
      </w:r>
      <w:r w:rsidDel="00000000" w:rsidR="00000000" w:rsidRPr="00000000">
        <w:rPr>
          <w:rtl w:val="0"/>
        </w:rPr>
      </w:r>
    </w:p>
    <w:p w:rsidR="00000000" w:rsidDel="00000000" w:rsidP="00000000" w:rsidRDefault="00000000" w:rsidRPr="00000000" w14:paraId="0000003F">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3. Desarrollo de Ingeniería</w:t>
      </w:r>
      <w:r w:rsidDel="00000000" w:rsidR="00000000" w:rsidRPr="00000000">
        <w:rPr>
          <w:rtl w:val="0"/>
        </w:rPr>
      </w:r>
    </w:p>
    <w:p w:rsidR="00000000" w:rsidDel="00000000" w:rsidP="00000000" w:rsidRDefault="00000000" w:rsidRPr="00000000" w14:paraId="00000040">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3.1 Descripción del Proyecto APT y su Relevancia</w:t>
      </w:r>
      <w:r w:rsidDel="00000000" w:rsidR="00000000" w:rsidRPr="00000000">
        <w:rPr>
          <w:rtl w:val="0"/>
        </w:rPr>
      </w:r>
    </w:p>
    <w:p w:rsidR="00000000" w:rsidDel="00000000" w:rsidP="00000000" w:rsidRDefault="00000000" w:rsidRPr="00000000" w14:paraId="00000041">
      <w:pPr>
        <w:spacing w:after="160" w:before="0" w:line="360" w:lineRule="auto"/>
        <w:rPr/>
      </w:pPr>
      <w:r w:rsidDel="00000000" w:rsidR="00000000" w:rsidRPr="00000000">
        <w:rPr>
          <w:rFonts w:ascii="Arial" w:cs="Arial" w:eastAsia="Arial" w:hAnsi="Arial"/>
          <w:sz w:val="22"/>
          <w:szCs w:val="22"/>
          <w:rtl w:val="0"/>
        </w:rPr>
        <w:t xml:space="preserve">LazyFinance nace de un problema cotidiano y ampliamente compartido: hacia fin de mes, la mayoría de las personas no puede responder con certeza si "le va a alcanzar". Una aplicación bancaria entrega saldos y movimientos, pero no entrega respuestas. Preguntas simples</w:t>
      </w:r>
      <w:r w:rsidDel="00000000" w:rsidR="00000000" w:rsidRPr="00000000">
        <w:rPr>
          <w:rtl w:val="0"/>
        </w:rPr>
        <w:t xml:space="preserve">, </w:t>
      </w:r>
      <w:r w:rsidDel="00000000" w:rsidR="00000000" w:rsidRPr="00000000">
        <w:rPr>
          <w:rFonts w:ascii="Arial" w:cs="Arial" w:eastAsia="Arial" w:hAnsi="Arial"/>
          <w:sz w:val="22"/>
          <w:szCs w:val="22"/>
          <w:rtl w:val="0"/>
        </w:rPr>
        <w:t xml:space="preserve">¿estoy gastando más que el mes pasado?, ¿hay algún cobro extraño o duplicado?, ¿en qué debería recortar para ahorrar una meta?</w:t>
      </w:r>
      <w:r w:rsidDel="00000000" w:rsidR="00000000" w:rsidRPr="00000000">
        <w:rPr>
          <w:rtl w:val="0"/>
        </w:rPr>
        <w:t xml:space="preserve">,</w:t>
      </w:r>
      <w:r w:rsidDel="00000000" w:rsidR="00000000" w:rsidRPr="00000000">
        <w:rPr>
          <w:rFonts w:ascii="Arial" w:cs="Arial" w:eastAsia="Arial" w:hAnsi="Arial"/>
          <w:sz w:val="22"/>
          <w:szCs w:val="22"/>
          <w:rtl w:val="0"/>
        </w:rPr>
        <w:t xml:space="preserve"> no se responden mirando una cartola: requieren revisar movimiento por movimiento y hacer cálculos a mano. El proyecto aborda exactamente esa brecha entre tener información financiera y poder interpretarla.</w:t>
      </w:r>
      <w:r w:rsidDel="00000000" w:rsidR="00000000" w:rsidRPr="00000000">
        <w:rPr>
          <w:rtl w:val="0"/>
        </w:rPr>
      </w:r>
    </w:p>
    <w:p w:rsidR="00000000" w:rsidDel="00000000" w:rsidP="00000000" w:rsidRDefault="00000000" w:rsidRPr="00000000" w14:paraId="00000042">
      <w:pPr>
        <w:spacing w:after="160" w:before="0" w:line="360" w:lineRule="auto"/>
        <w:rPr/>
      </w:pPr>
      <w:r w:rsidDel="00000000" w:rsidR="00000000" w:rsidRPr="00000000">
        <w:rPr>
          <w:rFonts w:ascii="Arial" w:cs="Arial" w:eastAsia="Arial" w:hAnsi="Arial"/>
          <w:sz w:val="22"/>
          <w:szCs w:val="22"/>
          <w:rtl w:val="0"/>
        </w:rPr>
        <w:t xml:space="preserve">LazyFinance es un agente conversacional que responde estas preguntas en lenguaje natural. El flujo de valor es simple de enunciar y complejo de construir: el usuario pregunta, el sistema obtiene la información bancaria, la analiza, aplica lógica financiera de dominio y entrega una respuesta comprensible. El valor del producto no está en mostrar datos bancarios</w:t>
      </w:r>
      <w:r w:rsidDel="00000000" w:rsidR="00000000" w:rsidRPr="00000000">
        <w:rPr>
          <w:rtl w:val="0"/>
        </w:rPr>
        <w:t xml:space="preserve">, </w:t>
      </w:r>
      <w:r w:rsidDel="00000000" w:rsidR="00000000" w:rsidRPr="00000000">
        <w:rPr>
          <w:rFonts w:ascii="Arial" w:cs="Arial" w:eastAsia="Arial" w:hAnsi="Arial"/>
          <w:sz w:val="22"/>
          <w:szCs w:val="22"/>
          <w:rtl w:val="0"/>
        </w:rPr>
        <w:t xml:space="preserve">eso ya lo hacen los bancos</w:t>
      </w:r>
      <w:r w:rsidDel="00000000" w:rsidR="00000000" w:rsidRPr="00000000">
        <w:rPr>
          <w:rtl w:val="0"/>
        </w:rPr>
        <w:t xml:space="preserve">,</w:t>
      </w:r>
      <w:r w:rsidDel="00000000" w:rsidR="00000000" w:rsidRPr="00000000">
        <w:rPr>
          <w:rFonts w:ascii="Arial" w:cs="Arial" w:eastAsia="Arial" w:hAnsi="Arial"/>
          <w:sz w:val="22"/>
          <w:szCs w:val="22"/>
          <w:rtl w:val="0"/>
        </w:rPr>
        <w:t xml:space="preserve"> sino en interpretarlos y convertirlos en información accionable.</w:t>
      </w:r>
      <w:r w:rsidDel="00000000" w:rsidR="00000000" w:rsidRPr="00000000">
        <w:rPr>
          <w:rtl w:val="0"/>
        </w:rPr>
      </w:r>
    </w:p>
    <w:p w:rsidR="00000000" w:rsidDel="00000000" w:rsidP="00000000" w:rsidRDefault="00000000" w:rsidRPr="00000000" w14:paraId="00000043">
      <w:pPr>
        <w:spacing w:after="160" w:before="0" w:line="360" w:lineRule="auto"/>
        <w:rPr/>
      </w:pPr>
      <w:r w:rsidDel="00000000" w:rsidR="00000000" w:rsidRPr="00000000">
        <w:rPr>
          <w:rFonts w:ascii="Arial" w:cs="Arial" w:eastAsia="Arial" w:hAnsi="Arial"/>
          <w:sz w:val="22"/>
          <w:szCs w:val="22"/>
          <w:rtl w:val="0"/>
        </w:rPr>
        <w:t xml:space="preserve">La relevancia del proyecto para el campo laboral de la carrera se sostiene en dos frentes de alta demanda profesional actual:</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banking e integración de sistemas financieros: en Chile ya existe la infraestructura (APIs como Fintoc) para acceder a datos bancarios de forma segura y estandarizada, pero son pocos los productos que traducen esos datos crudos en algo que una persona común entienda sin usar una calculadora.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Arquitecturas de agentes de IA: el uso de protocolos como MCP para separar el razonamiento de un modelo de lenguaje de la lógica de negocio de un backend es un patrón de arquitectura de software emergente, cada vez más solicitado en roles de desarrollo full-stack e integración de IA.</w:t>
      </w:r>
    </w:p>
    <w:p w:rsidR="00000000" w:rsidDel="00000000" w:rsidP="00000000" w:rsidRDefault="00000000" w:rsidRPr="00000000" w14:paraId="00000046">
      <w:pPr>
        <w:spacing w:after="160" w:before="0" w:line="360" w:lineRule="auto"/>
        <w:rPr/>
      </w:pPr>
      <w:r w:rsidDel="00000000" w:rsidR="00000000" w:rsidRPr="00000000">
        <w:rPr>
          <w:rFonts w:ascii="Arial" w:cs="Arial" w:eastAsia="Arial" w:hAnsi="Arial"/>
          <w:sz w:val="22"/>
          <w:szCs w:val="22"/>
          <w:rtl w:val="0"/>
        </w:rPr>
        <w:t xml:space="preserve">El alcance del proyecto está explícitamente acotado: LazyFinance es un asesor, no un actor autónomo. El agente lee, analiza, explica y sugiere (nudges); el usuario confirma cualquier acción relevante. La primera etapa se limita a consulta y análisis, sin ejecución de transacciones, y opera sobre datos de un ambiente sandbox/simulado de Fintoc, sin comprometer cuentas bancarias reales de terceros.</w:t>
      </w:r>
      <w:r w:rsidDel="00000000" w:rsidR="00000000" w:rsidRPr="00000000">
        <w:rPr>
          <w:rtl w:val="0"/>
        </w:rPr>
      </w:r>
    </w:p>
    <w:p w:rsidR="00000000" w:rsidDel="00000000" w:rsidP="00000000" w:rsidRDefault="00000000" w:rsidRPr="00000000" w14:paraId="00000047">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3.2 Relación del Proyecto con las Competencias del Perfil de Egreso</w:t>
      </w:r>
      <w:r w:rsidDel="00000000" w:rsidR="00000000" w:rsidRPr="00000000">
        <w:rPr>
          <w:rtl w:val="0"/>
        </w:rPr>
      </w:r>
    </w:p>
    <w:p w:rsidR="00000000" w:rsidDel="00000000" w:rsidP="00000000" w:rsidRDefault="00000000" w:rsidRPr="00000000" w14:paraId="00000048">
      <w:pPr>
        <w:spacing w:after="160" w:before="0" w:line="360" w:lineRule="auto"/>
        <w:rPr/>
      </w:pPr>
      <w:r w:rsidDel="00000000" w:rsidR="00000000" w:rsidRPr="00000000">
        <w:rPr>
          <w:rFonts w:ascii="Arial" w:cs="Arial" w:eastAsia="Arial" w:hAnsi="Arial"/>
          <w:sz w:val="22"/>
          <w:szCs w:val="22"/>
          <w:rtl w:val="0"/>
        </w:rPr>
        <w:t xml:space="preserve">LazyFinance fue definido de manera que, en conjunto, sus distintos componentes movilicen cuatro competencias de especialidad del perfil de egreso. La siguiente tabla resume esa vinculación, indicando además los indicadores de calidad disciplinarios (IE) que cada componente del diseño busca satisfacer.</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00"/>
        <w:gridCol w:w="2500"/>
        <w:tblGridChange w:id="0">
          <w:tblGrid>
            <w:gridCol w:w="2500"/>
            <w:gridCol w:w="4300"/>
            <w:gridCol w:w="25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49">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Competencia del Perfil de Egreso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A">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Cómo se pone en práctica en LazyFinance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4B">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Indicadores de calidad asociados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spacing w:after="0" w:line="240" w:lineRule="auto"/>
              <w:rPr/>
            </w:pPr>
            <w:r w:rsidDel="00000000" w:rsidR="00000000" w:rsidRPr="00000000">
              <w:rPr>
                <w:rFonts w:ascii="Arial" w:cs="Arial" w:eastAsia="Arial" w:hAnsi="Arial"/>
                <w:sz w:val="19"/>
                <w:szCs w:val="19"/>
                <w:rtl w:val="0"/>
              </w:rPr>
              <w:t xml:space="preserve">Construir modelos de datos para soportar los requerimientos de la organización de acuerdo a un diseño definido y escalable en el tiempo.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spacing w:after="0" w:line="240" w:lineRule="auto"/>
              <w:rPr/>
            </w:pPr>
            <w:r w:rsidDel="00000000" w:rsidR="00000000" w:rsidRPr="00000000">
              <w:rPr>
                <w:rFonts w:ascii="Arial" w:cs="Arial" w:eastAsia="Arial" w:hAnsi="Arial"/>
                <w:sz w:val="19"/>
                <w:szCs w:val="19"/>
                <w:rtl w:val="0"/>
              </w:rPr>
              <w:t xml:space="preserve">Se requiere diseñar un modelo de datos que represente cuentas, movimientos, categorías/tags, presupuestos y metas de ahorro, capaz de escalar a múltiples proveedores bancarios sin acoplarse a uno solo (ver 3.6).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spacing w:after="60" w:line="240" w:lineRule="auto"/>
              <w:rPr/>
            </w:pPr>
            <w:r w:rsidDel="00000000" w:rsidR="00000000" w:rsidRPr="00000000">
              <w:rPr>
                <w:rFonts w:ascii="Arial" w:cs="Arial" w:eastAsia="Arial" w:hAnsi="Arial"/>
                <w:sz w:val="19"/>
                <w:szCs w:val="19"/>
                <w:rtl w:val="0"/>
              </w:rPr>
              <w:t xml:space="preserve">3.1 Diseña modelos de datos escalables.</w:t>
            </w:r>
            <w:r w:rsidDel="00000000" w:rsidR="00000000" w:rsidRPr="00000000">
              <w:rPr>
                <w:rtl w:val="0"/>
              </w:rPr>
            </w:r>
          </w:p>
          <w:p w:rsidR="00000000" w:rsidDel="00000000" w:rsidP="00000000" w:rsidRDefault="00000000" w:rsidRPr="00000000" w14:paraId="0000004F">
            <w:pPr>
              <w:spacing w:after="0" w:line="240" w:lineRule="auto"/>
              <w:rPr/>
            </w:pPr>
            <w:r w:rsidDel="00000000" w:rsidR="00000000" w:rsidRPr="00000000">
              <w:rPr>
                <w:rFonts w:ascii="Arial" w:cs="Arial" w:eastAsia="Arial" w:hAnsi="Arial"/>
                <w:sz w:val="19"/>
                <w:szCs w:val="19"/>
                <w:rtl w:val="0"/>
              </w:rPr>
              <w:t xml:space="preserve">3.2 Implementa modelos de datos.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0">
            <w:pPr>
              <w:spacing w:after="0" w:line="240" w:lineRule="auto"/>
              <w:rPr/>
            </w:pPr>
            <w:r w:rsidDel="00000000" w:rsidR="00000000" w:rsidRPr="00000000">
              <w:rPr>
                <w:rFonts w:ascii="Arial" w:cs="Arial" w:eastAsia="Arial" w:hAnsi="Arial"/>
                <w:sz w:val="19"/>
                <w:szCs w:val="19"/>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1">
            <w:pPr>
              <w:spacing w:after="0" w:line="240" w:lineRule="auto"/>
              <w:rPr/>
            </w:pPr>
            <w:r w:rsidDel="00000000" w:rsidR="00000000" w:rsidRPr="00000000">
              <w:rPr>
                <w:rFonts w:ascii="Arial" w:cs="Arial" w:eastAsia="Arial" w:hAnsi="Arial"/>
                <w:sz w:val="19"/>
                <w:szCs w:val="19"/>
                <w:rtl w:val="0"/>
              </w:rPr>
              <w:t xml:space="preserve">Se construyen, integran e implantan cuatro componentes (Fintoc, lógica de dominio, servidor MCP, interfaz conversacional) siguiendo un roadmap incremental versionado en Git (ver 3.6 y 3.7).</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2">
            <w:pPr>
              <w:spacing w:after="60" w:line="240" w:lineRule="auto"/>
              <w:rPr/>
            </w:pPr>
            <w:r w:rsidDel="00000000" w:rsidR="00000000" w:rsidRPr="00000000">
              <w:rPr>
                <w:rFonts w:ascii="Arial" w:cs="Arial" w:eastAsia="Arial" w:hAnsi="Arial"/>
                <w:sz w:val="19"/>
                <w:szCs w:val="19"/>
                <w:rtl w:val="0"/>
              </w:rPr>
              <w:t xml:space="preserve">4.1 Construye la solución.</w:t>
            </w:r>
            <w:r w:rsidDel="00000000" w:rsidR="00000000" w:rsidRPr="00000000">
              <w:rPr>
                <w:rtl w:val="0"/>
              </w:rPr>
            </w:r>
          </w:p>
          <w:p w:rsidR="00000000" w:rsidDel="00000000" w:rsidP="00000000" w:rsidRDefault="00000000" w:rsidRPr="00000000" w14:paraId="00000053">
            <w:pPr>
              <w:spacing w:after="60" w:line="240" w:lineRule="auto"/>
              <w:rPr/>
            </w:pPr>
            <w:r w:rsidDel="00000000" w:rsidR="00000000" w:rsidRPr="00000000">
              <w:rPr>
                <w:rFonts w:ascii="Arial" w:cs="Arial" w:eastAsia="Arial" w:hAnsi="Arial"/>
                <w:sz w:val="19"/>
                <w:szCs w:val="19"/>
                <w:rtl w:val="0"/>
              </w:rPr>
              <w:t xml:space="preserve">4.2 Integra componentes.</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rFonts w:ascii="Arial" w:cs="Arial" w:eastAsia="Arial" w:hAnsi="Arial"/>
                <w:sz w:val="19"/>
                <w:szCs w:val="19"/>
                <w:rtl w:val="0"/>
              </w:rPr>
              <w:t xml:space="preserve">4.3 Implanta la solución.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5">
            <w:pPr>
              <w:spacing w:after="0" w:line="240" w:lineRule="auto"/>
              <w:rPr/>
            </w:pPr>
            <w:r w:rsidDel="00000000" w:rsidR="00000000" w:rsidRPr="00000000">
              <w:rPr>
                <w:rFonts w:ascii="Arial" w:cs="Arial" w:eastAsia="Arial" w:hAnsi="Arial"/>
                <w:sz w:val="19"/>
                <w:szCs w:val="19"/>
                <w:rtl w:val="0"/>
              </w:rPr>
              <w:t xml:space="preserve">Gestionar proyectos informáticos, ofreciendo alternativas para la toma de decisiones de acuerdo a los requerimientos de la organización.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6">
            <w:pPr>
              <w:spacing w:after="0" w:line="240" w:lineRule="auto"/>
              <w:rPr/>
            </w:pPr>
            <w:r w:rsidDel="00000000" w:rsidR="00000000" w:rsidRPr="00000000">
              <w:rPr>
                <w:rFonts w:ascii="Arial" w:cs="Arial" w:eastAsia="Arial" w:hAnsi="Arial"/>
                <w:sz w:val="19"/>
                <w:szCs w:val="19"/>
                <w:rtl w:val="0"/>
              </w:rPr>
              <w:t xml:space="preserve">El desarrollo incremental de 18 semanas se planifica mediante un plan de trabajo y carta Gantt, priorizando etapas y controlando el avance semanal junto al docente guía (ver 3.7).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57">
            <w:pPr>
              <w:spacing w:after="60" w:line="240" w:lineRule="auto"/>
              <w:rPr/>
            </w:pPr>
            <w:r w:rsidDel="00000000" w:rsidR="00000000" w:rsidRPr="00000000">
              <w:rPr>
                <w:rFonts w:ascii="Arial" w:cs="Arial" w:eastAsia="Arial" w:hAnsi="Arial"/>
                <w:sz w:val="19"/>
                <w:szCs w:val="19"/>
                <w:rtl w:val="0"/>
              </w:rPr>
              <w:t xml:space="preserve">2.1 Planifica proyectos informáticos.</w:t>
            </w:r>
            <w:r w:rsidDel="00000000" w:rsidR="00000000" w:rsidRPr="00000000">
              <w:rPr>
                <w:rtl w:val="0"/>
              </w:rPr>
            </w:r>
          </w:p>
          <w:p w:rsidR="00000000" w:rsidDel="00000000" w:rsidP="00000000" w:rsidRDefault="00000000" w:rsidRPr="00000000" w14:paraId="00000058">
            <w:pPr>
              <w:spacing w:after="0" w:line="240" w:lineRule="auto"/>
              <w:rPr/>
            </w:pPr>
            <w:r w:rsidDel="00000000" w:rsidR="00000000" w:rsidRPr="00000000">
              <w:rPr>
                <w:rFonts w:ascii="Arial" w:cs="Arial" w:eastAsia="Arial" w:hAnsi="Arial"/>
                <w:sz w:val="19"/>
                <w:szCs w:val="19"/>
                <w:rtl w:val="0"/>
              </w:rPr>
              <w:t xml:space="preserve">2.2 Controla proyectos informáticos.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59">
            <w:pPr>
              <w:spacing w:after="0" w:line="240" w:lineRule="auto"/>
              <w:rPr/>
            </w:pPr>
            <w:r w:rsidDel="00000000" w:rsidR="00000000" w:rsidRPr="00000000">
              <w:rPr>
                <w:rFonts w:ascii="Arial" w:cs="Arial" w:eastAsia="Arial" w:hAnsi="Arial"/>
                <w:sz w:val="19"/>
                <w:szCs w:val="19"/>
                <w:rtl w:val="0"/>
              </w:rPr>
              <w:t xml:space="preserve">Realizar pruebas de certificación tanto de los productos como de los procesos utilizando buenas prácticas definidas por la industria.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A">
            <w:pPr>
              <w:spacing w:after="0" w:line="240" w:lineRule="auto"/>
              <w:rPr/>
            </w:pPr>
            <w:r w:rsidDel="00000000" w:rsidR="00000000" w:rsidRPr="00000000">
              <w:rPr>
                <w:rFonts w:ascii="Arial" w:cs="Arial" w:eastAsia="Arial" w:hAnsi="Arial"/>
                <w:sz w:val="19"/>
                <w:szCs w:val="19"/>
                <w:rtl w:val="0"/>
              </w:rPr>
              <w:t xml:space="preserve">Al tratarse de un agente que entrega recomendaciones financieras, se diseñan y aplican pruebas de validación sobre datos sandbox y se documentan mejoras aplicadas al producto (ver 3.8).</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5B">
            <w:pPr>
              <w:spacing w:after="60" w:line="240" w:lineRule="auto"/>
              <w:rPr/>
            </w:pPr>
            <w:r w:rsidDel="00000000" w:rsidR="00000000" w:rsidRPr="00000000">
              <w:rPr>
                <w:rFonts w:ascii="Arial" w:cs="Arial" w:eastAsia="Arial" w:hAnsi="Arial"/>
                <w:sz w:val="19"/>
                <w:szCs w:val="19"/>
                <w:rtl w:val="0"/>
              </w:rPr>
              <w:t xml:space="preserve">1.1 Diseña pruebas de validación.</w:t>
            </w:r>
            <w:r w:rsidDel="00000000" w:rsidR="00000000" w:rsidRPr="00000000">
              <w:rPr>
                <w:rtl w:val="0"/>
              </w:rPr>
            </w:r>
          </w:p>
          <w:p w:rsidR="00000000" w:rsidDel="00000000" w:rsidP="00000000" w:rsidRDefault="00000000" w:rsidRPr="00000000" w14:paraId="0000005C">
            <w:pPr>
              <w:spacing w:after="60" w:line="240" w:lineRule="auto"/>
              <w:rPr/>
            </w:pPr>
            <w:r w:rsidDel="00000000" w:rsidR="00000000" w:rsidRPr="00000000">
              <w:rPr>
                <w:rFonts w:ascii="Arial" w:cs="Arial" w:eastAsia="Arial" w:hAnsi="Arial"/>
                <w:sz w:val="19"/>
                <w:szCs w:val="19"/>
                <w:rtl w:val="0"/>
              </w:rPr>
              <w:t xml:space="preserve">1.2 Aplica pruebas de validación.</w:t>
            </w:r>
            <w:r w:rsidDel="00000000" w:rsidR="00000000" w:rsidRPr="00000000">
              <w:rPr>
                <w:rtl w:val="0"/>
              </w:rPr>
            </w:r>
          </w:p>
          <w:p w:rsidR="00000000" w:rsidDel="00000000" w:rsidP="00000000" w:rsidRDefault="00000000" w:rsidRPr="00000000" w14:paraId="0000005D">
            <w:pPr>
              <w:spacing w:after="0" w:line="240" w:lineRule="auto"/>
              <w:rPr/>
            </w:pPr>
            <w:r w:rsidDel="00000000" w:rsidR="00000000" w:rsidRPr="00000000">
              <w:rPr>
                <w:rFonts w:ascii="Arial" w:cs="Arial" w:eastAsia="Arial" w:hAnsi="Arial"/>
                <w:sz w:val="19"/>
                <w:szCs w:val="19"/>
                <w:rtl w:val="0"/>
              </w:rPr>
              <w:t xml:space="preserve">1.3 Desarrolla mejoras según resultados.</w:t>
            </w:r>
            <w:r w:rsidDel="00000000" w:rsidR="00000000" w:rsidRPr="00000000">
              <w:rPr>
                <w:rtl w:val="0"/>
              </w:rPr>
            </w:r>
          </w:p>
        </w:tc>
      </w:tr>
    </w:tbl>
    <w:p w:rsidR="00000000" w:rsidDel="00000000" w:rsidP="00000000" w:rsidRDefault="00000000" w:rsidRPr="00000000" w14:paraId="0000005E">
      <w:pPr>
        <w:spacing w:after="160" w:before="160" w:line="360" w:lineRule="auto"/>
        <w:rPr/>
      </w:pPr>
      <w:r w:rsidDel="00000000" w:rsidR="00000000" w:rsidRPr="00000000">
        <w:rPr>
          <w:rFonts w:ascii="Arial" w:cs="Arial" w:eastAsia="Arial" w:hAnsi="Arial"/>
          <w:sz w:val="22"/>
          <w:szCs w:val="22"/>
          <w:rtl w:val="0"/>
        </w:rPr>
        <w:t xml:space="preserve">Estas cuatro competencias no se trabajan de forma aislada: la calidad del modelo de datos condiciona qué puede construir el servidor MCP, y la validación con pruebas certifica que las recomendaciones que el agente entrega</w:t>
      </w:r>
      <w:r w:rsidDel="00000000" w:rsidR="00000000" w:rsidRPr="00000000">
        <w:rPr>
          <w:rtl w:val="0"/>
        </w:rPr>
        <w:t xml:space="preserve">, </w:t>
      </w:r>
      <w:r w:rsidDel="00000000" w:rsidR="00000000" w:rsidRPr="00000000">
        <w:rPr>
          <w:rFonts w:ascii="Arial" w:cs="Arial" w:eastAsia="Arial" w:hAnsi="Arial"/>
          <w:sz w:val="22"/>
          <w:szCs w:val="22"/>
          <w:rtl w:val="0"/>
        </w:rPr>
        <w:t xml:space="preserve">fundadas en ese modelo</w:t>
      </w:r>
      <w:r w:rsidDel="00000000" w:rsidR="00000000" w:rsidRPr="00000000">
        <w:rPr>
          <w:rtl w:val="0"/>
        </w:rPr>
        <w:t xml:space="preserve">,</w:t>
      </w:r>
      <w:r w:rsidDel="00000000" w:rsidR="00000000" w:rsidRPr="00000000">
        <w:rPr>
          <w:rFonts w:ascii="Arial" w:cs="Arial" w:eastAsia="Arial" w:hAnsi="Arial"/>
          <w:sz w:val="22"/>
          <w:szCs w:val="22"/>
          <w:rtl w:val="0"/>
        </w:rPr>
        <w:t xml:space="preserve"> sean confiables. En conjunto, son las que permiten llevar el proyecto desde la idea hasta una solución de software funcional, validada y gestionada de manera ordenada.</w:t>
      </w:r>
      <w:r w:rsidDel="00000000" w:rsidR="00000000" w:rsidRPr="00000000">
        <w:rPr>
          <w:rtl w:val="0"/>
        </w:rPr>
      </w:r>
    </w:p>
    <w:p w:rsidR="00000000" w:rsidDel="00000000" w:rsidP="00000000" w:rsidRDefault="00000000" w:rsidRPr="00000000" w14:paraId="0000005F">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3.3 Relación del Proyecto con los Intereses Profesionales del Equipo</w:t>
      </w:r>
      <w:r w:rsidDel="00000000" w:rsidR="00000000" w:rsidRPr="00000000">
        <w:rPr>
          <w:rtl w:val="0"/>
        </w:rPr>
      </w:r>
    </w:p>
    <w:p w:rsidR="00000000" w:rsidDel="00000000" w:rsidP="00000000" w:rsidRDefault="00000000" w:rsidRPr="00000000" w14:paraId="00000060">
      <w:pPr>
        <w:spacing w:after="160" w:before="0" w:line="360" w:lineRule="auto"/>
        <w:rPr/>
      </w:pPr>
      <w:r w:rsidDel="00000000" w:rsidR="00000000" w:rsidRPr="00000000">
        <w:rPr>
          <w:rFonts w:ascii="Arial" w:cs="Arial" w:eastAsia="Arial" w:hAnsi="Arial"/>
          <w:sz w:val="22"/>
          <w:szCs w:val="22"/>
          <w:rtl w:val="0"/>
        </w:rPr>
        <w:t xml:space="preserve">El equipo definió LazyFinance</w:t>
      </w:r>
      <w:r w:rsidDel="00000000" w:rsidR="00000000" w:rsidRPr="00000000">
        <w:rPr>
          <w:rtl w:val="0"/>
        </w:rPr>
        <w:t xml:space="preserve">, </w:t>
      </w:r>
      <w:r w:rsidDel="00000000" w:rsidR="00000000" w:rsidRPr="00000000">
        <w:rPr>
          <w:rFonts w:ascii="Arial" w:cs="Arial" w:eastAsia="Arial" w:hAnsi="Arial"/>
          <w:sz w:val="22"/>
          <w:szCs w:val="22"/>
          <w:rtl w:val="0"/>
        </w:rPr>
        <w:t xml:space="preserve">en lugar de escoger un proyecto propuesto por la escuela</w:t>
      </w:r>
      <w:r w:rsidDel="00000000" w:rsidR="00000000" w:rsidRPr="00000000">
        <w:rPr>
          <w:rtl w:val="0"/>
        </w:rPr>
        <w:t xml:space="preserve">,</w:t>
      </w:r>
      <w:r w:rsidDel="00000000" w:rsidR="00000000" w:rsidRPr="00000000">
        <w:rPr>
          <w:rFonts w:ascii="Arial" w:cs="Arial" w:eastAsia="Arial" w:hAnsi="Arial"/>
          <w:sz w:val="22"/>
          <w:szCs w:val="22"/>
          <w:rtl w:val="0"/>
        </w:rPr>
        <w:t xml:space="preserve"> porque combina, en un solo producto, las áreas en las que cada integrante busca especializarse al egresar: backend y modelamiento de datos, aseguramiento de calidad mediante pruebas, y diseño de una experiencia conversacional centrada en la persona usuaria. Desarrollar un producto real de principio a fin</w:t>
      </w:r>
      <w:r w:rsidDel="00000000" w:rsidR="00000000" w:rsidRPr="00000000">
        <w:rPr>
          <w:rtl w:val="0"/>
        </w:rPr>
        <w:t xml:space="preserve">, </w:t>
      </w:r>
      <w:r w:rsidDel="00000000" w:rsidR="00000000" w:rsidRPr="00000000">
        <w:rPr>
          <w:rFonts w:ascii="Arial" w:cs="Arial" w:eastAsia="Arial" w:hAnsi="Arial"/>
          <w:sz w:val="22"/>
          <w:szCs w:val="22"/>
          <w:rtl w:val="0"/>
        </w:rPr>
        <w:t xml:space="preserve">desde la capa de datos hasta la interacción final</w:t>
      </w:r>
      <w:r w:rsidDel="00000000" w:rsidR="00000000" w:rsidRPr="00000000">
        <w:rPr>
          <w:rtl w:val="0"/>
        </w:rPr>
        <w:t xml:space="preserve">,</w:t>
      </w:r>
      <w:r w:rsidDel="00000000" w:rsidR="00000000" w:rsidRPr="00000000">
        <w:rPr>
          <w:rFonts w:ascii="Arial" w:cs="Arial" w:eastAsia="Arial" w:hAnsi="Arial"/>
          <w:sz w:val="22"/>
          <w:szCs w:val="22"/>
          <w:rtl w:val="0"/>
        </w:rPr>
        <w:t xml:space="preserve"> refleja el tipo de rol que el equipo quiere desempeñar en la industria: perfiles capaces de construir soluciones de software completas y no solo componentes aislados.</w:t>
      </w:r>
      <w:r w:rsidDel="00000000" w:rsidR="00000000" w:rsidRPr="00000000">
        <w:rPr>
          <w:rtl w:val="0"/>
        </w:rPr>
      </w:r>
    </w:p>
    <w:p w:rsidR="00000000" w:rsidDel="00000000" w:rsidP="00000000" w:rsidRDefault="00000000" w:rsidRPr="00000000" w14:paraId="00000061">
      <w:pPr>
        <w:spacing w:after="160" w:before="0" w:line="360" w:lineRule="auto"/>
        <w:rPr/>
      </w:pPr>
      <w:r w:rsidDel="00000000" w:rsidR="00000000" w:rsidRPr="00000000">
        <w:rPr>
          <w:rFonts w:ascii="Arial" w:cs="Arial" w:eastAsia="Arial" w:hAnsi="Arial"/>
          <w:sz w:val="22"/>
          <w:szCs w:val="22"/>
          <w:rtl w:val="0"/>
        </w:rPr>
        <w:t xml:space="preserve">Adicionalmente, LazyFinance permite a cada integrante profundizar en un área de interés específica dentro de un mismo proyecto (ver la distribución de responsabilidades en 3.7), lo que se refleja también en las conclusiones individuales de la sección 4 de este informe.</w:t>
      </w:r>
      <w:r w:rsidDel="00000000" w:rsidR="00000000" w:rsidRPr="00000000">
        <w:rPr>
          <w:rtl w:val="0"/>
        </w:rPr>
      </w:r>
    </w:p>
    <w:p w:rsidR="00000000" w:rsidDel="00000000" w:rsidP="00000000" w:rsidRDefault="00000000" w:rsidRPr="00000000" w14:paraId="00000062">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3.4 Factibilidad del Proyecto en el Marco de la Asignatura</w:t>
      </w:r>
      <w:r w:rsidDel="00000000" w:rsidR="00000000" w:rsidRPr="00000000">
        <w:rPr>
          <w:rtl w:val="0"/>
        </w:rPr>
      </w:r>
    </w:p>
    <w:p w:rsidR="00000000" w:rsidDel="00000000" w:rsidP="00000000" w:rsidRDefault="00000000" w:rsidRPr="00000000" w14:paraId="00000063">
      <w:pPr>
        <w:spacing w:after="160" w:before="0" w:line="360" w:lineRule="auto"/>
        <w:rPr/>
      </w:pPr>
      <w:r w:rsidDel="00000000" w:rsidR="00000000" w:rsidRPr="00000000">
        <w:rPr>
          <w:rFonts w:ascii="Arial" w:cs="Arial" w:eastAsia="Arial" w:hAnsi="Arial"/>
          <w:sz w:val="22"/>
          <w:szCs w:val="22"/>
          <w:rtl w:val="0"/>
        </w:rPr>
        <w:t xml:space="preserve">El proyecto es factible de realizar dentro de las 18 semanas del semestre por las siguientes razones: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técnica de partida: ya existe una integración previa con Fintoc en modo sandbox y un esqueleto de arquitectura backend (monorepo, ORM, servidor MCP) en desarrollo activo, lo que reduce el tiempo de arranque.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y carga de trabajo: el equipo cuenta con tres integrantes que distribuyen equitativamente las tareas técnicas a lo largo de las distintas etapas (aproximadamente 5 semanas de desarrollo técnico individual por integrante), sin asignar una especialización fija excluyente.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incremental: se avanza primero por la conectividad bancaria, luego la lógica financiera de dominio, el servidor MCP y la interfaz de texto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menor complejidad técnica y que permite validar la lógica financiera</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dejando el dashboard web y los comandos de voz para etapas posteriores. Esto reduce el riesgo de no llegar con un producto funcional al final del semestre.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y cumplimiento: se utilizan exclusivamente datos de un ambiente sandbox/simulado de Fintoc, sin cuentas ni datos bancarios reales de terceros, lo que evita requisitos de cumplimiento normativo adicionales durante el desarrollo.</w:t>
      </w:r>
    </w:p>
    <w:p w:rsidR="00000000" w:rsidDel="00000000" w:rsidP="00000000" w:rsidRDefault="00000000" w:rsidRPr="00000000" w14:paraId="00000068">
      <w:pPr>
        <w:spacing w:after="160" w:before="0" w:line="360" w:lineRule="auto"/>
        <w:rPr/>
      </w:pPr>
      <w:r w:rsidDel="00000000" w:rsidR="00000000" w:rsidRPr="00000000">
        <w:rPr>
          <w:rFonts w:ascii="Arial" w:cs="Arial" w:eastAsia="Arial" w:hAnsi="Arial"/>
          <w:sz w:val="22"/>
          <w:szCs w:val="22"/>
          <w:rtl w:val="0"/>
        </w:rPr>
        <w:t xml:space="preserve">Factores que facilitan la ejecución: la reutilización parcial de código ya construido, la disponibilidad de un ambiente sandbox de Fintoc sin costo para pruebas, y una arquitectura de agentes (MCP) que estandariza cómo el modelo de IA invoca funciones del backend.</w:t>
      </w:r>
      <w:r w:rsidDel="00000000" w:rsidR="00000000" w:rsidRPr="00000000">
        <w:rPr>
          <w:rtl w:val="0"/>
        </w:rPr>
      </w:r>
    </w:p>
    <w:p w:rsidR="00000000" w:rsidDel="00000000" w:rsidP="00000000" w:rsidRDefault="00000000" w:rsidRPr="00000000" w14:paraId="00000069">
      <w:pPr>
        <w:spacing w:after="160" w:before="0" w:line="360" w:lineRule="auto"/>
        <w:rPr/>
      </w:pPr>
      <w:r w:rsidDel="00000000" w:rsidR="00000000" w:rsidRPr="00000000">
        <w:rPr>
          <w:rFonts w:ascii="Arial" w:cs="Arial" w:eastAsia="Arial" w:hAnsi="Arial"/>
          <w:sz w:val="22"/>
          <w:szCs w:val="22"/>
          <w:rtl w:val="0"/>
        </w:rPr>
        <w:t xml:space="preserve">Factores que dificultan la ejecución: la futura extensión a comandos de voz en tiempo real agrega una complejidad no trivial de reconocimiento y síntesis de habla con baja latencia; existen además preguntas de diseño abiertas</w:t>
      </w:r>
      <w:r w:rsidDel="00000000" w:rsidR="00000000" w:rsidRPr="00000000">
        <w:rPr>
          <w:rtl w:val="0"/>
        </w:rPr>
        <w:t xml:space="preserve">, </w:t>
      </w:r>
      <w:r w:rsidDel="00000000" w:rsidR="00000000" w:rsidRPr="00000000">
        <w:rPr>
          <w:rFonts w:ascii="Arial" w:cs="Arial" w:eastAsia="Arial" w:hAnsi="Arial"/>
          <w:sz w:val="22"/>
          <w:szCs w:val="22"/>
          <w:rtl w:val="0"/>
        </w:rPr>
        <w:t xml:space="preserve">por ejemplo, qué constituye una "contribución" válida a una meta de ahorro</w:t>
      </w:r>
      <w:r w:rsidDel="00000000" w:rsidR="00000000" w:rsidRPr="00000000">
        <w:rPr>
          <w:rtl w:val="0"/>
        </w:rPr>
        <w:t xml:space="preserve">,</w:t>
      </w:r>
      <w:r w:rsidDel="00000000" w:rsidR="00000000" w:rsidRPr="00000000">
        <w:rPr>
          <w:rFonts w:ascii="Arial" w:cs="Arial" w:eastAsia="Arial" w:hAnsi="Arial"/>
          <w:sz w:val="22"/>
          <w:szCs w:val="22"/>
          <w:rtl w:val="0"/>
        </w:rPr>
        <w:t xml:space="preserve"> que deberán resolverse durante el desarrollo. Por tratarse de datos financieros sensibles, el diseño debe resguardar la privacidad y seguridad de la información desde el inicio.</w:t>
      </w:r>
      <w:r w:rsidDel="00000000" w:rsidR="00000000" w:rsidRPr="00000000">
        <w:rPr>
          <w:rtl w:val="0"/>
        </w:rPr>
      </w:r>
    </w:p>
    <w:p w:rsidR="00000000" w:rsidDel="00000000" w:rsidP="00000000" w:rsidRDefault="00000000" w:rsidRPr="00000000" w14:paraId="0000006A">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3.5 Objetivos del Proyecto</w:t>
      </w:r>
      <w:r w:rsidDel="00000000" w:rsidR="00000000" w:rsidRPr="00000000">
        <w:rPr>
          <w:rtl w:val="0"/>
        </w:rPr>
      </w:r>
    </w:p>
    <w:p w:rsidR="00000000" w:rsidDel="00000000" w:rsidP="00000000" w:rsidRDefault="00000000" w:rsidRPr="00000000" w14:paraId="0000006B">
      <w:pPr>
        <w:pStyle w:val="Heading3"/>
        <w:spacing w:after="100" w:before="200" w:line="276" w:lineRule="auto"/>
        <w:rPr/>
      </w:pPr>
      <w:r w:rsidDel="00000000" w:rsidR="00000000" w:rsidRPr="00000000">
        <w:rPr>
          <w:rFonts w:ascii="Arial" w:cs="Arial" w:eastAsia="Arial" w:hAnsi="Arial"/>
          <w:b w:val="1"/>
          <w:bCs w:val="1"/>
          <w:i w:val="1"/>
          <w:iCs w:val="1"/>
          <w:color w:val="40719c"/>
          <w:sz w:val="22"/>
          <w:szCs w:val="22"/>
          <w:rtl w:val="0"/>
        </w:rPr>
        <w:t xml:space="preserve">Objetivo general</w:t>
      </w:r>
      <w:r w:rsidDel="00000000" w:rsidR="00000000" w:rsidRPr="00000000">
        <w:rPr>
          <w:rtl w:val="0"/>
        </w:rPr>
      </w:r>
    </w:p>
    <w:p w:rsidR="00000000" w:rsidDel="00000000" w:rsidP="00000000" w:rsidRDefault="00000000" w:rsidRPr="00000000" w14:paraId="0000006C">
      <w:pPr>
        <w:spacing w:after="160" w:before="0" w:line="360" w:lineRule="auto"/>
        <w:rPr/>
      </w:pPr>
      <w:r w:rsidDel="00000000" w:rsidR="00000000" w:rsidRPr="00000000">
        <w:rPr>
          <w:rFonts w:ascii="Arial" w:cs="Arial" w:eastAsia="Arial" w:hAnsi="Arial"/>
          <w:sz w:val="22"/>
          <w:szCs w:val="22"/>
          <w:rtl w:val="0"/>
        </w:rPr>
        <w:t xml:space="preserve">Desarrollar un agente conversacional basado en inteligencia artificial que permita a los usuarios consultar, comprender y monitorear su información financiera personal en lenguaje natural, integrando datos bancarios a través de la API de Fintoc y exponiendo la lógica financiera mediante un servidor de herramientas basado en el protocolo MCP.</w:t>
      </w:r>
      <w:r w:rsidDel="00000000" w:rsidR="00000000" w:rsidRPr="00000000">
        <w:rPr>
          <w:rtl w:val="0"/>
        </w:rPr>
      </w:r>
    </w:p>
    <w:p w:rsidR="00000000" w:rsidDel="00000000" w:rsidP="00000000" w:rsidRDefault="00000000" w:rsidRPr="00000000" w14:paraId="0000006D">
      <w:pPr>
        <w:pStyle w:val="Heading3"/>
        <w:spacing w:after="100" w:before="200" w:line="276" w:lineRule="auto"/>
        <w:rPr/>
      </w:pPr>
      <w:r w:rsidDel="00000000" w:rsidR="00000000" w:rsidRPr="00000000">
        <w:rPr>
          <w:rFonts w:ascii="Arial" w:cs="Arial" w:eastAsia="Arial" w:hAnsi="Arial"/>
          <w:b w:val="1"/>
          <w:bCs w:val="1"/>
          <w:i w:val="1"/>
          <w:iCs w:val="1"/>
          <w:color w:val="40719c"/>
          <w:sz w:val="22"/>
          <w:szCs w:val="22"/>
          <w:rtl w:val="0"/>
        </w:rPr>
        <w:t xml:space="preserve">Objetivos específicos</w:t>
      </w:r>
      <w:r w:rsidDel="00000000" w:rsidR="00000000" w:rsidRPr="00000000">
        <w:rPr>
          <w:rtl w:val="0"/>
        </w:rPr>
      </w:r>
    </w:p>
    <w:p w:rsidR="00000000" w:rsidDel="00000000" w:rsidP="00000000" w:rsidRDefault="00000000" w:rsidRPr="00000000" w14:paraId="0000006E">
      <w:pPr>
        <w:spacing w:after="100" w:before="0" w:line="360" w:lineRule="auto"/>
        <w:rPr/>
      </w:pPr>
      <w:r w:rsidDel="00000000" w:rsidR="00000000" w:rsidRPr="00000000">
        <w:rPr>
          <w:rFonts w:ascii="Arial" w:cs="Arial" w:eastAsia="Arial" w:hAnsi="Arial"/>
          <w:sz w:val="22"/>
          <w:szCs w:val="22"/>
          <w:rtl w:val="0"/>
        </w:rPr>
        <w:t xml:space="preserve">1. Integrar la API de Fintoc para obtener cuentas, saldos y movimientos bancarios del usuario en ambiente sandbox, con arquitectura extensible a datos reales y a múltiples proveedores.</w:t>
      </w:r>
      <w:r w:rsidDel="00000000" w:rsidR="00000000" w:rsidRPr="00000000">
        <w:rPr>
          <w:rtl w:val="0"/>
        </w:rPr>
      </w:r>
    </w:p>
    <w:p w:rsidR="00000000" w:rsidDel="00000000" w:rsidP="00000000" w:rsidRDefault="00000000" w:rsidRPr="00000000" w14:paraId="0000006F">
      <w:pPr>
        <w:spacing w:after="100" w:before="0" w:line="360" w:lineRule="auto"/>
        <w:rPr/>
      </w:pPr>
      <w:r w:rsidDel="00000000" w:rsidR="00000000" w:rsidRPr="00000000">
        <w:rPr>
          <w:rFonts w:ascii="Arial" w:cs="Arial" w:eastAsia="Arial" w:hAnsi="Arial"/>
          <w:sz w:val="22"/>
          <w:szCs w:val="22"/>
          <w:rtl w:val="0"/>
        </w:rPr>
        <w:t xml:space="preserve">2. Diseñar y definir la lógica de dominio financiero que traduce datos crudos en respuestas interpretables: saldo, resumen de gastos por categoría y período, comparación de períodos, proyección de liquidez, detección de anomalías, y control/simulación de presupuestos y metas de ahorro.</w:t>
      </w:r>
      <w:r w:rsidDel="00000000" w:rsidR="00000000" w:rsidRPr="00000000">
        <w:rPr>
          <w:rtl w:val="0"/>
        </w:rPr>
      </w:r>
    </w:p>
    <w:p w:rsidR="00000000" w:rsidDel="00000000" w:rsidP="00000000" w:rsidRDefault="00000000" w:rsidRPr="00000000" w14:paraId="00000070">
      <w:pPr>
        <w:spacing w:after="100" w:before="0" w:line="360" w:lineRule="auto"/>
        <w:rPr/>
      </w:pPr>
      <w:r w:rsidDel="00000000" w:rsidR="00000000" w:rsidRPr="00000000">
        <w:rPr>
          <w:rFonts w:ascii="Arial" w:cs="Arial" w:eastAsia="Arial" w:hAnsi="Arial"/>
          <w:sz w:val="22"/>
          <w:szCs w:val="22"/>
          <w:rtl w:val="0"/>
        </w:rPr>
        <w:t xml:space="preserve">3. Implementar un servidor de herramientas (MCP) que exponga estas funciones al modelo de lenguaje del agente, separando la responsabilidad del agente de la del backend.</w:t>
      </w:r>
      <w:r w:rsidDel="00000000" w:rsidR="00000000" w:rsidRPr="00000000">
        <w:rPr>
          <w:rtl w:val="0"/>
        </w:rPr>
      </w:r>
    </w:p>
    <w:p w:rsidR="00000000" w:rsidDel="00000000" w:rsidP="00000000" w:rsidRDefault="00000000" w:rsidRPr="00000000" w14:paraId="00000071">
      <w:pPr>
        <w:spacing w:after="100" w:before="0" w:line="360" w:lineRule="auto"/>
        <w:rPr/>
      </w:pPr>
      <w:r w:rsidDel="00000000" w:rsidR="00000000" w:rsidRPr="00000000">
        <w:rPr>
          <w:rFonts w:ascii="Arial" w:cs="Arial" w:eastAsia="Arial" w:hAnsi="Arial"/>
          <w:sz w:val="22"/>
          <w:szCs w:val="22"/>
          <w:rtl w:val="0"/>
        </w:rPr>
        <w:t xml:space="preserve">4. Desarrollar una interfaz conversacional por texto como primera etapa de interacción con el agente.</w:t>
      </w:r>
      <w:r w:rsidDel="00000000" w:rsidR="00000000" w:rsidRPr="00000000">
        <w:rPr>
          <w:rtl w:val="0"/>
        </w:rPr>
      </w:r>
    </w:p>
    <w:p w:rsidR="00000000" w:rsidDel="00000000" w:rsidP="00000000" w:rsidRDefault="00000000" w:rsidRPr="00000000" w14:paraId="00000072">
      <w:pPr>
        <w:spacing w:after="100" w:before="0" w:line="360" w:lineRule="auto"/>
        <w:rPr/>
      </w:pPr>
      <w:r w:rsidDel="00000000" w:rsidR="00000000" w:rsidRPr="00000000">
        <w:rPr>
          <w:rFonts w:ascii="Arial" w:cs="Arial" w:eastAsia="Arial" w:hAnsi="Arial"/>
          <w:sz w:val="22"/>
          <w:szCs w:val="22"/>
          <w:rtl w:val="0"/>
        </w:rPr>
        <w:t xml:space="preserve">5. Incorporar un dashboard / centro de control web para monitorear presupuestos, metas y situación financiera de forma visual.</w:t>
      </w:r>
      <w:r w:rsidDel="00000000" w:rsidR="00000000" w:rsidRPr="00000000">
        <w:rPr>
          <w:rtl w:val="0"/>
        </w:rPr>
      </w:r>
    </w:p>
    <w:p w:rsidR="00000000" w:rsidDel="00000000" w:rsidP="00000000" w:rsidRDefault="00000000" w:rsidRPr="00000000" w14:paraId="00000073">
      <w:pPr>
        <w:spacing w:after="100" w:before="0" w:line="360" w:lineRule="auto"/>
        <w:rPr/>
      </w:pPr>
      <w:r w:rsidDel="00000000" w:rsidR="00000000" w:rsidRPr="00000000">
        <w:rPr>
          <w:rFonts w:ascii="Arial" w:cs="Arial" w:eastAsia="Arial" w:hAnsi="Arial"/>
          <w:sz w:val="22"/>
          <w:szCs w:val="22"/>
          <w:rtl w:val="0"/>
        </w:rPr>
        <w:t xml:space="preserve">6. Extender la interacción a comandos de voz como segunda etapa, una vez validado el funcionamiento del agente por texto.</w:t>
      </w:r>
      <w:r w:rsidDel="00000000" w:rsidR="00000000" w:rsidRPr="00000000">
        <w:rPr>
          <w:rtl w:val="0"/>
        </w:rPr>
      </w:r>
    </w:p>
    <w:p w:rsidR="00000000" w:rsidDel="00000000" w:rsidP="00000000" w:rsidRDefault="00000000" w:rsidRPr="00000000" w14:paraId="00000074">
      <w:pPr>
        <w:spacing w:after="100" w:before="0" w:line="360" w:lineRule="auto"/>
        <w:rPr/>
      </w:pPr>
      <w:r w:rsidDel="00000000" w:rsidR="00000000" w:rsidRPr="00000000">
        <w:rPr>
          <w:rFonts w:ascii="Arial" w:cs="Arial" w:eastAsia="Arial" w:hAnsi="Arial"/>
          <w:sz w:val="22"/>
          <w:szCs w:val="22"/>
          <w:rtl w:val="0"/>
        </w:rPr>
        <w:t xml:space="preserve">7. Validar el sistema mediante pruebas con datos de ambiente sandbox y casos de uso representativos, dentro de un alcance acotado a consulta y análisis, sin ejecución de transacciones.</w:t>
      </w:r>
      <w:r w:rsidDel="00000000" w:rsidR="00000000" w:rsidRPr="00000000">
        <w:rPr>
          <w:rtl w:val="0"/>
        </w:rPr>
      </w:r>
    </w:p>
    <w:p w:rsidR="00000000" w:rsidDel="00000000" w:rsidP="00000000" w:rsidRDefault="00000000" w:rsidRPr="00000000" w14:paraId="00000075">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3.6 Arquitectura y Alcance Técnico</w:t>
      </w:r>
      <w:r w:rsidDel="00000000" w:rsidR="00000000" w:rsidRPr="00000000">
        <w:rPr>
          <w:rtl w:val="0"/>
        </w:rPr>
      </w:r>
    </w:p>
    <w:p w:rsidR="00000000" w:rsidDel="00000000" w:rsidP="00000000" w:rsidRDefault="00000000" w:rsidRPr="00000000" w14:paraId="00000076">
      <w:pPr>
        <w:spacing w:after="160" w:before="0" w:line="360" w:lineRule="auto"/>
        <w:rPr/>
      </w:pPr>
      <w:r w:rsidDel="00000000" w:rsidR="00000000" w:rsidRPr="00000000">
        <w:rPr>
          <w:rFonts w:ascii="Arial" w:cs="Arial" w:eastAsia="Arial" w:hAnsi="Arial"/>
          <w:sz w:val="22"/>
          <w:szCs w:val="22"/>
          <w:rtl w:val="0"/>
        </w:rPr>
        <w:t xml:space="preserve">El sistema se organiza en cuatro capas, diseñadas para mantenerse desacopladas entre sí:</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Ingesta de datos bancarios: capa responsable de obtener cuentas, saldos y movimientos. Durante el desarrollo se utiliza el ambiente sandbox/simulado de Fintoc, dejando la arquitectura preparada para integrar múltiples proveedores bancarios en el futuro, de modo que un mismo usuario pueda conectar más de una fuente sin acoplar el sistema a un proveedor único.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Lógica y procesamiento financiero (modelo de datos): capa de dominio que interpreta los datos crudos. Aquí se concentra el indicador de calidad de "construcción de modelos de datos": se requiere un diseño de entidades (cuentas, movimientos, categorías/tags, presupuestos, metas de ahorro) que sea a la vez simple de consultar y escalable, permitiendo que un mismo movimiento contribuya a varias categorías o metas mediante etiquetado flexible, sin jerarquías rígidas impuestas por el sistema.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Servidor de herramientas (MCP): expone las funciones de dominio como herramientas consumibles por un agente de IA, separando la responsabilidad del agente (conversar y razonar) de la del backend (acceder a datos y ejecutar lógica financiera). El servidor MCP es, además, una funcionalidad central del producto: permite que distintos asistentes o aplicaciones de uso diario se conecten al mismo backend sin que la lógica financiera dependa de una interfaz específica.</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 interacción: primero por texto (conversación escrita), luego por voz, complementada con un dashboard o centro de control web para monitorear presupuestos, metas y situación financiera de manera visual.</w:t>
      </w:r>
    </w:p>
    <w:p w:rsidR="00000000" w:rsidDel="00000000" w:rsidP="00000000" w:rsidRDefault="00000000" w:rsidRPr="00000000" w14:paraId="0000007B">
      <w:pPr>
        <w:spacing w:after="160" w:before="0" w:line="360" w:lineRule="auto"/>
        <w:rPr/>
      </w:pPr>
      <w:r w:rsidDel="00000000" w:rsidR="00000000" w:rsidRPr="00000000">
        <w:rPr>
          <w:rFonts w:ascii="Arial" w:cs="Arial" w:eastAsia="Arial" w:hAnsi="Arial"/>
          <w:sz w:val="22"/>
          <w:szCs w:val="22"/>
          <w:rtl w:val="0"/>
        </w:rPr>
        <w:t xml:space="preserve">Estas cuatro capas dan cuenta, en el diseño, de los indicadores de construcción de modelos de datos (3.1, 3.2) y de desarrollo de una solución de software (4.1 construir, 4.2 integrar, 4.3 implantar): cada capa se construye, se integra con las demás mediante el servidor MCP, y se implanta de forma incremental siguiendo el plan de trabajo descrito en 3.7.</w:t>
      </w:r>
      <w:r w:rsidDel="00000000" w:rsidR="00000000" w:rsidRPr="00000000">
        <w:rPr>
          <w:rtl w:val="0"/>
        </w:rPr>
      </w:r>
    </w:p>
    <w:p w:rsidR="00000000" w:rsidDel="00000000" w:rsidP="00000000" w:rsidRDefault="00000000" w:rsidRPr="00000000" w14:paraId="0000007C">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3.7 Metodología y Plan de Trabajo</w:t>
      </w:r>
      <w:r w:rsidDel="00000000" w:rsidR="00000000" w:rsidRPr="00000000">
        <w:rPr>
          <w:rtl w:val="0"/>
        </w:rPr>
      </w:r>
    </w:p>
    <w:p w:rsidR="00000000" w:rsidDel="00000000" w:rsidP="00000000" w:rsidRDefault="00000000" w:rsidRPr="00000000" w14:paraId="0000007D">
      <w:pPr>
        <w:spacing w:after="160" w:before="0" w:line="360" w:lineRule="auto"/>
        <w:rPr/>
      </w:pPr>
      <w:r w:rsidDel="00000000" w:rsidR="00000000" w:rsidRPr="00000000">
        <w:rPr>
          <w:rFonts w:ascii="Arial" w:cs="Arial" w:eastAsia="Arial" w:hAnsi="Arial"/>
          <w:sz w:val="22"/>
          <w:szCs w:val="22"/>
          <w:rtl w:val="0"/>
        </w:rPr>
        <w:t xml:space="preserve">El proyecto se aborda con una metodología de desarrollo incremental e iterativa: cada etapa se trata como un incremento funcional que se valida antes de avanzar a la siguiente, en lugar de intentar construir todo el sistema de una sola vez. Se utiliza control de versiones (Git) sobre un monorepo, con revisiones periódicas de avance junto al docente guía. Las etapas se ordenan de forma incremental pero son tentativas, pudiendo reordenarse según lo que se valide en cada fase. Cada incremento incluye definición de la tarea, desarrollo, pruebas de validación y una breve revisión de resultados antes de continuar. Esta forma de trabajar es, en sí misma, la evidencia del indicador de gestión de proyectos: planifica (2.1) y controla (2.2) el proyecto informático.</w:t>
      </w:r>
      <w:r w:rsidDel="00000000" w:rsidR="00000000" w:rsidRPr="00000000">
        <w:rPr>
          <w:rtl w:val="0"/>
        </w:rPr>
      </w:r>
    </w:p>
    <w:p w:rsidR="00000000" w:rsidDel="00000000" w:rsidP="00000000" w:rsidRDefault="00000000" w:rsidRPr="00000000" w14:paraId="0000007E">
      <w:pPr>
        <w:pStyle w:val="Heading3"/>
        <w:spacing w:after="100" w:before="200" w:line="276" w:lineRule="auto"/>
        <w:rPr/>
      </w:pPr>
      <w:r w:rsidDel="00000000" w:rsidR="00000000" w:rsidRPr="00000000">
        <w:rPr>
          <w:rFonts w:ascii="Arial" w:cs="Arial" w:eastAsia="Arial" w:hAnsi="Arial"/>
          <w:b w:val="1"/>
          <w:bCs w:val="1"/>
          <w:i w:val="1"/>
          <w:iCs w:val="1"/>
          <w:color w:val="40719c"/>
          <w:sz w:val="22"/>
          <w:szCs w:val="22"/>
          <w:rtl w:val="0"/>
        </w:rPr>
        <w:t xml:space="preserve">Distribución de responsabilidades (proyecto grupal, 3 integrantes)</w:t>
      </w:r>
      <w:r w:rsidDel="00000000" w:rsidR="00000000" w:rsidRPr="00000000">
        <w:rPr>
          <w:rtl w:val="0"/>
        </w:rPr>
      </w:r>
    </w:p>
    <w:p w:rsidR="00000000" w:rsidDel="00000000" w:rsidP="00000000" w:rsidRDefault="00000000" w:rsidRPr="00000000" w14:paraId="0000007F">
      <w:pPr>
        <w:spacing w:after="160" w:before="0" w:line="360" w:lineRule="auto"/>
        <w:rPr/>
      </w:pPr>
      <w:r w:rsidDel="00000000" w:rsidR="00000000" w:rsidRPr="00000000">
        <w:rPr>
          <w:rFonts w:ascii="Arial" w:cs="Arial" w:eastAsia="Arial" w:hAnsi="Arial"/>
          <w:sz w:val="22"/>
          <w:szCs w:val="22"/>
          <w:rtl w:val="0"/>
        </w:rPr>
        <w:t xml:space="preserve">El trabajo técnico se distribuye equitativamente entre los tres integrantes a lo largo de las etapas del proyecto, en lugar de asignar una especialización fija y excluyente por persona. A modo de referencia principal:</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Ignacio: conectividad bancaria (integración con Fintoc) y desarrollo del agente conversacional por texto.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Alejandra: lógica financiera de dominio y dashboard / centro de control web.</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Álvaro: servidor de herramientas MCP y extensión a interacción por voz.</w:t>
      </w:r>
    </w:p>
    <w:p w:rsidR="00000000" w:rsidDel="00000000" w:rsidP="00000000" w:rsidRDefault="00000000" w:rsidRPr="00000000" w14:paraId="00000083">
      <w:pPr>
        <w:spacing w:after="160" w:before="0" w:line="360" w:lineRule="auto"/>
        <w:rPr/>
      </w:pPr>
      <w:r w:rsidDel="00000000" w:rsidR="00000000" w:rsidRPr="00000000">
        <w:rPr>
          <w:rFonts w:ascii="Arial" w:cs="Arial" w:eastAsia="Arial" w:hAnsi="Arial"/>
          <w:sz w:val="22"/>
          <w:szCs w:val="22"/>
          <w:rtl w:val="0"/>
        </w:rPr>
        <w:t xml:space="preserve">Los tres integrantes participan de manera conjunta en la planificación, el diseño de pruebas de validación y la elaboración de los informes de avance y final, manteniendo una carga de desarrollo técnico individual balanceada entre ellos (aproximadamente 5 semanas por integrante, además de las actividades transversales de gestión y validación).</w:t>
      </w:r>
      <w:r w:rsidDel="00000000" w:rsidR="00000000" w:rsidRPr="00000000">
        <w:rPr>
          <w:rtl w:val="0"/>
        </w:rPr>
      </w:r>
    </w:p>
    <w:p w:rsidR="00000000" w:rsidDel="00000000" w:rsidP="00000000" w:rsidRDefault="00000000" w:rsidRPr="00000000" w14:paraId="00000084">
      <w:pPr>
        <w:spacing w:after="160" w:before="0" w:line="360" w:lineRule="auto"/>
        <w:rPr/>
      </w:pPr>
      <w:r w:rsidDel="00000000" w:rsidR="00000000" w:rsidRPr="00000000">
        <w:rPr>
          <w:rFonts w:ascii="Arial" w:cs="Arial" w:eastAsia="Arial" w:hAnsi="Arial"/>
          <w:sz w:val="22"/>
          <w:szCs w:val="22"/>
          <w:rtl w:val="0"/>
        </w:rPr>
        <w:t xml:space="preserve">La siguiente tabla resume el plan de trabajo (versión abreviada; el detalle completo, incluyendo recursos y la carta Gantt semana a semana, se encuentra en la guía de definición del proyecto adjunta como evidencia).</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600"/>
        <w:gridCol w:w="3600"/>
        <w:tblGridChange w:id="0">
          <w:tblGrid>
            <w:gridCol w:w="2500"/>
            <w:gridCol w:w="1300"/>
            <w:gridCol w:w="1600"/>
            <w:gridCol w:w="36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5">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Actividad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6">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Duración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7">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Responsable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88">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Observación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sz w:val="19"/>
                <w:szCs w:val="19"/>
                <w:rtl w:val="0"/>
              </w:rPr>
              <w:t xml:space="preserve">Planificación y control del proyecto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spacing w:after="0" w:line="240" w:lineRule="auto"/>
              <w:rPr/>
            </w:pPr>
            <w:r w:rsidDel="00000000" w:rsidR="00000000" w:rsidRPr="00000000">
              <w:rPr>
                <w:rFonts w:ascii="Arial" w:cs="Arial" w:eastAsia="Arial" w:hAnsi="Arial"/>
                <w:sz w:val="19"/>
                <w:szCs w:val="19"/>
                <w:rtl w:val="0"/>
              </w:rPr>
              <w:t xml:space="preserve">18 semanas (transversal)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sz w:val="19"/>
                <w:szCs w:val="19"/>
                <w:rtl w:val="0"/>
              </w:rPr>
              <w:t xml:space="preserve">Todos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sz w:val="19"/>
                <w:szCs w:val="19"/>
                <w:rtl w:val="0"/>
              </w:rPr>
              <w:t xml:space="preserve">Gestión continua durante todo el semestre</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8D">
            <w:pPr>
              <w:spacing w:after="0" w:line="240" w:lineRule="auto"/>
              <w:rPr/>
            </w:pPr>
            <w:r w:rsidDel="00000000" w:rsidR="00000000" w:rsidRPr="00000000">
              <w:rPr>
                <w:rFonts w:ascii="Arial" w:cs="Arial" w:eastAsia="Arial" w:hAnsi="Arial"/>
                <w:sz w:val="19"/>
                <w:szCs w:val="19"/>
                <w:rtl w:val="0"/>
              </w:rPr>
              <w:t xml:space="preserve">Definición del Proyecto APT (Fase 1)</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E">
            <w:pPr>
              <w:spacing w:after="0" w:line="240" w:lineRule="auto"/>
              <w:rPr/>
            </w:pPr>
            <w:r w:rsidDel="00000000" w:rsidR="00000000" w:rsidRPr="00000000">
              <w:rPr>
                <w:rFonts w:ascii="Arial" w:cs="Arial" w:eastAsia="Arial" w:hAnsi="Arial"/>
                <w:sz w:val="19"/>
                <w:szCs w:val="19"/>
                <w:rtl w:val="0"/>
              </w:rPr>
              <w:t xml:space="preserve">4 semanas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sz w:val="19"/>
                <w:szCs w:val="19"/>
                <w:rtl w:val="0"/>
              </w:rPr>
              <w:t xml:space="preserve">Todos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sz w:val="19"/>
                <w:szCs w:val="19"/>
                <w:rtl w:val="0"/>
              </w:rPr>
              <w:t xml:space="preserve">Este informe corresponde a esta etapa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1">
            <w:pPr>
              <w:spacing w:after="0" w:line="240" w:lineRule="auto"/>
              <w:rPr/>
            </w:pPr>
            <w:r w:rsidDel="00000000" w:rsidR="00000000" w:rsidRPr="00000000">
              <w:rPr>
                <w:rFonts w:ascii="Arial" w:cs="Arial" w:eastAsia="Arial" w:hAnsi="Arial"/>
                <w:sz w:val="19"/>
                <w:szCs w:val="19"/>
                <w:rtl w:val="0"/>
              </w:rPr>
              <w:t xml:space="preserve">Conectividad bancaria (Fintoc)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spacing w:after="0" w:line="240" w:lineRule="auto"/>
              <w:rPr/>
            </w:pPr>
            <w:r w:rsidDel="00000000" w:rsidR="00000000" w:rsidRPr="00000000">
              <w:rPr>
                <w:rFonts w:ascii="Arial" w:cs="Arial" w:eastAsia="Arial" w:hAnsi="Arial"/>
                <w:sz w:val="19"/>
                <w:szCs w:val="19"/>
                <w:rtl w:val="0"/>
              </w:rPr>
              <w:t xml:space="preserve">2 semanas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sz w:val="19"/>
                <w:szCs w:val="19"/>
                <w:rtl w:val="0"/>
              </w:rPr>
              <w:t xml:space="preserve">Ignacio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sz w:val="19"/>
                <w:szCs w:val="19"/>
                <w:rtl w:val="0"/>
              </w:rPr>
              <w:t xml:space="preserve">Riesgo bajo al usar sandbox</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sz w:val="19"/>
                <w:szCs w:val="19"/>
                <w:rtl w:val="0"/>
              </w:rPr>
              <w:t xml:space="preserve">Lógica de dominio financiero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sz w:val="19"/>
                <w:szCs w:val="19"/>
                <w:rtl w:val="0"/>
              </w:rPr>
              <w:t xml:space="preserve">3 semanas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sz w:val="19"/>
                <w:szCs w:val="19"/>
                <w:rtl w:val="0"/>
              </w:rPr>
              <w:t xml:space="preserve">Alejandra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sz w:val="19"/>
                <w:szCs w:val="19"/>
                <w:rtl w:val="0"/>
              </w:rPr>
              <w:t xml:space="preserve">Mayor complejidad de negocio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sz w:val="19"/>
                <w:szCs w:val="19"/>
                <w:rtl w:val="0"/>
              </w:rPr>
              <w:t xml:space="preserve">Servidor de herramientas MCP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spacing w:after="0" w:line="240" w:lineRule="auto"/>
              <w:rPr/>
            </w:pPr>
            <w:r w:rsidDel="00000000" w:rsidR="00000000" w:rsidRPr="00000000">
              <w:rPr>
                <w:rFonts w:ascii="Arial" w:cs="Arial" w:eastAsia="Arial" w:hAnsi="Arial"/>
                <w:sz w:val="19"/>
                <w:szCs w:val="19"/>
                <w:rtl w:val="0"/>
              </w:rPr>
              <w:t xml:space="preserve">2 semanas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sz w:val="19"/>
                <w:szCs w:val="19"/>
                <w:rtl w:val="0"/>
              </w:rPr>
              <w:t xml:space="preserve">Álvaro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C">
            <w:pPr>
              <w:spacing w:after="0" w:line="240" w:lineRule="auto"/>
              <w:rPr/>
            </w:pPr>
            <w:r w:rsidDel="00000000" w:rsidR="00000000" w:rsidRPr="00000000">
              <w:rPr>
                <w:rFonts w:ascii="Arial" w:cs="Arial" w:eastAsia="Arial" w:hAnsi="Arial"/>
                <w:sz w:val="19"/>
                <w:szCs w:val="19"/>
                <w:rtl w:val="0"/>
              </w:rPr>
              <w:t xml:space="preserve">Depende de la lógica de dominio</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9D">
            <w:pPr>
              <w:spacing w:after="0" w:line="240" w:lineRule="auto"/>
              <w:rPr/>
            </w:pPr>
            <w:r w:rsidDel="00000000" w:rsidR="00000000" w:rsidRPr="00000000">
              <w:rPr>
                <w:rFonts w:ascii="Arial" w:cs="Arial" w:eastAsia="Arial" w:hAnsi="Arial"/>
                <w:sz w:val="19"/>
                <w:szCs w:val="19"/>
                <w:rtl w:val="0"/>
              </w:rPr>
              <w:t xml:space="preserve">Agente conversacional por texto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E">
            <w:pPr>
              <w:spacing w:after="0" w:line="240" w:lineRule="auto"/>
              <w:rPr/>
            </w:pPr>
            <w:r w:rsidDel="00000000" w:rsidR="00000000" w:rsidRPr="00000000">
              <w:rPr>
                <w:rFonts w:ascii="Arial" w:cs="Arial" w:eastAsia="Arial" w:hAnsi="Arial"/>
                <w:sz w:val="19"/>
                <w:szCs w:val="19"/>
                <w:rtl w:val="0"/>
              </w:rPr>
              <w:t xml:space="preserve">3 semanas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9F">
            <w:pPr>
              <w:spacing w:after="0" w:line="240" w:lineRule="auto"/>
              <w:rPr/>
            </w:pPr>
            <w:r w:rsidDel="00000000" w:rsidR="00000000" w:rsidRPr="00000000">
              <w:rPr>
                <w:rFonts w:ascii="Arial" w:cs="Arial" w:eastAsia="Arial" w:hAnsi="Arial"/>
                <w:sz w:val="19"/>
                <w:szCs w:val="19"/>
                <w:rtl w:val="0"/>
              </w:rPr>
              <w:t xml:space="preserve">Ignacio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0">
            <w:pPr>
              <w:spacing w:after="0" w:line="240" w:lineRule="auto"/>
              <w:rPr/>
            </w:pPr>
            <w:r w:rsidDel="00000000" w:rsidR="00000000" w:rsidRPr="00000000">
              <w:rPr>
                <w:rFonts w:ascii="Arial" w:cs="Arial" w:eastAsia="Arial" w:hAnsi="Arial"/>
                <w:sz w:val="19"/>
                <w:szCs w:val="19"/>
                <w:rtl w:val="0"/>
              </w:rPr>
              <w:t xml:space="preserve">Primera interacción real con el usuario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1">
            <w:pPr>
              <w:spacing w:after="0" w:line="240" w:lineRule="auto"/>
              <w:rPr/>
            </w:pPr>
            <w:r w:rsidDel="00000000" w:rsidR="00000000" w:rsidRPr="00000000">
              <w:rPr>
                <w:rFonts w:ascii="Arial" w:cs="Arial" w:eastAsia="Arial" w:hAnsi="Arial"/>
                <w:sz w:val="19"/>
                <w:szCs w:val="19"/>
                <w:rtl w:val="0"/>
              </w:rPr>
              <w:t xml:space="preserve">Dashboard / centro de control web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2">
            <w:pPr>
              <w:spacing w:after="0" w:line="240" w:lineRule="auto"/>
              <w:rPr/>
            </w:pPr>
            <w:r w:rsidDel="00000000" w:rsidR="00000000" w:rsidRPr="00000000">
              <w:rPr>
                <w:rFonts w:ascii="Arial" w:cs="Arial" w:eastAsia="Arial" w:hAnsi="Arial"/>
                <w:sz w:val="19"/>
                <w:szCs w:val="19"/>
                <w:rtl w:val="0"/>
              </w:rPr>
              <w:t xml:space="preserve">2 semanas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sz w:val="19"/>
                <w:szCs w:val="19"/>
                <w:rtl w:val="0"/>
              </w:rPr>
              <w:t xml:space="preserve">Alejandra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sz w:val="19"/>
                <w:szCs w:val="19"/>
                <w:rtl w:val="0"/>
              </w:rPr>
              <w:t xml:space="preserve">Puede desarrollarse en paralelo a voz</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sz w:val="19"/>
                <w:szCs w:val="19"/>
                <w:rtl w:val="0"/>
              </w:rPr>
              <w:t xml:space="preserve">Interacción por voz</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6">
            <w:pPr>
              <w:spacing w:after="0" w:line="240" w:lineRule="auto"/>
              <w:rPr/>
            </w:pPr>
            <w:r w:rsidDel="00000000" w:rsidR="00000000" w:rsidRPr="00000000">
              <w:rPr>
                <w:rFonts w:ascii="Arial" w:cs="Arial" w:eastAsia="Arial" w:hAnsi="Arial"/>
                <w:sz w:val="19"/>
                <w:szCs w:val="19"/>
                <w:rtl w:val="0"/>
              </w:rPr>
              <w:t xml:space="preserve">3 semanas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sz w:val="19"/>
                <w:szCs w:val="19"/>
                <w:rtl w:val="0"/>
              </w:rPr>
              <w:t xml:space="preserve">Álvaro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sz w:val="19"/>
                <w:szCs w:val="19"/>
                <w:rtl w:val="0"/>
              </w:rPr>
              <w:t xml:space="preserve">Se aborda una vez validado el texto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sz w:val="19"/>
                <w:szCs w:val="19"/>
                <w:rtl w:val="0"/>
              </w:rPr>
              <w:t xml:space="preserve">Validación y pruebas del sistema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spacing w:after="0" w:line="240" w:lineRule="auto"/>
              <w:rPr/>
            </w:pPr>
            <w:r w:rsidDel="00000000" w:rsidR="00000000" w:rsidRPr="00000000">
              <w:rPr>
                <w:rFonts w:ascii="Arial" w:cs="Arial" w:eastAsia="Arial" w:hAnsi="Arial"/>
                <w:sz w:val="19"/>
                <w:szCs w:val="19"/>
                <w:rtl w:val="0"/>
              </w:rPr>
              <w:t xml:space="preserve">2 semanas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sz w:val="19"/>
                <w:szCs w:val="19"/>
                <w:rtl w:val="0"/>
              </w:rPr>
              <w:t xml:space="preserve">Todos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sz w:val="19"/>
                <w:szCs w:val="19"/>
                <w:rtl w:val="0"/>
              </w:rPr>
              <w:t xml:space="preserve">Etapa crítica antes del informe final</w:t>
            </w:r>
            <w:r w:rsidDel="00000000" w:rsidR="00000000" w:rsidRPr="00000000">
              <w:rPr>
                <w:rtl w:val="0"/>
              </w:rPr>
            </w:r>
          </w:p>
        </w:tc>
      </w:tr>
    </w:tbl>
    <w:p w:rsidR="00000000" w:rsidDel="00000000" w:rsidP="00000000" w:rsidRDefault="00000000" w:rsidRPr="00000000" w14:paraId="000000AD">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3.8 Plan de Validación y Aseguramiento de Calidad</w:t>
      </w:r>
      <w:r w:rsidDel="00000000" w:rsidR="00000000" w:rsidRPr="00000000">
        <w:rPr>
          <w:rtl w:val="0"/>
        </w:rPr>
      </w:r>
    </w:p>
    <w:p w:rsidR="00000000" w:rsidDel="00000000" w:rsidP="00000000" w:rsidRDefault="00000000" w:rsidRPr="00000000" w14:paraId="000000AE">
      <w:pPr>
        <w:spacing w:after="160" w:before="0" w:line="360" w:lineRule="auto"/>
        <w:rPr/>
      </w:pPr>
      <w:r w:rsidDel="00000000" w:rsidR="00000000" w:rsidRPr="00000000">
        <w:rPr>
          <w:rFonts w:ascii="Arial" w:cs="Arial" w:eastAsia="Arial" w:hAnsi="Arial"/>
          <w:sz w:val="22"/>
          <w:szCs w:val="22"/>
          <w:rtl w:val="0"/>
        </w:rPr>
        <w:t xml:space="preserve">Dado que LazyFinance entrega recomendaciones financieras al usuario, la validación no se deja para el final del proyecto: se diseña como una actividad transversal. El plan considera tres momentos, alineados con los indicadores de calidad de la competencia de pruebas de certificación:</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pruebas de validación (IE 1.1): definición de casos de prueba representativos para cada función de dominio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 saldo, resumen de gastos, categorización, comparación de períodos, proyección de fin de mes y detección de anomalías (cobros inusuales, duplicados, aumentos de precio)</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utilizando buenas prácticas de la industria (pruebas unitarias sobre la lógica de dominio, casos límite y datos sintéticos representativos).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Aplicación de las pruebas (IE 1.2): ejecución de esas pruebas sobre datos del ambiente sandbox de Fintoc y sobre casos de uso representativos, verificando que las respuestas del agente sean correctas y comprensibles.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 del producto según resultados (IE 1.3): documentación de los hallazgos y de los ajustes aplicados al producto a raíz de las pruebas, dejando registro en un informe de pruebas y validación.</w:t>
      </w:r>
    </w:p>
    <w:p w:rsidR="00000000" w:rsidDel="00000000" w:rsidP="00000000" w:rsidRDefault="00000000" w:rsidRPr="00000000" w14:paraId="000000B2">
      <w:pPr>
        <w:spacing w:after="160" w:before="0" w:line="360" w:lineRule="auto"/>
        <w:rPr/>
      </w:pPr>
      <w:r w:rsidDel="00000000" w:rsidR="00000000" w:rsidRPr="00000000">
        <w:rPr>
          <w:rFonts w:ascii="Arial" w:cs="Arial" w:eastAsia="Arial" w:hAnsi="Arial"/>
          <w:sz w:val="22"/>
          <w:szCs w:val="22"/>
          <w:rtl w:val="0"/>
        </w:rPr>
        <w:t xml:space="preserve">Este plan se aplicará de forma incremental, es decir, cada capa (Fintoc, lógica de dominio, servidor MCP, interfaz) se valida antes de darse por cerrada, y no solo al final del semestre, reduciendo el riesgo de arrastrar errores de una etapa a la siguiente.</w:t>
      </w:r>
      <w:r w:rsidDel="00000000" w:rsidR="00000000" w:rsidRPr="00000000">
        <w:rPr>
          <w:rtl w:val="0"/>
        </w:rPr>
      </w:r>
    </w:p>
    <w:p w:rsidR="00000000" w:rsidDel="00000000" w:rsidP="00000000" w:rsidRDefault="00000000" w:rsidRPr="00000000" w14:paraId="000000B3">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3.9 Evidencias Esperadas</w:t>
      </w:r>
      <w:r w:rsidDel="00000000" w:rsidR="00000000" w:rsidRPr="00000000">
        <w:rPr>
          <w:rtl w:val="0"/>
        </w:rPr>
      </w:r>
    </w:p>
    <w:p w:rsidR="00000000" w:rsidDel="00000000" w:rsidP="00000000" w:rsidRDefault="00000000" w:rsidRPr="00000000" w14:paraId="000000B4">
      <w:pPr>
        <w:spacing w:after="160" w:before="0" w:line="360" w:lineRule="auto"/>
        <w:rPr/>
      </w:pPr>
      <w:r w:rsidDel="00000000" w:rsidR="00000000" w:rsidRPr="00000000">
        <w:rPr>
          <w:rFonts w:ascii="Arial" w:cs="Arial" w:eastAsia="Arial" w:hAnsi="Arial"/>
          <w:sz w:val="22"/>
          <w:szCs w:val="22"/>
          <w:rtl w:val="0"/>
        </w:rPr>
        <w:t xml:space="preserve">De acuerdo con la guía de definición del proyecto, las siguientes evidencias serán desarrolladas y presentadas en los informes de avance y final:</w:t>
      </w:r>
      <w:r w:rsidDel="00000000" w:rsidR="00000000" w:rsidRPr="00000000">
        <w:rPr>
          <w:rtl w:val="0"/>
        </w:rPr>
      </w:r>
    </w:p>
    <w:tbl>
      <w:tblPr>
        <w:tblStyle w:val="Table4"/>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100"/>
        <w:tblGridChange w:id="0">
          <w:tblGrid>
            <w:gridCol w:w="1400"/>
            <w:gridCol w:w="2600"/>
            <w:gridCol w:w="51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B5">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Tipo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6">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Evidencia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B7">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8">
            <w:pPr>
              <w:spacing w:after="0" w:line="240" w:lineRule="auto"/>
              <w:rPr/>
            </w:pPr>
            <w:r w:rsidDel="00000000" w:rsidR="00000000" w:rsidRPr="00000000">
              <w:rPr>
                <w:rFonts w:ascii="Arial" w:cs="Arial" w:eastAsia="Arial" w:hAnsi="Arial"/>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sz w:val="19"/>
                <w:szCs w:val="19"/>
                <w:rtl w:val="0"/>
              </w:rPr>
              <w:t xml:space="preserve">Módulo de integración con Fintoc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A">
            <w:pPr>
              <w:spacing w:after="0" w:line="240" w:lineRule="auto"/>
              <w:rPr/>
            </w:pPr>
            <w:r w:rsidDel="00000000" w:rsidR="00000000" w:rsidRPr="00000000">
              <w:rPr>
                <w:rFonts w:ascii="Arial" w:cs="Arial" w:eastAsia="Arial" w:hAnsi="Arial"/>
                <w:sz w:val="19"/>
                <w:szCs w:val="19"/>
                <w:rtl w:val="0"/>
              </w:rPr>
              <w:t xml:space="preserve">Código funcional que obtiene cuentas, saldos y movimientos bancarios desde el ambiente sandbox de Fintoc.</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BB">
            <w:pPr>
              <w:spacing w:after="0" w:line="240" w:lineRule="auto"/>
              <w:rPr/>
            </w:pPr>
            <w:r w:rsidDel="00000000" w:rsidR="00000000" w:rsidRPr="00000000">
              <w:rPr>
                <w:rFonts w:ascii="Arial" w:cs="Arial" w:eastAsia="Arial" w:hAnsi="Arial"/>
                <w:sz w:val="19"/>
                <w:szCs w:val="19"/>
                <w:rtl w:val="0"/>
              </w:rPr>
              <w:t xml:space="preserve">Avance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C">
            <w:pPr>
              <w:spacing w:after="0" w:line="240" w:lineRule="auto"/>
              <w:rPr/>
            </w:pPr>
            <w:r w:rsidDel="00000000" w:rsidR="00000000" w:rsidRPr="00000000">
              <w:rPr>
                <w:rFonts w:ascii="Arial" w:cs="Arial" w:eastAsia="Arial" w:hAnsi="Arial"/>
                <w:sz w:val="19"/>
                <w:szCs w:val="19"/>
                <w:rtl w:val="0"/>
              </w:rPr>
              <w:t xml:space="preserve">Lógica financiera de dominio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BD">
            <w:pPr>
              <w:spacing w:after="0" w:line="240" w:lineRule="auto"/>
              <w:rPr/>
            </w:pPr>
            <w:r w:rsidDel="00000000" w:rsidR="00000000" w:rsidRPr="00000000">
              <w:rPr>
                <w:rFonts w:ascii="Arial" w:cs="Arial" w:eastAsia="Arial" w:hAnsi="Arial"/>
                <w:sz w:val="19"/>
                <w:szCs w:val="19"/>
                <w:rtl w:val="0"/>
              </w:rPr>
              <w:t xml:space="preserve">Funciones que calculan saldo, resumen de gastos, categorización, comparación de períodos y proyección de liquidez, con pruebas unitarias.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sz w:val="19"/>
                <w:szCs w:val="19"/>
                <w:rtl w:val="0"/>
              </w:rPr>
              <w:t xml:space="preserve">Avance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sz w:val="19"/>
                <w:szCs w:val="19"/>
                <w:rtl w:val="0"/>
              </w:rPr>
              <w:t xml:space="preserve">Servidor de herramientas MCP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sz w:val="19"/>
                <w:szCs w:val="19"/>
                <w:rtl w:val="0"/>
              </w:rPr>
              <w:t xml:space="preserve">Servidor que expone las funciones de dominio como herramientas consumibles por un agente de IA.</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sz w:val="19"/>
                <w:szCs w:val="19"/>
                <w:rtl w:val="0"/>
              </w:rPr>
              <w:t xml:space="preserve">Final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2">
            <w:pPr>
              <w:spacing w:after="0" w:line="240" w:lineRule="auto"/>
              <w:rPr/>
            </w:pPr>
            <w:r w:rsidDel="00000000" w:rsidR="00000000" w:rsidRPr="00000000">
              <w:rPr>
                <w:rFonts w:ascii="Arial" w:cs="Arial" w:eastAsia="Arial" w:hAnsi="Arial"/>
                <w:sz w:val="19"/>
                <w:szCs w:val="19"/>
                <w:rtl w:val="0"/>
              </w:rPr>
              <w:t xml:space="preserve">Agente conversacional por texto</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sz w:val="19"/>
                <w:szCs w:val="19"/>
                <w:rtl w:val="0"/>
              </w:rPr>
              <w:t xml:space="preserve">Interfaz funcional que permite realizar consultas en lenguaje natural y recibir respuestas basadas en los datos del usuario.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sz w:val="19"/>
                <w:szCs w:val="19"/>
                <w:rtl w:val="0"/>
              </w:rPr>
              <w:t xml:space="preserve">Final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5">
            <w:pPr>
              <w:spacing w:after="0" w:line="240" w:lineRule="auto"/>
              <w:rPr/>
            </w:pPr>
            <w:r w:rsidDel="00000000" w:rsidR="00000000" w:rsidRPr="00000000">
              <w:rPr>
                <w:rFonts w:ascii="Arial" w:cs="Arial" w:eastAsia="Arial" w:hAnsi="Arial"/>
                <w:sz w:val="19"/>
                <w:szCs w:val="19"/>
                <w:rtl w:val="0"/>
              </w:rPr>
              <w:t xml:space="preserve">Dashboard de control web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6">
            <w:pPr>
              <w:spacing w:after="0" w:line="240" w:lineRule="auto"/>
              <w:rPr/>
            </w:pPr>
            <w:r w:rsidDel="00000000" w:rsidR="00000000" w:rsidRPr="00000000">
              <w:rPr>
                <w:rFonts w:ascii="Arial" w:cs="Arial" w:eastAsia="Arial" w:hAnsi="Arial"/>
                <w:sz w:val="19"/>
                <w:szCs w:val="19"/>
                <w:rtl w:val="0"/>
              </w:rPr>
              <w:t xml:space="preserve">Panel visual para monitorear presupuestos, metas de ahorro y situación financiera general.</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sz w:val="19"/>
                <w:szCs w:val="19"/>
                <w:rtl w:val="0"/>
              </w:rPr>
              <w:t xml:space="preserve">Final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8">
            <w:pPr>
              <w:spacing w:after="0" w:line="240" w:lineRule="auto"/>
              <w:rPr/>
            </w:pPr>
            <w:r w:rsidDel="00000000" w:rsidR="00000000" w:rsidRPr="00000000">
              <w:rPr>
                <w:rFonts w:ascii="Arial" w:cs="Arial" w:eastAsia="Arial" w:hAnsi="Arial"/>
                <w:sz w:val="19"/>
                <w:szCs w:val="19"/>
                <w:rtl w:val="0"/>
              </w:rPr>
              <w:t xml:space="preserve">Informe de pruebas y validación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sz w:val="19"/>
                <w:szCs w:val="19"/>
                <w:rtl w:val="0"/>
              </w:rPr>
              <w:t xml:space="preserve">Casos de prueba diseñados, resultados obtenidos y mejoras aplicadas al producto sobre datos sandbox.</w:t>
            </w:r>
            <w:r w:rsidDel="00000000" w:rsidR="00000000" w:rsidRPr="00000000">
              <w:rPr>
                <w:rtl w:val="0"/>
              </w:rPr>
            </w:r>
          </w:p>
        </w:tc>
      </w:tr>
    </w:tbl>
    <w:p w:rsidR="00000000" w:rsidDel="00000000" w:rsidP="00000000" w:rsidRDefault="00000000" w:rsidRPr="00000000" w14:paraId="000000CA">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4. Individual Conclusions</w:t>
      </w:r>
      <w:r w:rsidDel="00000000" w:rsidR="00000000" w:rsidRPr="00000000">
        <w:rPr>
          <w:rtl w:val="0"/>
        </w:rPr>
      </w:r>
    </w:p>
    <w:p w:rsidR="00000000" w:rsidDel="00000000" w:rsidP="00000000" w:rsidRDefault="00000000" w:rsidRPr="00000000" w14:paraId="000000CB">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4.1 Conclusion </w:t>
      </w:r>
      <w:r w:rsidDel="00000000" w:rsidR="00000000" w:rsidRPr="00000000">
        <w:rPr>
          <w:b w:val="1"/>
          <w:bCs w:val="1"/>
          <w:color w:val="2e5597"/>
          <w:sz w:val="25"/>
          <w:szCs w:val="25"/>
          <w:rtl w:val="0"/>
        </w:rPr>
        <w:t xml:space="preserve">-</w:t>
      </w:r>
      <w:r w:rsidDel="00000000" w:rsidR="00000000" w:rsidRPr="00000000">
        <w:rPr>
          <w:rFonts w:ascii="Arial" w:cs="Arial" w:eastAsia="Arial" w:hAnsi="Arial"/>
          <w:b w:val="1"/>
          <w:bCs w:val="1"/>
          <w:color w:val="2e5597"/>
          <w:sz w:val="25"/>
          <w:szCs w:val="25"/>
          <w:rtl w:val="0"/>
        </w:rPr>
        <w:t xml:space="preserve"> Ignacio</w:t>
      </w:r>
      <w:r w:rsidDel="00000000" w:rsidR="00000000" w:rsidRPr="00000000">
        <w:rPr>
          <w:rtl w:val="0"/>
        </w:rPr>
      </w:r>
    </w:p>
    <w:p w:rsidR="00000000" w:rsidDel="00000000" w:rsidP="00000000" w:rsidRDefault="00000000" w:rsidRPr="00000000" w14:paraId="000000CC">
      <w:pPr>
        <w:spacing w:after="160" w:before="0" w:line="360" w:lineRule="auto"/>
        <w:rPr/>
      </w:pPr>
      <w:r w:rsidDel="00000000" w:rsidR="00000000" w:rsidRPr="00000000">
        <w:rPr>
          <w:rFonts w:ascii="Arial" w:cs="Arial" w:eastAsia="Arial" w:hAnsi="Arial"/>
          <w:sz w:val="22"/>
          <w:szCs w:val="22"/>
          <w:rtl w:val="0"/>
        </w:rPr>
        <w:t xml:space="preserve">Working on the definition of LazyFinance helped me see the difference between having an idea and being able to justify it. Before this phase, I thought of the project mostly as a technical exercise: connect to a banking API, build an agent, done. Writing this report forced me to actually argue why the project is relevant, which competencies it exercises, and why it is realistic to finish in eighteen weeks. Since I am responsible for the Fintoc integration and the text-based conversational agent, I now have a much clearer picture of what "done" looks like for my part of the system: a working sandbox connection and an interface that a non-technical user could actually rely on. I found the feasibility discussion especially useful, because it made explicit the risks I already suspected, such as the extra complexity that real-time voice will eventually add, and confirmed that starting with text first was the right call. Overall, this exercise turned LazyFinance from an idea we liked into a project we can defend and plan around.</w:t>
      </w:r>
      <w:r w:rsidDel="00000000" w:rsidR="00000000" w:rsidRPr="00000000">
        <w:rPr>
          <w:rtl w:val="0"/>
        </w:rPr>
      </w:r>
    </w:p>
    <w:p w:rsidR="00000000" w:rsidDel="00000000" w:rsidP="00000000" w:rsidRDefault="00000000" w:rsidRPr="00000000" w14:paraId="000000CD">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4.2 Conclusion </w:t>
      </w:r>
      <w:r w:rsidDel="00000000" w:rsidR="00000000" w:rsidRPr="00000000">
        <w:rPr>
          <w:b w:val="1"/>
          <w:bCs w:val="1"/>
          <w:color w:val="2e5597"/>
          <w:sz w:val="25"/>
          <w:szCs w:val="25"/>
          <w:rtl w:val="0"/>
        </w:rPr>
        <w:t xml:space="preserve">-</w:t>
      </w:r>
      <w:r w:rsidDel="00000000" w:rsidR="00000000" w:rsidRPr="00000000">
        <w:rPr>
          <w:rFonts w:ascii="Arial" w:cs="Arial" w:eastAsia="Arial" w:hAnsi="Arial"/>
          <w:b w:val="1"/>
          <w:bCs w:val="1"/>
          <w:color w:val="2e5597"/>
          <w:sz w:val="25"/>
          <w:szCs w:val="25"/>
          <w:rtl w:val="0"/>
        </w:rPr>
        <w:t xml:space="preserve"> Alejandra</w:t>
      </w:r>
      <w:r w:rsidDel="00000000" w:rsidR="00000000" w:rsidRPr="00000000">
        <w:rPr>
          <w:rtl w:val="0"/>
        </w:rPr>
      </w:r>
    </w:p>
    <w:p w:rsidR="00000000" w:rsidDel="00000000" w:rsidP="00000000" w:rsidRDefault="00000000" w:rsidRPr="00000000" w14:paraId="000000CE">
      <w:pPr>
        <w:spacing w:after="160" w:before="0" w:line="360" w:lineRule="auto"/>
        <w:rPr/>
      </w:pPr>
      <w:r w:rsidDel="00000000" w:rsidR="00000000" w:rsidRPr="00000000">
        <w:rPr>
          <w:rFonts w:ascii="Arial" w:cs="Arial" w:eastAsia="Arial" w:hAnsi="Arial"/>
          <w:sz w:val="22"/>
          <w:szCs w:val="22"/>
          <w:rtl w:val="0"/>
        </w:rPr>
        <w:t xml:space="preserve">For me, the most valuable part of this formative evaluation was mapping our project against the graduate profile competencies in a structured way. I am responsible for the domain financial logic and the web dashboard, and until now I had thought about the data model mostly in technical terms</w:t>
      </w:r>
      <w:r w:rsidDel="00000000" w:rsidR="00000000" w:rsidRPr="00000000">
        <w:rPr>
          <w:rtl w:val="0"/>
        </w:rPr>
        <w:t xml:space="preserve">,</w:t>
      </w:r>
      <w:r w:rsidDel="00000000" w:rsidR="00000000" w:rsidRPr="00000000">
        <w:rPr>
          <w:rFonts w:ascii="Arial" w:cs="Arial" w:eastAsia="Arial" w:hAnsi="Arial"/>
          <w:sz w:val="22"/>
          <w:szCs w:val="22"/>
          <w:rtl w:val="0"/>
        </w:rPr>
        <w:t xml:space="preserve"> tables, categories, relationships. Writing the engineering development section pushed me to justify why that data model needs to be scalable and provider-agnostic, not just functional for a demo. It also helped me connect my own professional interests</w:t>
      </w:r>
      <w:r w:rsidDel="00000000" w:rsidR="00000000" w:rsidRPr="00000000">
        <w:rPr>
          <w:rtl w:val="0"/>
        </w:rPr>
        <w:t xml:space="preserve">, </w:t>
      </w:r>
      <w:r w:rsidDel="00000000" w:rsidR="00000000" w:rsidRPr="00000000">
        <w:rPr>
          <w:rFonts w:ascii="Arial" w:cs="Arial" w:eastAsia="Arial" w:hAnsi="Arial"/>
          <w:sz w:val="22"/>
          <w:szCs w:val="22"/>
          <w:rtl w:val="0"/>
        </w:rPr>
        <w:t xml:space="preserve">data modelling and building interfaces people can actually use</w:t>
      </w:r>
      <w:r w:rsidDel="00000000" w:rsidR="00000000" w:rsidRPr="00000000">
        <w:rPr>
          <w:rtl w:val="0"/>
        </w:rPr>
        <w:t xml:space="preserve">,</w:t>
      </w:r>
      <w:r w:rsidDel="00000000" w:rsidR="00000000" w:rsidRPr="00000000">
        <w:rPr>
          <w:rFonts w:ascii="Arial" w:cs="Arial" w:eastAsia="Arial" w:hAnsi="Arial"/>
          <w:sz w:val="22"/>
          <w:szCs w:val="22"/>
          <w:rtl w:val="0"/>
        </w:rPr>
        <w:t xml:space="preserve"> with a concrete, real problem instead of an abstract exercise. Finally, going through the feasibility argument as a team reassured me that our workload distribution is realistic: five weeks of focused technical work per person, plus shared planning and testing, is an ambitious but achievable plan for a semester-long Capstone project.</w:t>
      </w:r>
      <w:r w:rsidDel="00000000" w:rsidR="00000000" w:rsidRPr="00000000">
        <w:rPr>
          <w:rtl w:val="0"/>
        </w:rPr>
      </w:r>
    </w:p>
    <w:p w:rsidR="00000000" w:rsidDel="00000000" w:rsidP="00000000" w:rsidRDefault="00000000" w:rsidRPr="00000000" w14:paraId="000000CF">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4.3 Conclusion </w:t>
      </w:r>
      <w:r w:rsidDel="00000000" w:rsidR="00000000" w:rsidRPr="00000000">
        <w:rPr>
          <w:b w:val="1"/>
          <w:bCs w:val="1"/>
          <w:color w:val="2e5597"/>
          <w:sz w:val="25"/>
          <w:szCs w:val="25"/>
          <w:rtl w:val="0"/>
        </w:rPr>
        <w:t xml:space="preserve">-</w:t>
      </w:r>
      <w:r w:rsidDel="00000000" w:rsidR="00000000" w:rsidRPr="00000000">
        <w:rPr>
          <w:rFonts w:ascii="Arial" w:cs="Arial" w:eastAsia="Arial" w:hAnsi="Arial"/>
          <w:b w:val="1"/>
          <w:bCs w:val="1"/>
          <w:color w:val="2e5597"/>
          <w:sz w:val="25"/>
          <w:szCs w:val="25"/>
          <w:rtl w:val="0"/>
        </w:rPr>
        <w:t xml:space="preserve"> Álvaro</w:t>
      </w:r>
      <w:r w:rsidDel="00000000" w:rsidR="00000000" w:rsidRPr="00000000">
        <w:rPr>
          <w:rtl w:val="0"/>
        </w:rPr>
      </w:r>
    </w:p>
    <w:p w:rsidR="00000000" w:rsidDel="00000000" w:rsidP="00000000" w:rsidRDefault="00000000" w:rsidRPr="00000000" w14:paraId="000000D0">
      <w:pPr>
        <w:spacing w:after="160" w:before="0" w:line="360" w:lineRule="auto"/>
        <w:rPr/>
      </w:pPr>
      <w:r w:rsidDel="00000000" w:rsidR="00000000" w:rsidRPr="00000000">
        <w:rPr>
          <w:rFonts w:ascii="Arial" w:cs="Arial" w:eastAsia="Arial" w:hAnsi="Arial"/>
          <w:sz w:val="22"/>
          <w:szCs w:val="22"/>
          <w:rtl w:val="0"/>
        </w:rPr>
        <w:t xml:space="preserve">Defining LazyFinance in this formative phase clarified something I had not fully appreciated before: the MCP tool server is not just a technical detail, it is one of the main reasons this project is worth doing. Being responsible for that server and for the future voice interaction, I had to think carefully about how the separation between the AI agent and the backend actually supports the competency of developing a software solution</w:t>
      </w:r>
      <w:r w:rsidDel="00000000" w:rsidR="00000000" w:rsidRPr="00000000">
        <w:rPr>
          <w:rtl w:val="0"/>
        </w:rPr>
        <w:t xml:space="preserve">.</w:t>
      </w:r>
      <w:r w:rsidDel="00000000" w:rsidR="00000000" w:rsidRPr="00000000">
        <w:rPr>
          <w:rFonts w:ascii="Arial" w:cs="Arial" w:eastAsia="Arial" w:hAnsi="Arial"/>
          <w:sz w:val="22"/>
          <w:szCs w:val="22"/>
          <w:rtl w:val="0"/>
        </w:rPr>
        <w:t xml:space="preserve"> building, integrating and deploying components that work together instead of one monolithic script. Writing the quality-indicators mapping also made me more aware of how much of our success depends on testing: if the domain logic is not properly validated, the tools I expose through MCP will just make wrong answers easier to produce, not more useful. I finish this phase with a clearer sense of scope and a genuine interest in seeing how the voice extension will perform once the text-based agent is validated.</w:t>
      </w:r>
      <w:r w:rsidDel="00000000" w:rsidR="00000000" w:rsidRPr="00000000">
        <w:rPr>
          <w:rtl w:val="0"/>
        </w:rPr>
      </w:r>
    </w:p>
    <w:p w:rsidR="00000000" w:rsidDel="00000000" w:rsidP="00000000" w:rsidRDefault="00000000" w:rsidRPr="00000000" w14:paraId="000000D1">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5. Reflection</w:t>
      </w:r>
      <w:r w:rsidDel="00000000" w:rsidR="00000000" w:rsidRPr="00000000">
        <w:rPr>
          <w:rtl w:val="0"/>
        </w:rPr>
      </w:r>
    </w:p>
    <w:p w:rsidR="00000000" w:rsidDel="00000000" w:rsidP="00000000" w:rsidRDefault="00000000" w:rsidRPr="00000000" w14:paraId="000000D2">
      <w:pPr>
        <w:spacing w:after="160" w:before="0" w:line="360" w:lineRule="auto"/>
        <w:rPr/>
      </w:pPr>
      <w:r w:rsidDel="00000000" w:rsidR="00000000" w:rsidRPr="00000000">
        <w:rPr>
          <w:rFonts w:ascii="Arial" w:cs="Arial" w:eastAsia="Arial" w:hAnsi="Arial"/>
          <w:sz w:val="22"/>
          <w:szCs w:val="22"/>
          <w:rtl w:val="0"/>
        </w:rPr>
        <w:t xml:space="preserve">Going through this formative evaluation before writing a single line of production code turned out to be more useful than we expected. It is easy, as a team, to fall in love with an idea and start building; it is a different exercise to sit down and argue, in writing, why that idea deserves the time of an entire semester. Structuring LazyFinance around the four Capstone competencies</w:t>
      </w:r>
      <w:r w:rsidDel="00000000" w:rsidR="00000000" w:rsidRPr="00000000">
        <w:rPr>
          <w:rtl w:val="0"/>
        </w:rPr>
        <w:t xml:space="preserve">,</w:t>
      </w:r>
      <w:r w:rsidDel="00000000" w:rsidR="00000000" w:rsidRPr="00000000">
        <w:rPr>
          <w:rFonts w:ascii="Arial" w:cs="Arial" w:eastAsia="Arial" w:hAnsi="Arial"/>
          <w:sz w:val="22"/>
          <w:szCs w:val="22"/>
          <w:rtl w:val="0"/>
        </w:rPr>
        <w:t xml:space="preserve"> data modelling, software development, project management and certification testing</w:t>
      </w:r>
      <w:r w:rsidDel="00000000" w:rsidR="00000000" w:rsidRPr="00000000">
        <w:rPr>
          <w:rtl w:val="0"/>
        </w:rPr>
        <w:t xml:space="preserve">,</w:t>
      </w:r>
      <w:r w:rsidDel="00000000" w:rsidR="00000000" w:rsidRPr="00000000">
        <w:rPr>
          <w:rFonts w:ascii="Arial" w:cs="Arial" w:eastAsia="Arial" w:hAnsi="Arial"/>
          <w:sz w:val="22"/>
          <w:szCs w:val="22"/>
          <w:rtl w:val="0"/>
        </w:rPr>
        <w:t xml:space="preserve"> did not feel like a bureaucratic requirement once we worked through it. It exposed real gaps in our thinking, particularly around what "validating" a financial recommendation actually means and how a savings-goal "contribution" should be defined, questions we had been avoiding without noticing.</w:t>
      </w:r>
      <w:r w:rsidDel="00000000" w:rsidR="00000000" w:rsidRPr="00000000">
        <w:rPr>
          <w:rtl w:val="0"/>
        </w:rPr>
      </w:r>
    </w:p>
    <w:p w:rsidR="00000000" w:rsidDel="00000000" w:rsidP="00000000" w:rsidRDefault="00000000" w:rsidRPr="00000000" w14:paraId="000000D3">
      <w:pPr>
        <w:spacing w:after="160" w:before="0" w:line="360" w:lineRule="auto"/>
        <w:rPr/>
      </w:pPr>
      <w:r w:rsidDel="00000000" w:rsidR="00000000" w:rsidRPr="00000000">
        <w:rPr>
          <w:rFonts w:ascii="Arial" w:cs="Arial" w:eastAsia="Arial" w:hAnsi="Arial"/>
          <w:sz w:val="22"/>
          <w:szCs w:val="22"/>
          <w:rtl w:val="0"/>
        </w:rPr>
        <w:t xml:space="preserve">The feasibility discussion was equally grounding. Eighteen weeks is not a long time to take a project from a sandbox integration to a working conversational agent with a dashboard and, eventually, voice interaction. Writing the risks down explicitly</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added complexity of real-time speech, the open design questions around goal tracking, the sensitivity of financial data</w:t>
      </w:r>
      <w:r w:rsidDel="00000000" w:rsidR="00000000" w:rsidRPr="00000000">
        <w:rPr>
          <w:rtl w:val="0"/>
        </w:rPr>
        <w:t xml:space="preserve">,</w:t>
      </w:r>
      <w:r w:rsidDel="00000000" w:rsidR="00000000" w:rsidRPr="00000000">
        <w:rPr>
          <w:rFonts w:ascii="Arial" w:cs="Arial" w:eastAsia="Arial" w:hAnsi="Arial"/>
          <w:sz w:val="22"/>
          <w:szCs w:val="22"/>
          <w:rtl w:val="0"/>
        </w:rPr>
        <w:t xml:space="preserve"> made those risks something we can plan around instead of something we discover mid-semester. Sequencing the roadmap so that the lowest-complexity, highest-validation-value component (the text interface) comes before the higher-risk ones (voice, multi-provider support) feels like a direct, practical application of the project-management competency, not just something we wrote to satisfy a rubric.</w:t>
      </w:r>
      <w:r w:rsidDel="00000000" w:rsidR="00000000" w:rsidRPr="00000000">
        <w:rPr>
          <w:rtl w:val="0"/>
        </w:rPr>
      </w:r>
    </w:p>
    <w:p w:rsidR="00000000" w:rsidDel="00000000" w:rsidP="00000000" w:rsidRDefault="00000000" w:rsidRPr="00000000" w14:paraId="000000D4">
      <w:pPr>
        <w:spacing w:after="160" w:before="0" w:line="360" w:lineRule="auto"/>
        <w:rPr/>
      </w:pPr>
      <w:r w:rsidDel="00000000" w:rsidR="00000000" w:rsidRPr="00000000">
        <w:rPr>
          <w:rFonts w:ascii="Arial" w:cs="Arial" w:eastAsia="Arial" w:hAnsi="Arial"/>
          <w:sz w:val="22"/>
          <w:szCs w:val="22"/>
          <w:rtl w:val="0"/>
        </w:rPr>
        <w:t xml:space="preserve">On a more personal level, this phase confirmed that LazyFinance sits at the intersection of what each of us wants to specialise in: banking integrations and conversational interfaces, financial domain logic and data modelling, and tool-server architecture. That alignment between the project and our individual professional interests is, we think, one of the strongest arguments for why this is the right Capstone project for our team, and it is something we intend to keep revisiting as the project moves from definition into actual development.</w:t>
      </w:r>
      <w:r w:rsidDel="00000000" w:rsidR="00000000" w:rsidRPr="00000000">
        <w:rPr>
          <w:rtl w:val="0"/>
        </w:rPr>
      </w:r>
    </w:p>
    <w:p w:rsidR="00000000" w:rsidDel="00000000" w:rsidP="00000000" w:rsidRDefault="00000000" w:rsidRPr="00000000" w14:paraId="000000D5">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6. Fuentes y Bibliografía</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Fintoc. (2026). Fintoc</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para desarrolladores. https://docs.fintoc.com</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Fintoc. (2026). Fintoc</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banking en Chile y México. https://fintoc.com</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(2026). Especificación del protocolo MCP. https://modelcontextprotocol.io</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LazyFinance. (2026). Documento de Requerimientos de Producto</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LazyFinance (Critical Finance). Documento interno del equipo.</w:t>
      </w:r>
    </w:p>
    <w:p w:rsidR="00000000" w:rsidDel="00000000" w:rsidP="00000000" w:rsidRDefault="00000000" w:rsidRPr="00000000" w14:paraId="000000DA">
      <w:pPr>
        <w:pStyle w:val="Heading1"/>
        <w:pageBreakBefore w:val="1"/>
        <w:spacing w:after="220" w:before="120" w:line="276" w:lineRule="auto"/>
        <w:rPr/>
      </w:pPr>
      <w:r w:rsidDel="00000000" w:rsidR="00000000" w:rsidRPr="00000000">
        <w:rPr>
          <w:rFonts w:ascii="Arial" w:cs="Arial" w:eastAsia="Arial" w:hAnsi="Arial"/>
          <w:b w:val="1"/>
          <w:bCs w:val="1"/>
          <w:color w:val="1f3864"/>
          <w:sz w:val="30"/>
          <w:szCs w:val="30"/>
          <w:rtl w:val="0"/>
        </w:rPr>
        <w:t xml:space="preserve">7. Anexo de Evidencia</w:t>
      </w:r>
      <w:r w:rsidDel="00000000" w:rsidR="00000000" w:rsidRPr="00000000">
        <w:rPr>
          <w:rtl w:val="0"/>
        </w:rPr>
      </w:r>
    </w:p>
    <w:p w:rsidR="00000000" w:rsidDel="00000000" w:rsidP="00000000" w:rsidRDefault="00000000" w:rsidRPr="00000000" w14:paraId="000000DB">
      <w:pPr>
        <w:spacing w:after="160" w:before="0" w:line="360" w:lineRule="auto"/>
        <w:rPr/>
      </w:pPr>
      <w:r w:rsidDel="00000000" w:rsidR="00000000" w:rsidRPr="00000000">
        <w:rPr>
          <w:rFonts w:ascii="Arial" w:cs="Arial" w:eastAsia="Arial" w:hAnsi="Arial"/>
          <w:sz w:val="22"/>
          <w:szCs w:val="22"/>
          <w:rtl w:val="0"/>
        </w:rPr>
        <w:t xml:space="preserve">Este anexo reúne material de respaldo utilizado para fundamentar el cumplimiento de los indicadores de calidad exigidos en el diseño del Proyecto APT (IL 1.5).</w:t>
      </w:r>
      <w:r w:rsidDel="00000000" w:rsidR="00000000" w:rsidRPr="00000000">
        <w:rPr>
          <w:rtl w:val="0"/>
        </w:rPr>
      </w:r>
    </w:p>
    <w:p w:rsidR="00000000" w:rsidDel="00000000" w:rsidP="00000000" w:rsidRDefault="00000000" w:rsidRPr="00000000" w14:paraId="000000DC">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Anexo A </w:t>
      </w:r>
      <w:r w:rsidDel="00000000" w:rsidR="00000000" w:rsidRPr="00000000">
        <w:rPr>
          <w:b w:val="1"/>
          <w:bCs w:val="1"/>
          <w:color w:val="2e5597"/>
          <w:sz w:val="25"/>
          <w:szCs w:val="25"/>
          <w:rtl w:val="0"/>
        </w:rPr>
        <w:t xml:space="preserve">-</w:t>
      </w:r>
      <w:r w:rsidDel="00000000" w:rsidR="00000000" w:rsidRPr="00000000">
        <w:rPr>
          <w:rFonts w:ascii="Arial" w:cs="Arial" w:eastAsia="Arial" w:hAnsi="Arial"/>
          <w:b w:val="1"/>
          <w:bCs w:val="1"/>
          <w:color w:val="2e5597"/>
          <w:sz w:val="25"/>
          <w:szCs w:val="25"/>
          <w:rtl w:val="0"/>
        </w:rPr>
        <w:t xml:space="preserve"> Mapa de indicadores de calidad por competencia</w:t>
      </w:r>
      <w:r w:rsidDel="00000000" w:rsidR="00000000" w:rsidRPr="00000000">
        <w:rPr>
          <w:rtl w:val="0"/>
        </w:rPr>
      </w:r>
    </w:p>
    <w:tbl>
      <w:tblPr>
        <w:tblStyle w:val="Table5"/>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500"/>
        <w:tblGridChange w:id="0">
          <w:tblGrid>
            <w:gridCol w:w="3600"/>
            <w:gridCol w:w="55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D">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Competencia</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E">
            <w:pPr>
              <w:spacing w:line="260" w:lineRule="auto"/>
              <w:jc w:val="left"/>
              <w:rPr/>
            </w:pPr>
            <w:r w:rsidDel="00000000" w:rsidR="00000000" w:rsidRPr="00000000">
              <w:rPr>
                <w:rFonts w:ascii="Arial" w:cs="Arial" w:eastAsia="Arial" w:hAnsi="Arial"/>
                <w:b w:val="1"/>
                <w:bCs w:val="1"/>
                <w:i w:val="0"/>
                <w:iCs w:val="0"/>
                <w:color w:val="ffffff"/>
                <w:sz w:val="19"/>
                <w:szCs w:val="19"/>
                <w:rtl w:val="0"/>
              </w:rPr>
              <w:t xml:space="preserve">Indicadores de calidad (IE) considerados en el diseño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sz w:val="19"/>
                <w:szCs w:val="19"/>
                <w:rtl w:val="0"/>
              </w:rPr>
              <w:t xml:space="preserve">Realizar pruebas de certificación tanto de los productos como de los procesos utilizando buenas prácticas definidas por la industria.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0">
            <w:pPr>
              <w:spacing w:after="0" w:line="240" w:lineRule="auto"/>
              <w:rPr/>
            </w:pPr>
            <w:r w:rsidDel="00000000" w:rsidR="00000000" w:rsidRPr="00000000">
              <w:rPr>
                <w:rFonts w:ascii="Arial" w:cs="Arial" w:eastAsia="Arial" w:hAnsi="Arial"/>
                <w:sz w:val="19"/>
                <w:szCs w:val="19"/>
                <w:rtl w:val="0"/>
              </w:rPr>
              <w:t xml:space="preserve">1.1 Diseña pruebas de validación · 1.2 Aplica pruebas de validación · 1.3 Desarrolla mejoras según resultados.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sz w:val="19"/>
                <w:szCs w:val="19"/>
                <w:rtl w:val="0"/>
              </w:rPr>
              <w:t xml:space="preserve">Gestionar proyectos informáticos, ofreciendo alternativas para la toma de decisiones de acuerdo a los requerimientos de la organización.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sz w:val="19"/>
                <w:szCs w:val="19"/>
                <w:rtl w:val="0"/>
              </w:rPr>
              <w:t xml:space="preserve">2.1 Planifica proyectos informáticos · 2.2 Controla proyectos informáticos.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sz w:val="19"/>
                <w:szCs w:val="19"/>
                <w:rtl w:val="0"/>
              </w:rPr>
              <w:t xml:space="preserve">Construir modelos de datos para soportar los requerimientos de la organización de acuerdo a un diseño definido y escalable en el tiempo.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sz w:val="19"/>
                <w:szCs w:val="19"/>
                <w:rtl w:val="0"/>
              </w:rPr>
              <w:t xml:space="preserve">3.1 Diseña modelos de datos escalables · 3.2 Implementa modelos de datos.</w:t>
            </w:r>
            <w:r w:rsidDel="00000000" w:rsidR="00000000" w:rsidRPr="00000000">
              <w:rPr>
                <w:rtl w:val="0"/>
              </w:rPr>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sz w:val="19"/>
                <w:szCs w:val="19"/>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sz w:val="19"/>
                <w:szCs w:val="19"/>
                <w:rtl w:val="0"/>
              </w:rPr>
              <w:t xml:space="preserve">4.1 Construye la solución · 4.2 Integra componentes · 4.3 Implanta la solución.</w:t>
            </w:r>
            <w:r w:rsidDel="00000000" w:rsidR="00000000" w:rsidRPr="00000000">
              <w:rPr>
                <w:rtl w:val="0"/>
              </w:rPr>
            </w:r>
          </w:p>
        </w:tc>
      </w:tr>
    </w:tbl>
    <w:p w:rsidR="00000000" w:rsidDel="00000000" w:rsidP="00000000" w:rsidRDefault="00000000" w:rsidRPr="00000000" w14:paraId="000000E7">
      <w:pPr>
        <w:pStyle w:val="Heading2"/>
        <w:spacing w:after="140" w:before="280" w:line="276" w:lineRule="auto"/>
        <w:rPr/>
      </w:pPr>
      <w:r w:rsidDel="00000000" w:rsidR="00000000" w:rsidRPr="00000000">
        <w:rPr>
          <w:rFonts w:ascii="Arial" w:cs="Arial" w:eastAsia="Arial" w:hAnsi="Arial"/>
          <w:b w:val="1"/>
          <w:bCs w:val="1"/>
          <w:color w:val="2e5597"/>
          <w:sz w:val="25"/>
          <w:szCs w:val="25"/>
          <w:rtl w:val="0"/>
        </w:rPr>
        <w:t xml:space="preserve">Anexo B </w:t>
      </w:r>
      <w:r w:rsidDel="00000000" w:rsidR="00000000" w:rsidRPr="00000000">
        <w:rPr>
          <w:b w:val="1"/>
          <w:bCs w:val="1"/>
          <w:color w:val="2e5597"/>
          <w:sz w:val="25"/>
          <w:szCs w:val="25"/>
          <w:rtl w:val="0"/>
        </w:rPr>
        <w:t xml:space="preserve">-</w:t>
      </w:r>
      <w:r w:rsidDel="00000000" w:rsidR="00000000" w:rsidRPr="00000000">
        <w:rPr>
          <w:rFonts w:ascii="Arial" w:cs="Arial" w:eastAsia="Arial" w:hAnsi="Arial"/>
          <w:b w:val="1"/>
          <w:bCs w:val="1"/>
          <w:color w:val="2e5597"/>
          <w:sz w:val="25"/>
          <w:szCs w:val="25"/>
          <w:rtl w:val="0"/>
        </w:rPr>
        <w:t xml:space="preserve"> Documentos de referencia del equipo</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Guía del Estudiante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Definición Proyecto APT, Fase 1: LazyFinance (documento base del equipo, con antecedentes, fundamentación, objetivos, metodología, evidencias, plan de trabajo y carta Gantt).</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00" w:lineRule="auto"/>
        <w:ind w:left="48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Documento de Requerimientos de Producto (PRD)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LazyFinance, utilizado como fuente de la visión de producto y del roadmap tentativo.</w:t>
      </w:r>
    </w:p>
    <w:sectPr>
      <w:headerReference r:id="rId7" w:type="default"/>
      <w:headerReference r:id="rId8" w:type="first"/>
      <w:footerReference r:id="rId9" w:type="default"/>
      <w:footerReference r:id="rId10" w:type="first"/>
      <w:pgSz w:h="16838" w:w="11906" w:orient="portrait"/>
      <w:pgMar w:bottom="1100" w:top="1100" w:left="1300" w:right="13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jc w:val="center"/>
      <w:rPr/>
    </w:pPr>
    <w:r w:rsidDel="00000000" w:rsidR="00000000" w:rsidRPr="00000000">
      <w:rPr>
        <w:rFonts w:ascii="Arial" w:cs="Arial" w:eastAsia="Arial" w:hAnsi="Arial"/>
        <w:color w:val="808080"/>
        <w:sz w:val="18"/>
        <w:szCs w:val="18"/>
        <w:rtl w:val="0"/>
      </w:rPr>
      <w:t xml:space="preserve">Página </w:t>
    </w:r>
    <w:r w:rsidDel="00000000" w:rsidR="00000000" w:rsidRPr="00000000">
      <w:rPr>
        <w:rFonts w:ascii="Arial" w:cs="Arial" w:eastAsia="Arial" w:hAnsi="Arial"/>
        <w:color w:val="8080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08080"/>
        <w:sz w:val="18"/>
        <w:szCs w:val="18"/>
        <w:rtl w:val="0"/>
      </w:rPr>
      <w:t xml:space="preserve"> de </w:t>
    </w:r>
    <w:r w:rsidDel="00000000" w:rsidR="00000000" w:rsidRPr="00000000">
      <w:rPr>
        <w:rFonts w:ascii="Arial" w:cs="Arial" w:eastAsia="Arial" w:hAnsi="Arial"/>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center"/>
      <w:rPr/>
    </w:pPr>
    <w:r w:rsidDel="00000000" w:rsidR="00000000" w:rsidRPr="00000000">
      <w:rPr>
        <w:rFonts w:ascii="Arial" w:cs="Arial" w:eastAsia="Arial" w:hAnsi="Arial"/>
        <w:color w:val="808080"/>
        <w:sz w:val="18"/>
        <w:szCs w:val="18"/>
        <w:rtl w:val="0"/>
      </w:rPr>
      <w:t xml:space="preserve">Página </w:t>
    </w:r>
    <w:r w:rsidDel="00000000" w:rsidR="00000000" w:rsidRPr="00000000">
      <w:rPr>
        <w:rFonts w:ascii="Arial" w:cs="Arial" w:eastAsia="Arial" w:hAnsi="Arial"/>
        <w:color w:val="808080"/>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08080"/>
        <w:sz w:val="18"/>
        <w:szCs w:val="18"/>
        <w:rtl w:val="0"/>
      </w:rPr>
      <w:t xml:space="preserve"> de </w:t>
    </w:r>
    <w:r w:rsidDel="00000000" w:rsidR="00000000" w:rsidRPr="00000000">
      <w:rPr>
        <w:rFonts w:ascii="Arial" w:cs="Arial" w:eastAsia="Arial" w:hAnsi="Arial"/>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blW27gqgm9psJRKN/aKpVErACA==">CgMxLjA4AHIhMVdkVm9vLThXYm9VQm5qMFFwZGp6clNEYktUVXc4Sl8y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2026-09-03T03:09:53.770Z</dcterms:created>
  <dc:creator>Un-named</dc:creator>
</cp:coreProperties>
</file>

<file path=docProps/custom.xml><?xml version="1.0" encoding="utf-8"?>
<Properties xmlns="http://schemas.openxmlformats.org/officeDocument/2006/custom-properties" xmlns:vt="http://schemas.openxmlformats.org/officeDocument/2006/docPropsVTypes"/>
</file>