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IGNACIO GASTON PI CABELLO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 V.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="276" w:lineRule="auto"/>
              <w:ind w:left="0" w:right="0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Dominio de Tecnologías de la Información y Comunicación (TIC)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aprender rápidamente lo que necesito para manejar sistemas, software y hardware. Aunque no tengo un dominio profundo en todas las áreas, siempre adquiero los conocimientos necesarios para resolver los problemas que enfrento y cumplir con lo que se requiere.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="276" w:lineRule="auto"/>
              <w:ind w:left="0" w:right="0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Desarrollo y Mantenimiento de Software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he alcanzado un mayor dominio porque no he dedicado todo mi esfuerzo a mejorar mis habilidades. Me resulta difícil motivarme sin un objetivo claro, pero cuando tengo una meta definida, soy totalmente capaz de llevar a cabo cualquier proyecto que me proponga."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="276" w:lineRule="auto"/>
              <w:ind w:left="0" w:right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una comprensión clara de las dificultades y los tiempos de desarrollo, lo que me permite planificar de manera adecuada. Sin embargo, reconozco que necesito profundizar más en los aspectos relacionados con costos y no conozco todas las herramientas disponibles en su totalidad.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="276" w:lineRule="auto"/>
              <w:ind w:left="0" w:right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Seguridad Informática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este es un campo muy amplio y que alcanzar un dominio aceptable con los estándares actuales es un reto. Aun así, tengo un buen conocimiento de los fundamentos esenciales de seguridad.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="276" w:lineRule="auto"/>
              <w:ind w:left="0" w:right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Análisis y Diseño de Sistemas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tengo los conocimientos necesarios para desarrollar una solución informática completa. No obstante, me falta experiencia práctica y no he tenido la oportunidad de utilizar todas las herramientas disponibles.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="276" w:lineRule="auto"/>
              <w:ind w:left="0" w:right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Trabajo en Equipo y Comunicación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dominio en esta área, ya que siempre he trabajado de manera colaborativa con personas y clientes, lo que me ha permitido desarrollar fuertes habilidades de comunicación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="276" w:lineRule="auto"/>
              <w:ind w:left="0" w:right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Adaptabilidad y Aprendizaje Continuo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muy adaptable a los cambios y manejo bien las situaciones de presión. Entiendo mis limitaciones y sé cuándo es necesario dar un paso atrás para seguir aprendiendo y mejorar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="276" w:lineRule="auto"/>
              <w:ind w:left="0" w:right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Ética Profesional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Tomo decisiones acertadas en el trabajo, siempre orientadas hacia el cumplimiento de los objetivos y el bienestar general.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/BIaIo47C3/TAQ9YDOV8nJCu8A==">CgMxLjAyCGguZ2pkZ3hzMgloLjMwajB6bGw4AHIhMUhVTG5GbEJoMGVvdjV4NU5FaFZRMHV3M0FtdnluM0Rr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