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81" w:rsidRDefault="00AE07A4">
      <w:r>
        <w:t>Iot</w:t>
      </w:r>
    </w:p>
    <w:p w:rsidR="00AE07A4" w:rsidRDefault="00AE07A4"/>
    <w:p w:rsidR="00AE07A4" w:rsidRDefault="00AE07A4"/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B91F"/>
          <w:sz w:val="26"/>
          <w:szCs w:val="26"/>
        </w:rPr>
        <w:t>Q1.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Low power, wide area network technology (LPWA; also referred to as LPWAN) enables connected devices to communicate over large geographical areas at a low bit rate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20.25pt;height:17.25pt" o:ole="">
            <v:imagedata r:id="rId7" o:title=""/>
          </v:shape>
          <w:control r:id="rId8" w:name="DefaultOcxName" w:shapeid="_x0000_i112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True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25pt;height:17.25pt" o:ole="">
            <v:imagedata r:id="rId7" o:title=""/>
          </v:shape>
          <w:control r:id="rId9" w:name="DefaultOcxName1" w:shapeid="_x0000_i1131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False</w:t>
      </w:r>
    </w:p>
    <w:p w:rsidR="0003353F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42A5F5"/>
          <w:sz w:val="26"/>
          <w:szCs w:val="26"/>
        </w:rPr>
        <w:t>Q2.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 xml:space="preserve">NB-IoT </w:t>
      </w:r>
    </w:p>
    <w:p w:rsidR="0003353F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sz w:val="26"/>
          <w:szCs w:val="26"/>
        </w:rPr>
        <w:t>SigFox LoRa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AE07A4">
        <w:rPr>
          <w:rFonts w:ascii="Times New Roman" w:eastAsia="Times New Roman" w:hAnsi="Times New Roman" w:cs="Times New Roman"/>
          <w:sz w:val="26"/>
          <w:szCs w:val="26"/>
        </w:rPr>
        <w:t xml:space="preserve"> These technologies mentioned is suitable for low speed, deep coverage and low power consumption network requirement and can be implemented to support services such as sensors,meter,smart parking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20.25pt;height:17.25pt" o:ole="">
            <v:imagedata r:id="rId7" o:title=""/>
          </v:shape>
          <w:control r:id="rId10" w:name="DefaultOcxName2" w:shapeid="_x0000_i113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True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25pt;height:17.25pt" o:ole="">
            <v:imagedata r:id="rId7" o:title=""/>
          </v:shape>
          <w:control r:id="rId11" w:name="DefaultOcxName3" w:shapeid="_x0000_i1137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False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7D7A"/>
          <w:sz w:val="26"/>
          <w:szCs w:val="26"/>
        </w:rPr>
        <w:t>Q3.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eMTC need bandwidth of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7.25pt" o:ole="">
            <v:imagedata r:id="rId7" o:title=""/>
          </v:shape>
          <w:control r:id="rId12" w:name="DefaultOcxName4" w:shapeid="_x0000_i114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180 khz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20.25pt;height:17.25pt" o:ole="">
            <v:imagedata r:id="rId7" o:title=""/>
          </v:shape>
          <w:control r:id="rId13" w:name="DefaultOcxName5" w:shapeid="_x0000_i1143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200khz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7.25pt" o:ole="">
            <v:imagedata r:id="rId7" o:title=""/>
          </v:shape>
          <w:control r:id="rId14" w:name="DefaultOcxName6" w:shapeid="_x0000_i114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1.4Mhz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25pt;height:17.25pt" o:ole="">
            <v:imagedata r:id="rId7" o:title=""/>
          </v:shape>
          <w:control r:id="rId15" w:name="DefaultOcxName7" w:shapeid="_x0000_i1149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15khz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9FC937"/>
          <w:sz w:val="26"/>
          <w:szCs w:val="26"/>
        </w:rPr>
        <w:t>Q4.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Whis one of these are true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7.25pt" o:ole="">
            <v:imagedata r:id="rId16" o:title=""/>
          </v:shape>
          <w:control r:id="rId17" w:name="DefaultOcxName8" w:shapeid="_x0000_i115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In NB-IOT, CP Soulution does not need to establish DRB and S1-U connection, it transmit data through NAS message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20.25pt;height:17.25pt" o:ole="">
            <v:imagedata r:id="rId16" o:title=""/>
          </v:shape>
          <w:control r:id="rId18" w:name="DefaultOcxName9" w:shapeid="_x0000_i1155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In NB-IOT, UP Soulution need to establish DRB and S1-U connection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20.25pt;height:17.25pt" o:ole="">
            <v:imagedata r:id="rId16" o:title=""/>
          </v:shape>
          <w:control r:id="rId19" w:name="DefaultOcxName10" w:shapeid="_x0000_i115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In Nb-IOT, Dedicated C-SGN for IoT service can be used when the network is matured and there is more IOT connections needed.</w:t>
      </w:r>
    </w:p>
    <w:p w:rsid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25pt;height:17.25pt" o:ole="">
            <v:imagedata r:id="rId16" o:title=""/>
          </v:shape>
          <w:control r:id="rId20" w:name="DefaultOcxName11" w:shapeid="_x0000_i1161"/>
        </w:object>
      </w:r>
    </w:p>
    <w:p w:rsidR="001C1798" w:rsidRDefault="001C1798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ABOVE</w:t>
      </w:r>
    </w:p>
    <w:p w:rsidR="001C1798" w:rsidRPr="00AE07A4" w:rsidRDefault="001C1798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In UP Solution, there three states for RRC which are Idle, Connected and Suspended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9B65D0"/>
          <w:sz w:val="26"/>
          <w:szCs w:val="26"/>
        </w:rPr>
        <w:t>Q5.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Which layer/protocol in eNB in charge of encryption, integrity check and header compression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7.25pt" o:ole="">
            <v:imagedata r:id="rId16" o:title=""/>
          </v:shape>
          <w:control r:id="rId21" w:name="DefaultOcxName12" w:shapeid="_x0000_i116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RRC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20.25pt;height:17.25pt" o:ole="">
            <v:imagedata r:id="rId16" o:title=""/>
          </v:shape>
          <w:control r:id="rId22" w:name="DefaultOcxName13" w:shapeid="_x0000_i1167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PDCP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7.25pt" o:ole="">
            <v:imagedata r:id="rId16" o:title=""/>
          </v:shape>
          <w:control r:id="rId23" w:name="DefaultOcxName14" w:shapeid="_x0000_i117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Physical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25pt;height:17.25pt" o:ole="">
            <v:imagedata r:id="rId16" o:title=""/>
          </v:shape>
          <w:control r:id="rId24" w:name="DefaultOcxName15" w:shapeid="_x0000_i1173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Mac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A726"/>
          <w:sz w:val="26"/>
          <w:szCs w:val="26"/>
        </w:rPr>
        <w:t>Q6.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Modulation is done in which layer/protocol in eNB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6" type="#_x0000_t75" style="width:20.25pt;height:17.25pt" o:ole="">
            <v:imagedata r:id="rId7" o:title=""/>
          </v:shape>
          <w:control r:id="rId25" w:name="DefaultOcxName16" w:shapeid="_x0000_i117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PHY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20.25pt;height:17.25pt" o:ole="">
            <v:imagedata r:id="rId7" o:title=""/>
          </v:shape>
          <w:control r:id="rId26" w:name="DefaultOcxName17" w:shapeid="_x0000_i1179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MAC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7.25pt" o:ole="">
            <v:imagedata r:id="rId7" o:title=""/>
          </v:shape>
          <w:control r:id="rId27" w:name="DefaultOcxName18" w:shapeid="_x0000_i118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RLC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7.25pt" o:ole="">
            <v:imagedata r:id="rId7" o:title=""/>
          </v:shape>
          <w:control r:id="rId28" w:name="DefaultOcxName19" w:shapeid="_x0000_i1185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PDCP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65B2E9"/>
          <w:sz w:val="26"/>
          <w:szCs w:val="26"/>
        </w:rPr>
        <w:t>Q7.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In LTE Network, in order for UE get access to the ne</w:t>
      </w:r>
      <w:r w:rsidR="00705176">
        <w:rPr>
          <w:rFonts w:ascii="Times New Roman" w:eastAsia="Times New Roman" w:hAnsi="Times New Roman" w:cs="Times New Roman"/>
          <w:sz w:val="26"/>
          <w:szCs w:val="26"/>
        </w:rPr>
        <w:t>twork and be connected, all the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se interfaces are needed except _____which is optional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7.25pt" o:ole="">
            <v:imagedata r:id="rId7" o:title=""/>
          </v:shape>
          <w:control r:id="rId29" w:name="DefaultOcxName20" w:shapeid="_x0000_i118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UU Interface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7.25pt" o:ole="">
            <v:imagedata r:id="rId7" o:title=""/>
          </v:shape>
          <w:control r:id="rId30" w:name="DefaultOcxName21" w:shapeid="_x0000_i1191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S1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7.25pt" o:ole="">
            <v:imagedata r:id="rId7" o:title=""/>
          </v:shape>
          <w:control r:id="rId31" w:name="DefaultOcxName22" w:shapeid="_x0000_i119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S11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7.25pt" o:ole="">
            <v:imagedata r:id="rId7" o:title=""/>
          </v:shape>
          <w:control r:id="rId32" w:name="DefaultOcxName23" w:shapeid="_x0000_i1197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X2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596AA"/>
          <w:sz w:val="26"/>
          <w:szCs w:val="26"/>
        </w:rPr>
        <w:t>Q8.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How many PRB does a bandwidth of 5 MHZ contains in 0.5ms?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00" type="#_x0000_t75" style="width:20.25pt;height:17.25pt" o:ole="">
            <v:imagedata r:id="rId7" o:title=""/>
          </v:shape>
          <w:control r:id="rId33" w:name="DefaultOcxName24" w:shapeid="_x0000_i120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7.25pt" o:ole="">
            <v:imagedata r:id="rId7" o:title=""/>
          </v:shape>
          <w:control r:id="rId34" w:name="DefaultOcxName25" w:shapeid="_x0000_i1203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10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7.25pt" o:ole="">
            <v:imagedata r:id="rId7" o:title=""/>
          </v:shape>
          <w:control r:id="rId35" w:name="DefaultOcxName26" w:shapeid="_x0000_i120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15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7.25pt" o:ole="">
            <v:imagedata r:id="rId7" o:title=""/>
          </v:shape>
          <w:control r:id="rId36" w:name="DefaultOcxName27" w:shapeid="_x0000_i1209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25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3BB6B6"/>
          <w:sz w:val="26"/>
          <w:szCs w:val="26"/>
        </w:rPr>
        <w:t>Q9.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Which of these are wrong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7.25pt" o:ole="">
            <v:imagedata r:id="rId16" o:title=""/>
          </v:shape>
          <w:control r:id="rId37" w:name="DefaultOcxName28" w:shapeid="_x0000_i121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PDCCH is used to carry Downlink control information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7.25pt" o:ole="">
            <v:imagedata r:id="rId16" o:title=""/>
          </v:shape>
          <w:control r:id="rId38" w:name="DefaultOcxName29" w:shapeid="_x0000_i1215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PDSCH is used to carry uplink data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7.25pt" o:ole="">
            <v:imagedata r:id="rId16" o:title=""/>
          </v:shape>
          <w:control r:id="rId39" w:name="DefaultOcxName30" w:shapeid="_x0000_i121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PUSCH are used to carry downlink data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7.25pt" o:ole="">
            <v:imagedata r:id="rId16" o:title=""/>
          </v:shape>
          <w:control r:id="rId40" w:name="DefaultOcxName31" w:shapeid="_x0000_i1221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Prach is used for downlink synchnronization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B91F"/>
          <w:sz w:val="26"/>
          <w:szCs w:val="26"/>
        </w:rPr>
        <w:t>Q10.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The ue/phone calculates the signal strength of the frequency (RSRP) based on ____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7.25pt" o:ole="">
            <v:imagedata r:id="rId7" o:title=""/>
          </v:shape>
          <w:control r:id="rId41" w:name="DefaultOcxName32" w:shapeid="_x0000_i122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reference signal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7.25pt" o:ole="">
            <v:imagedata r:id="rId7" o:title=""/>
          </v:shape>
          <w:control r:id="rId42" w:name="DefaultOcxName33" w:shapeid="_x0000_i1227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EIRP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7.25pt" o:ole="">
            <v:imagedata r:id="rId7" o:title=""/>
          </v:shape>
          <w:control r:id="rId43" w:name="DefaultOcxName34" w:shapeid="_x0000_i123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PRACH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7.25pt" o:ole="">
            <v:imagedata r:id="rId7" o:title=""/>
          </v:shape>
          <w:control r:id="rId44" w:name="DefaultOcxName35" w:shapeid="_x0000_i1233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calculates from all the sub carriers in the bandwidth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42A5F5"/>
          <w:sz w:val="26"/>
          <w:szCs w:val="26"/>
        </w:rPr>
        <w:t>Q11.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What will be the ideal environment for low power consumption of by iOT devices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25pt;height:17.25pt" o:ole="">
            <v:imagedata r:id="rId16" o:title=""/>
          </v:shape>
          <w:control r:id="rId45" w:name="DefaultOcxName36" w:shapeid="_x0000_i123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Larger cell radius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25pt;height:17.25pt" o:ole="">
            <v:imagedata r:id="rId16" o:title=""/>
          </v:shape>
          <w:control r:id="rId46" w:name="DefaultOcxName37" w:shapeid="_x0000_i1239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Smaller cell radius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7.25pt" o:ole="">
            <v:imagedata r:id="rId16" o:title=""/>
          </v:shape>
          <w:control r:id="rId47" w:name="DefaultOcxName38" w:shapeid="_x0000_i124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less bits 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transferred///ANSWER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7.25pt" o:ole="">
            <v:imagedata r:id="rId16" o:title=""/>
          </v:shape>
          <w:control r:id="rId48" w:name="DefaultOcxName39" w:shapeid="_x0000_i1245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periodicity of sending information.reading are are less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7D7A"/>
          <w:sz w:val="26"/>
          <w:szCs w:val="26"/>
        </w:rPr>
        <w:lastRenderedPageBreak/>
        <w:t>Q12.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What are the power saving technologies for NB-IOT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20.25pt;height:17.25pt" o:ole="">
            <v:imagedata r:id="rId16" o:title=""/>
          </v:shape>
          <w:control r:id="rId49" w:name="DefaultOcxName40" w:shapeid="_x0000_i124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Extended paging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25pt;height:17.25pt" o:ole="">
            <v:imagedata r:id="rId16" o:title=""/>
          </v:shape>
          <w:control r:id="rId50" w:name="DefaultOcxName41" w:shapeid="_x0000_i1251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PSM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20.25pt;height:17.25pt" o:ole="">
            <v:imagedata r:id="rId16" o:title=""/>
          </v:shape>
          <w:control r:id="rId51" w:name="DefaultOcxName42" w:shapeid="_x0000_i125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eDRX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7" type="#_x0000_t75" style="width:20.25pt;height:17.25pt" o:ole="">
            <v:imagedata r:id="rId16" o:title=""/>
          </v:shape>
          <w:control r:id="rId52" w:name="DefaultOcxName43" w:shapeid="_x0000_i1257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Long period TAU timer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////ALL /ANSWER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9FC937"/>
          <w:sz w:val="26"/>
          <w:szCs w:val="26"/>
        </w:rPr>
        <w:t>Q13.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What is the peak rate for 5G according to IMT 2020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0" type="#_x0000_t75" style="width:20.25pt;height:17.25pt" o:ole="">
            <v:imagedata r:id="rId7" o:title=""/>
          </v:shape>
          <w:control r:id="rId53" w:name="DefaultOcxName44" w:shapeid="_x0000_i126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1Gbit/s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3" type="#_x0000_t75" style="width:20.25pt;height:17.25pt" o:ole="">
            <v:imagedata r:id="rId7" o:title=""/>
          </v:shape>
          <w:control r:id="rId54" w:name="DefaultOcxName45" w:shapeid="_x0000_i1263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100Mbps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6" type="#_x0000_t75" style="width:20.25pt;height:17.25pt" o:ole="">
            <v:imagedata r:id="rId7" o:title=""/>
          </v:shape>
          <w:control r:id="rId55" w:name="DefaultOcxName46" w:shapeid="_x0000_i126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300Mbps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9" type="#_x0000_t75" style="width:20.25pt;height:17.25pt" o:ole="">
            <v:imagedata r:id="rId7" o:title=""/>
          </v:shape>
          <w:control r:id="rId56" w:name="DefaultOcxName47" w:shapeid="_x0000_i1269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10gbit/s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9B65D0"/>
          <w:sz w:val="26"/>
          <w:szCs w:val="26"/>
        </w:rPr>
        <w:t>Q14.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What is the latency in 5G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20.25pt;height:17.25pt" o:ole="">
            <v:imagedata r:id="rId7" o:title=""/>
          </v:shape>
          <w:control r:id="rId57" w:name="DefaultOcxName48" w:shapeid="_x0000_i127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0.5ms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5" type="#_x0000_t75" style="width:20.25pt;height:17.25pt" o:ole="">
            <v:imagedata r:id="rId7" o:title=""/>
          </v:shape>
          <w:control r:id="rId58" w:name="DefaultOcxName49" w:shapeid="_x0000_i1275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1ms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8" type="#_x0000_t75" style="width:20.25pt;height:17.25pt" o:ole="">
            <v:imagedata r:id="rId7" o:title=""/>
          </v:shape>
          <w:control r:id="rId59" w:name="DefaultOcxName50" w:shapeid="_x0000_i127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10ms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1" type="#_x0000_t75" style="width:20.25pt;height:17.25pt" o:ole="">
            <v:imagedata r:id="rId7" o:title=""/>
          </v:shape>
          <w:control r:id="rId60" w:name="DefaultOcxName51" w:shapeid="_x0000_i1281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50ms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A726"/>
          <w:sz w:val="26"/>
          <w:szCs w:val="26"/>
        </w:rPr>
        <w:t>Q15.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5G starts from which 3GPP release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4" type="#_x0000_t75" style="width:20.25pt;height:17.25pt" o:ole="">
            <v:imagedata r:id="rId7" o:title=""/>
          </v:shape>
          <w:control r:id="rId61" w:name="DefaultOcxName52" w:shapeid="_x0000_i128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Release 12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7" type="#_x0000_t75" style="width:20.25pt;height:17.25pt" o:ole="">
            <v:imagedata r:id="rId7" o:title=""/>
          </v:shape>
          <w:control r:id="rId62" w:name="DefaultOcxName53" w:shapeid="_x0000_i1287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Release 13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0" type="#_x0000_t75" style="width:20.25pt;height:17.25pt" o:ole="">
            <v:imagedata r:id="rId7" o:title=""/>
          </v:shape>
          <w:control r:id="rId63" w:name="DefaultOcxName54" w:shapeid="_x0000_i129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Release 14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3" type="#_x0000_t75" style="width:20.25pt;height:17.25pt" o:ole="">
            <v:imagedata r:id="rId7" o:title=""/>
          </v:shape>
          <w:control r:id="rId64" w:name="DefaultOcxName55" w:shapeid="_x0000_i1293"/>
        </w:object>
      </w:r>
    </w:p>
    <w:p w:rsid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Release 15</w:t>
      </w:r>
    </w:p>
    <w:p w:rsidR="00495E9C" w:rsidRPr="00AE07A4" w:rsidRDefault="00495E9C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15//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65B2E9"/>
          <w:sz w:val="26"/>
          <w:szCs w:val="26"/>
        </w:rPr>
        <w:lastRenderedPageBreak/>
        <w:t>Q16.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In LTE Network, which element provides IP address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(Single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6" type="#_x0000_t75" style="width:20.25pt;height:17.25pt" o:ole="">
            <v:imagedata r:id="rId7" o:title=""/>
          </v:shape>
          <w:control r:id="rId65" w:name="DefaultOcxName56" w:shapeid="_x0000_i129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eNB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9" type="#_x0000_t75" style="width:20.25pt;height:17.25pt" o:ole="">
            <v:imagedata r:id="rId7" o:title=""/>
          </v:shape>
          <w:control r:id="rId66" w:name="DefaultOcxName57" w:shapeid="_x0000_i1299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SGW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2" type="#_x0000_t75" style="width:20.25pt;height:17.25pt" o:ole="">
            <v:imagedata r:id="rId7" o:title=""/>
          </v:shape>
          <w:control r:id="rId67" w:name="DefaultOcxName58" w:shapeid="_x0000_i130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HSS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5" type="#_x0000_t75" style="width:20.25pt;height:17.25pt" o:ole="">
            <v:imagedata r:id="rId7" o:title=""/>
          </v:shape>
          <w:control r:id="rId68" w:name="DefaultOcxName59" w:shapeid="_x0000_i1305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PGW</w:t>
      </w:r>
      <w:r w:rsidR="00495E9C">
        <w:rPr>
          <w:rFonts w:ascii="Times New Roman" w:eastAsia="Times New Roman" w:hAnsi="Times New Roman" w:cs="Times New Roman"/>
          <w:color w:val="333333"/>
          <w:sz w:val="24"/>
          <w:szCs w:val="24"/>
        </w:rPr>
        <w:t>///ANS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596AA"/>
          <w:sz w:val="26"/>
          <w:szCs w:val="26"/>
        </w:rPr>
        <w:t>Q17.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When UE is inactive, which bearers will be released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25pt;height:17.25pt" o:ole="">
            <v:imagedata r:id="rId16" o:title=""/>
          </v:shape>
          <w:control r:id="rId69" w:name="DefaultOcxName60" w:shapeid="_x0000_i130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Radio Bearer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1" type="#_x0000_t75" style="width:20.25pt;height:17.25pt" o:ole="">
            <v:imagedata r:id="rId16" o:title=""/>
          </v:shape>
          <w:control r:id="rId70" w:name="DefaultOcxName61" w:shapeid="_x0000_i1311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S1-U Bearer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4" type="#_x0000_t75" style="width:20.25pt;height:17.25pt" o:ole="">
            <v:imagedata r:id="rId16" o:title=""/>
          </v:shape>
          <w:control r:id="rId71" w:name="DefaultOcxName62" w:shapeid="_x0000_i131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S5/S8 Bearer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7" type="#_x0000_t75" style="width:20.25pt;height:17.25pt" o:ole="">
            <v:imagedata r:id="rId16" o:title=""/>
          </v:shape>
          <w:control r:id="rId72" w:name="DefaultOcxName63" w:shapeid="_x0000_i1317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SGS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3BB6B6"/>
          <w:sz w:val="26"/>
          <w:szCs w:val="26"/>
        </w:rPr>
        <w:t>Q18.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This feature (Coverage Extension) is mainly used to ensure normal access and service provisioning for UEs in coverage enhancement areas. NB-IoT supports a maximum of _, corresponding to the coverage enhancement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0" type="#_x0000_t75" style="width:20.25pt;height:17.25pt" o:ole="">
            <v:imagedata r:id="rId16" o:title=""/>
          </v:shape>
          <w:control r:id="rId73" w:name="DefaultOcxName64" w:shapeid="_x0000_i132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Coverage level 0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3" type="#_x0000_t75" style="width:20.25pt;height:17.25pt" o:ole="">
            <v:imagedata r:id="rId16" o:title=""/>
          </v:shape>
          <w:control r:id="rId74" w:name="DefaultOcxName65" w:shapeid="_x0000_i1323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Coverage level 1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6" type="#_x0000_t75" style="width:20.25pt;height:17.25pt" o:ole="">
            <v:imagedata r:id="rId16" o:title=""/>
          </v:shape>
          <w:control r:id="rId75" w:name="DefaultOcxName66" w:shapeid="_x0000_i1326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Coverage level 2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9" type="#_x0000_t75" style="width:20.25pt;height:17.25pt" o:ole="">
            <v:imagedata r:id="rId16" o:title=""/>
          </v:shape>
          <w:control r:id="rId76" w:name="DefaultOcxName67" w:shapeid="_x0000_i1329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Coverage level 3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FFB91F"/>
          <w:sz w:val="26"/>
          <w:szCs w:val="26"/>
        </w:rPr>
        <w:t>Q19.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Which is true ?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2" type="#_x0000_t75" style="width:20.25pt;height:17.25pt" o:ole="">
            <v:imagedata r:id="rId16" o:title=""/>
          </v:shape>
          <w:control r:id="rId77" w:name="DefaultOcxName68" w:shapeid="_x0000_i1332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UL CoMP uses the antennas of multiple cells to receive the same UE signals and then combines the signals received from the antennas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5" type="#_x0000_t75" style="width:20.25pt;height:17.25pt" o:ole="">
            <v:imagedata r:id="rId16" o:title=""/>
          </v:shape>
          <w:control r:id="rId78" w:name="DefaultOcxName69" w:shapeid="_x0000_i1335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UL Comp won't be used if the UE is in the center of the serving cell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8" type="#_x0000_t75" style="width:20.25pt;height:17.25pt" o:ole="">
            <v:imagedata r:id="rId16" o:title=""/>
          </v:shape>
          <w:control r:id="rId79" w:name="DefaultOcxName70" w:shapeid="_x0000_i1338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UL comp improves processing gain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1" type="#_x0000_t75" style="width:20.25pt;height:17.25pt" o:ole="">
            <v:imagedata r:id="rId16" o:title=""/>
          </v:shape>
          <w:control r:id="rId80" w:name="DefaultOcxName71" w:shapeid="_x0000_i1341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UL Comp Increase throughput directly</w:t>
      </w:r>
    </w:p>
    <w:p w:rsidR="00AE07A4" w:rsidRPr="00AE07A4" w:rsidRDefault="00AE07A4" w:rsidP="00AE07A4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07A4">
        <w:rPr>
          <w:rFonts w:ascii="Times New Roman" w:eastAsia="Times New Roman" w:hAnsi="Times New Roman" w:cs="Times New Roman"/>
          <w:color w:val="42A5F5"/>
          <w:sz w:val="26"/>
          <w:szCs w:val="26"/>
        </w:rPr>
        <w:t>Q20. </w:t>
      </w:r>
      <w:r w:rsidRPr="00AE07A4">
        <w:rPr>
          <w:rFonts w:ascii="Times New Roman" w:eastAsia="Times New Roman" w:hAnsi="Times New Roman" w:cs="Times New Roman"/>
          <w:sz w:val="26"/>
          <w:szCs w:val="26"/>
        </w:rPr>
        <w:t>NB-IOT supports single tone and multi tone transmission in the uplink. there few type of multi tone transmission which are</w:t>
      </w:r>
      <w:r w:rsidRPr="00AE07A4">
        <w:rPr>
          <w:rFonts w:ascii="Times New Roman" w:eastAsia="Times New Roman" w:hAnsi="Times New Roman" w:cs="Times New Roman"/>
          <w:color w:val="AAAAAA"/>
          <w:sz w:val="26"/>
          <w:szCs w:val="26"/>
        </w:rPr>
        <w:t> (Multiple answer, 10 Points)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25pt;height:17.25pt" o:ole="">
            <v:imagedata r:id="rId16" o:title=""/>
          </v:shape>
          <w:control r:id="rId81" w:name="DefaultOcxName72" w:shapeid="_x0000_i1344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 subcarrier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7" type="#_x0000_t75" style="width:20.25pt;height:17.25pt" o:ole="">
            <v:imagedata r:id="rId16" o:title=""/>
          </v:shape>
          <w:control r:id="rId82" w:name="DefaultOcxName73" w:shapeid="_x0000_i1347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3 subcarrier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20.25pt;height:17.25pt" o:ole="">
            <v:imagedata r:id="rId16" o:title=""/>
          </v:shape>
          <w:control r:id="rId83" w:name="DefaultOcxName74" w:shapeid="_x0000_i1350"/>
        </w:object>
      </w:r>
    </w:p>
    <w:p w:rsidR="00AE07A4" w:rsidRPr="00AE07A4" w:rsidRDefault="00AE07A4" w:rsidP="00AE07A4">
      <w:pPr>
        <w:shd w:val="clear" w:color="auto" w:fill="F1F3F7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6 subcarrier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Pr="00AE07A4" w:rsidRDefault="00AE07A4" w:rsidP="00AE07A4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3" type="#_x0000_t75" style="width:20.25pt;height:17.25pt" o:ole="">
            <v:imagedata r:id="rId16" o:title=""/>
          </v:shape>
          <w:control r:id="rId84" w:name="DefaultOcxName75" w:shapeid="_x0000_i1353"/>
        </w:object>
      </w:r>
    </w:p>
    <w:p w:rsidR="00AE07A4" w:rsidRPr="00AE07A4" w:rsidRDefault="00AE07A4" w:rsidP="00AE07A4">
      <w:pPr>
        <w:shd w:val="clear" w:color="auto" w:fill="F1F3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A4">
        <w:rPr>
          <w:rFonts w:ascii="Times New Roman" w:eastAsia="Times New Roman" w:hAnsi="Times New Roman" w:cs="Times New Roman"/>
          <w:color w:val="333333"/>
          <w:sz w:val="24"/>
          <w:szCs w:val="24"/>
        </w:rPr>
        <w:t>12 subcarrier</w:t>
      </w:r>
      <w:r w:rsidR="001C1798">
        <w:rPr>
          <w:rFonts w:ascii="Times New Roman" w:eastAsia="Times New Roman" w:hAnsi="Times New Roman" w:cs="Times New Roman"/>
          <w:color w:val="333333"/>
          <w:sz w:val="24"/>
          <w:szCs w:val="24"/>
        </w:rPr>
        <w:t>///ANSWER</w:t>
      </w:r>
    </w:p>
    <w:p w:rsidR="00AE07A4" w:rsidRDefault="00AE07A4"/>
    <w:sectPr w:rsidR="00AE07A4">
      <w:footerReference w:type="default" r:id="rId8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A4" w:rsidRDefault="00AE07A4" w:rsidP="00AE07A4">
      <w:pPr>
        <w:spacing w:after="0" w:line="240" w:lineRule="auto"/>
      </w:pPr>
      <w:r>
        <w:separator/>
      </w:r>
    </w:p>
  </w:endnote>
  <w:endnote w:type="continuationSeparator" w:id="0">
    <w:p w:rsidR="00AE07A4" w:rsidRDefault="00AE07A4" w:rsidP="00AE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7A4" w:rsidRDefault="00AE0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8314f7c932d1d02d589f7c6" descr="{&quot;HashCode&quot;:-2112476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E07A4" w:rsidRPr="00AE07A4" w:rsidRDefault="00AE07A4" w:rsidP="00AE07A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E07A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314f7c932d1d02d589f7c6" o:spid="_x0000_s1026" type="#_x0000_t202" alt="{&quot;HashCode&quot;:-211247640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" o:allowincell="f" filled="f" stroked="f" strokeweight=".5pt">
              <v:fill o:detectmouseclick="t"/>
              <v:textbox inset=",0,20pt,0">
                <w:txbxContent>
                  <w:p w:rsidR="00AE07A4" w:rsidRPr="00AE07A4" w:rsidRDefault="00AE07A4" w:rsidP="00AE07A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E07A4">
                      <w:rPr>
                        <w:rFonts w:ascii="Calibri" w:hAnsi="Calibri" w:cs="Calibri"/>
                        <w:color w:val="000000"/>
                        <w:sz w:val="20"/>
                      </w:rPr>
                      <w:t>C3 -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A4" w:rsidRDefault="00AE07A4" w:rsidP="00AE07A4">
      <w:pPr>
        <w:spacing w:after="0" w:line="240" w:lineRule="auto"/>
      </w:pPr>
      <w:r>
        <w:separator/>
      </w:r>
    </w:p>
  </w:footnote>
  <w:footnote w:type="continuationSeparator" w:id="0">
    <w:p w:rsidR="00AE07A4" w:rsidRDefault="00AE07A4" w:rsidP="00AE0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A4"/>
    <w:rsid w:val="0003353F"/>
    <w:rsid w:val="001C1798"/>
    <w:rsid w:val="00495E9C"/>
    <w:rsid w:val="00705176"/>
    <w:rsid w:val="00AE07A4"/>
    <w:rsid w:val="00E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82CBB0"/>
  <w15:chartTrackingRefBased/>
  <w15:docId w15:val="{1BFE903C-0449-4336-8F5C-7EB5C1F3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">
    <w:name w:val="num"/>
    <w:basedOn w:val="DefaultParagraphFont"/>
    <w:rsid w:val="00AE07A4"/>
  </w:style>
  <w:style w:type="character" w:customStyle="1" w:styleId="Title1">
    <w:name w:val="Title1"/>
    <w:basedOn w:val="DefaultParagraphFont"/>
    <w:rsid w:val="00AE07A4"/>
  </w:style>
  <w:style w:type="character" w:customStyle="1" w:styleId="type-desc">
    <w:name w:val="type-desc"/>
    <w:basedOn w:val="DefaultParagraphFont"/>
    <w:rsid w:val="00AE07A4"/>
  </w:style>
  <w:style w:type="paragraph" w:styleId="Header">
    <w:name w:val="header"/>
    <w:basedOn w:val="Normal"/>
    <w:link w:val="HeaderChar"/>
    <w:uiPriority w:val="99"/>
    <w:unhideWhenUsed/>
    <w:rsid w:val="00AE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A4"/>
  </w:style>
  <w:style w:type="paragraph" w:styleId="Footer">
    <w:name w:val="footer"/>
    <w:basedOn w:val="Normal"/>
    <w:link w:val="FooterChar"/>
    <w:uiPriority w:val="99"/>
    <w:unhideWhenUsed/>
    <w:rsid w:val="00AE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B91F"/>
            <w:right w:val="none" w:sz="0" w:space="0" w:color="auto"/>
          </w:divBdr>
          <w:divsChild>
            <w:div w:id="39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725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4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63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702909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95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98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3687296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42A5F5"/>
            <w:right w:val="none" w:sz="0" w:space="0" w:color="auto"/>
          </w:divBdr>
          <w:divsChild>
            <w:div w:id="158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506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6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350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283145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69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871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433748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7D7A"/>
            <w:right w:val="none" w:sz="0" w:space="0" w:color="auto"/>
          </w:divBdr>
          <w:divsChild>
            <w:div w:id="1767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61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76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400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9897491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9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568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45881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831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99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976169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62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01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493300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5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9FC937"/>
            <w:right w:val="none" w:sz="0" w:space="0" w:color="auto"/>
          </w:divBdr>
          <w:divsChild>
            <w:div w:id="118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68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5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5018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808959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82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217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802435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5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9617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638410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799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11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419667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9B65D0"/>
            <w:right w:val="none" w:sz="0" w:space="0" w:color="auto"/>
          </w:divBdr>
          <w:divsChild>
            <w:div w:id="986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67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83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0987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76008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479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11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654410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5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2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55953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5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788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525018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A726"/>
            <w:right w:val="none" w:sz="0" w:space="0" w:color="auto"/>
          </w:divBdr>
          <w:divsChild>
            <w:div w:id="1098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146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909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678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461669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58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591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864027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19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293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23040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15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67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651183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65B2E9"/>
            <w:right w:val="none" w:sz="0" w:space="0" w:color="auto"/>
          </w:divBdr>
          <w:divsChild>
            <w:div w:id="545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26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405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820609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044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38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464922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4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79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99628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724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510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445894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596AA"/>
            <w:right w:val="none" w:sz="0" w:space="0" w:color="auto"/>
          </w:divBdr>
          <w:divsChild>
            <w:div w:id="7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231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6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7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72448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22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11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737732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15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7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4226458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6408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92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665860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3BB6B6"/>
            <w:right w:val="none" w:sz="0" w:space="0" w:color="auto"/>
          </w:divBdr>
          <w:divsChild>
            <w:div w:id="427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922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5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468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778209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448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361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9722499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014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7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5366246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981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286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7347418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B91F"/>
            <w:right w:val="none" w:sz="0" w:space="0" w:color="auto"/>
          </w:divBdr>
          <w:divsChild>
            <w:div w:id="80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194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32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018209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176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40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448029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319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647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329613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607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06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422948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42A5F5"/>
            <w:right w:val="none" w:sz="0" w:space="0" w:color="auto"/>
          </w:divBdr>
          <w:divsChild>
            <w:div w:id="139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935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70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090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971011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70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59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43030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07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048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918461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09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96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05876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0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7D7A"/>
            <w:right w:val="none" w:sz="0" w:space="0" w:color="auto"/>
          </w:divBdr>
          <w:divsChild>
            <w:div w:id="22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84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45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48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0667576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77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185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9986120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01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833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6763043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74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057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6101597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9FC937"/>
            <w:right w:val="none" w:sz="0" w:space="0" w:color="auto"/>
          </w:divBdr>
          <w:divsChild>
            <w:div w:id="1487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8094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01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112532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49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8034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411816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30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245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3587011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40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3898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659044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9B65D0"/>
            <w:right w:val="none" w:sz="0" w:space="0" w:color="auto"/>
          </w:divBdr>
          <w:divsChild>
            <w:div w:id="1549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58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1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24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048867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1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640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2847333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024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132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61018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3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019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671363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A726"/>
            <w:right w:val="none" w:sz="0" w:space="0" w:color="auto"/>
          </w:divBdr>
          <w:divsChild>
            <w:div w:id="348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04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5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521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120386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520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653535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49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918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3838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942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1007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850604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65B2E9"/>
            <w:right w:val="none" w:sz="0" w:space="0" w:color="auto"/>
          </w:divBdr>
          <w:divsChild>
            <w:div w:id="2037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594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8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108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887766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19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505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271311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44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198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460774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5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981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1083577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596AA"/>
            <w:right w:val="none" w:sz="0" w:space="0" w:color="auto"/>
          </w:divBdr>
          <w:divsChild>
            <w:div w:id="99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551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8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88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081098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47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393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3303295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80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778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902445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444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127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262878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3BB6B6"/>
            <w:right w:val="none" w:sz="0" w:space="0" w:color="auto"/>
          </w:divBdr>
          <w:divsChild>
            <w:div w:id="181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280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2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49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426700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36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73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623343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69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970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379087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133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496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2001633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FFB91F"/>
            <w:right w:val="none" w:sz="0" w:space="0" w:color="auto"/>
          </w:divBdr>
          <w:divsChild>
            <w:div w:id="1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598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85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91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4061022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653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21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6960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59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91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5972491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1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992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368529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42A5F5"/>
            <w:right w:val="none" w:sz="0" w:space="0" w:color="auto"/>
          </w:divBdr>
          <w:divsChild>
            <w:div w:id="885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924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8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554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26828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27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8862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14909022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4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7630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8733455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10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3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FBA1F"/>
                        <w:left w:val="single" w:sz="6" w:space="0" w:color="FFBA1F"/>
                        <w:bottom w:val="single" w:sz="6" w:space="0" w:color="FFBA1F"/>
                        <w:right w:val="single" w:sz="6" w:space="0" w:color="FFBA1F"/>
                      </w:divBdr>
                    </w:div>
                    <w:div w:id="361397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16" Type="http://schemas.openxmlformats.org/officeDocument/2006/relationships/image" Target="media/image2.wmf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footnotes" Target="footnote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theme" Target="theme/theme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AD92-7C46-45AC-8239-5147999F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Iladho Galgallo</dc:creator>
  <cp:keywords/>
  <dc:description/>
  <cp:lastModifiedBy>Iladho Galgallo</cp:lastModifiedBy>
  <cp:revision>3</cp:revision>
  <dcterms:created xsi:type="dcterms:W3CDTF">2019-02-28T11:16:00Z</dcterms:created>
  <dcterms:modified xsi:type="dcterms:W3CDTF">2019-03-05T17:22:00Z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IGALGALLO@safaricom.co.ke</vt:lpwstr>
  </property>
  <property fmtid="{D5CDD505-2E9C-101B-9397-08002B2CF9AE}" pid="5" name="MSIP_Label_df7a6da8-cc4b-4ad4-9c5c-493d3fea8a87_SetDate">
    <vt:lpwstr>2019-02-28T11:18:36.1672764Z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IGALGALLO@safaricom.co.ke</vt:lpwstr>
  </property>
  <property fmtid="{D5CDD505-2E9C-101B-9397-08002B2CF9AE}" pid="12" name="MSIP_Label_82c0a4aa-8a3d-464e-a6be-9b4d98058257_SetDate">
    <vt:lpwstr>2019-02-28T11:18:36.1672764Z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