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bidi/>
        <w:spacing w:after="120" w:before="32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  <w:rtl/>
        </w:rPr>
        <w:t xml:space="preserve">מסמך תכנון</w:t>
      </w:r>
    </w:p>
    <w:p>
      <w:pPr>
        <w:pStyle w:val="Heading2"/>
        <w:bidi/>
        <w:spacing w:after="120" w:before="32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  <w:rtl/>
        </w:rPr>
        <w:t xml:space="preserve">מערכת Digital Returns Bridge — מבנה המערכת, המחלקות והקשרים ביניהם</w:t>
      </w:r>
    </w:p>
    <w:p>
      <w:pPr>
        <w:pBdr>
          <w:bottom w:val="single" w:color="DFE2E6" w:sz="6"/>
        </w:pBdr>
        <w:spacing w:after="160" w:before="160"/>
      </w:pPr>
    </w:p>
    <w:p>
      <w:pPr>
        <w:pStyle w:val="Heading2"/>
        <w:bidi/>
        <w:spacing w:after="120" w:before="32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  <w:rtl/>
        </w:rPr>
        <w:t xml:space="preserve">1. תיאור כללי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המערכת מנהלת את תהליך החזרת המוצרים במרכז לוגיסטי, מרגע פניית הלקוח ועד לסגירת הקריאה במחסן. היא בנויה משני לקוחות מול שרת אחד: ממשק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⁦Web⁩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מבוסס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⁦JSF⁩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המשרת נציגי שירות, מחסנאים ומנהלים, ואפליקציית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⁦Android⁩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המשרתת נהגים ומחסנאים בשטח. שני הלקוחות עובדים מול אותה שכבת לוגיקה עסקית ואותו בסיס נתונים.</w:t>
      </w: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מינוחים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מונח</w:t>
            </w:r>
          </w:p>
        </w:tc>
        <w:tc>
          <w:tcPr>
            <w:tcW w:type="dxa" w:w="3008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משמעות</w:t>
            </w:r>
          </w:p>
        </w:tc>
        <w:tc>
          <w:tcPr>
            <w:tcW w:type="dxa" w:w="3010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ייצוג בקוד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קריאת החזרה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היחידה המרכזית במערכת — בקשה להחזרת פריט אחד מלקוח אחד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⁦ReturnRequest⁩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רכישה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שורה בהיסטוריית הרכישות של הלקוח, שממנה נפתחת הקריאה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⁦CustomerPurchase⁩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ברקוד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מדבקה פיזית שהנהג מדביק על המוצר וסורק באפליקציה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שדה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⁦barcode⁩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סטטוס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מצב הקריאה במחזור החיים שלה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⁦ReturnStatus⁩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בדיקת מחסן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רשומת הבדיקה שמבצע המחסנאי בעת הקליטה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⁦WarehouseInspection⁩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עדכון איסוף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רשומת אישור האיסוף שיוצר הנהג בשטח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⁦PickupUpdate⁩</w:t>
            </w:r>
          </w:p>
        </w:tc>
      </w:tr>
    </w:tbl>
    <w:p>
      <w:pPr>
        <w:spacing w:after="120"/>
      </w:pPr>
    </w:p>
    <w:p>
      <w:pPr>
        <w:pStyle w:val="Heading2"/>
        <w:bidi/>
        <w:spacing w:after="120" w:before="32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  <w:rtl/>
        </w:rPr>
        <w:t xml:space="preserve">2. טכנולוגיות בשימוש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4513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טכנולוגיה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שפה ופלטפורמה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⁦Java 17⁩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⁦Jakarta EE 10⁩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שרת יישומים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⁦WildFly 36.0.1⁩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ממשק משתמש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⁦Web⁩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⁦JSF 4⁩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⁦Facelets⁩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) עם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⁦PrimeFaces⁩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שירותי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⁦API⁩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⁦JAX-RS⁩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⁦RESTEasy⁩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התמדה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⁦JPA 3.1⁩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⁦Hibernate 6.6⁩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בסיס נתונים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⁦PostgreSQL 15⁩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הזרקת תלויות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⁦CDI 4⁩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ולידציה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⁦Jakarta Bean Validation⁩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אפליקציה ניידת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⁦Android⁩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מקורי ב-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⁦Java⁩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⁦Retrofit 2⁩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⁦Gson⁩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⁦Glide⁩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⁦ZXing⁩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אחסון תמונות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⁦Cloudinary⁩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בנייה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⁦Maven⁩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(שרת),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⁦Gradle⁩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(אנדרואיד)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בדיקות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⁦JUnit 5⁩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⁦Mockito⁩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⁦AssertJ⁩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⁦Playwright⁩</w:t>
            </w:r>
          </w:p>
        </w:tc>
      </w:tr>
    </w:tbl>
    <w:p>
      <w:pPr>
        <w:spacing w:after="120"/>
      </w:pPr>
    </w:p>
    <w:p>
      <w:pPr>
        <w:pBdr>
          <w:bottom w:val="single" w:color="DFE2E6" w:sz="6"/>
        </w:pBdr>
        <w:spacing w:after="160" w:before="160"/>
      </w:pPr>
    </w:p>
    <w:p>
      <w:pPr>
        <w:pStyle w:val="Heading2"/>
        <w:bidi/>
        <w:spacing w:after="120" w:before="32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  <w:rtl/>
        </w:rPr>
        <w:t xml:space="preserve">3. ארכיטקטורת שכבות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השרת בנוי בחמש שכבות בתוך החבילה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⁦com.drb.server⁩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. כל שכבה פונה כלפי מטה בלבד.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שכבה</w:t>
            </w:r>
          </w:p>
        </w:tc>
        <w:tc>
          <w:tcPr>
            <w:tcW w:type="dxa" w:w="2256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חבילה</w:t>
            </w:r>
          </w:p>
        </w:tc>
        <w:tc>
          <w:tcPr>
            <w:tcW w:type="dxa" w:w="2256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תפקיד</w:t>
            </w:r>
          </w:p>
        </w:tc>
        <w:tc>
          <w:tcPr>
            <w:tcW w:type="dxa" w:w="2258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פונה אל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Model — דומיין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⁦domain/⁩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⁦domain/enums/⁩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ישויות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⁦JPA⁩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וטקסונומיות. ללא לוגיקה עסקית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גישה לנתונים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⁦repository/⁩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עטיפות דקות סביב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⁦EntityManager⁩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, שאילתות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⁦JPQL⁩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⁦domain/⁩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לוגיקה עסקית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⁦service/⁩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כללי המערכת: מעברי סטטוס, שיוך ברקוד, קישור רכישה, דוחות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⁦repository/⁩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⁦domain/⁩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Controller — Web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⁦web/⁩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⁦backing beans⁩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של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⁦JSF⁩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, פילטר וסיוע לתצוגה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⁦service/⁩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⁦domain/⁩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Controller — API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⁦rest/⁩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משאבי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⁦JAX-RS⁩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⁦DTOs⁩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, ממפי חריגות ואימות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⁦service/⁩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⁦domain/⁩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שירות תשתית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⁦cloudinary/⁩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העלאת קבצים לספק חיצוני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ספריית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⁦Cloudinary⁩</w:t>
            </w:r>
          </w:p>
        </w:tc>
      </w:tr>
    </w:tbl>
    <w:p>
      <w:pPr>
        <w:spacing w:after="120"/>
      </w:pP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3.1 דיאגרמת הרכיבים</w:t>
      </w:r>
    </w:p>
    <w:p>
      <w:pPr>
        <w:spacing w:after="160" w:before="16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3.2 הפרדת השכבות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ההפרדה נשמרת בקוד באמצעות ארבעה כללים: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  <w:rtl/>
        </w:rPr>
        <w:t xml:space="preserve">אף מחלקת </w:t>
      </w:r>
      <w:r>
        <w:rPr>
          <w:rFonts w:ascii="Courier New" w:cs="Courier New" w:eastAsia="Courier New" w:hAnsi="Courier New"/>
          <w:b/>
          <w:bCs/>
          <w:sz w:val="21"/>
          <w:szCs w:val="21"/>
          <w:shd w:fill="F1F2F4" w:val="clear"/>
        </w:rPr>
        <w:t xml:space="preserve">⁦Controller⁩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  <w:rtl/>
        </w:rPr>
        <w:t xml:space="preserve"> אינה מחזיקה </w:t>
      </w:r>
      <w:r>
        <w:rPr>
          <w:rFonts w:ascii="Courier New" w:cs="Courier New" w:eastAsia="Courier New" w:hAnsi="Courier New"/>
          <w:b/>
          <w:bCs/>
          <w:sz w:val="21"/>
          <w:szCs w:val="21"/>
          <w:shd w:fill="F1F2F4" w:val="clear"/>
        </w:rPr>
        <w:t xml:space="preserve">⁦EntityManager⁩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ההערה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⁦@PersistenceContext⁩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אינה מופיעה באף מחלקה תחת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⁦web/⁩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או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⁦rest/⁩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— היא מוגבלת לעשר מחלקות ה-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⁦repository/⁩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, ובנוסף ל-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⁦ReportsService⁩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המריץ שאילתות אגרגציה ישירות.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⁦backing bean⁩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או משאב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⁦JAX-RS⁩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שרוצה נתונים חייב לעבור דרך שירות.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  <w:rtl/>
        </w:rPr>
        <w:t xml:space="preserve">אף מחלקת </w:t>
      </w:r>
      <w:r>
        <w:rPr>
          <w:rFonts w:ascii="Courier New" w:cs="Courier New" w:eastAsia="Courier New" w:hAnsi="Courier New"/>
          <w:b/>
          <w:bCs/>
          <w:sz w:val="21"/>
          <w:szCs w:val="21"/>
          <w:shd w:fill="F1F2F4" w:val="clear"/>
        </w:rPr>
        <w:t xml:space="preserve">⁦Repository⁩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  <w:rtl/>
        </w:rPr>
        <w:t xml:space="preserve"> אינה מכילה כלל עסקי.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בדיקת חוקיות מעבר סטטוס, שיוך רכישה ללקוח וההחלטה מתי לסמן רכישה כמטופלת — כולן בשכבת השירות.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  <w:rtl/>
        </w:rPr>
        <w:t xml:space="preserve">שכבת הדומיין אינה יודעת דבר על השכבות שמעליה.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לישויות אין תלות ב-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⁦JAX-RS⁩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, ב-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⁦JSF⁩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או ב-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⁦DTOs⁩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  <w:rtl/>
        </w:rPr>
        <w:t xml:space="preserve">שני ה-</w:t>
      </w:r>
      <w:r>
        <w:rPr>
          <w:rFonts w:ascii="Courier New" w:cs="Courier New" w:eastAsia="Courier New" w:hAnsi="Courier New"/>
          <w:b/>
          <w:bCs/>
          <w:sz w:val="21"/>
          <w:szCs w:val="21"/>
          <w:shd w:fill="F1F2F4" w:val="clear"/>
        </w:rPr>
        <w:t xml:space="preserve">⁦Controllers⁩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  <w:rtl/>
        </w:rPr>
        <w:t xml:space="preserve"> חולקים שכבת לוגיקה אחת.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מסך קליטת המחסן ב-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⁦JSF⁩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ומסך הבדיקה ב-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⁦Android⁩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קוראים לאותו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⁦WarehouseService⁩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, ולכן אין שכפול של כלל עסקי בין הערוצים.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בכיוון ההפוך, השירותים אינם יודעים מיהו הקורא: הם אינם נוגעים ב-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⁦FacesContext⁩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ואינם בונים תשובות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⁦HTTP⁩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. תרגום השגיאה לפורמט הערוץ נעשה בשכבת ה-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⁦Controller⁩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pBdr>
          <w:bottom w:val="single" w:color="DFE2E6" w:sz="6"/>
        </w:pBdr>
        <w:spacing w:after="160" w:before="160"/>
      </w:pPr>
    </w:p>
    <w:p>
      <w:pPr>
        <w:pStyle w:val="Heading2"/>
        <w:bidi/>
        <w:spacing w:after="120" w:before="32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  <w:rtl/>
        </w:rPr>
        <w:t xml:space="preserve">4. בסיס הנתונים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הסכימה נכתבה ידנית ואינה נוצרת על ידי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⁦Hibernate⁩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⁦persistence.xml⁩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מגדיר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⁦hibernate.hbm2ddl.auto=validate⁩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, כלומר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⁦Hibernate⁩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רק מאמת שהמיפוי תואם לטבלאות הקיימות.</w:t>
      </w: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4.1 דיאגרמת ERD</w:t>
      </w:r>
    </w:p>
    <w:p>
      <w:pPr>
        <w:spacing w:after="160" w:before="160"/>
        <w:jc w:val="center"/>
      </w:pPr>
      <w:r>
        <w:drawing>
          <wp:inline distT="0" distB="0" distL="0" distR="0">
            <wp:extent cx="533400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4.2 הטבלאות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הטבלה</w:t>
            </w:r>
          </w:p>
        </w:tc>
        <w:tc>
          <w:tcPr>
            <w:tcW w:type="dxa" w:w="3008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תוכן</w:t>
            </w:r>
          </w:p>
        </w:tc>
        <w:tc>
          <w:tcPr>
            <w:tcW w:type="dxa" w:w="3010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קשרים מרכזיים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⁦users⁩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משתמשי המערכת ותפקידם. הטלפון ייחודי ומשמש לזיהוי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מקור ל-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⁦drivers⁩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ולשדות "בוצע על ידי"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⁦customers⁩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לקוחות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⁦1:N⁩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⁦customer_purchases⁩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⁦return_requests⁩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⁦products⁩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קטלוג המוצרים, כולל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⁦SKU⁩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ייחודי ותמונת קטלוג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⁦1:N⁩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⁦customer_purchases⁩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⁦return_requests⁩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⁦drivers⁩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הרחבת נהג של משתמש קיים — רכב וטלפון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⁦N:1⁩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⁦users⁩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⁦customer_purchases⁩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היסטוריית הרכישות; המקור לשלב 2 באשף. השדה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⁦handled⁩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מונע פתיחת שתי קריאות על אותה רכישה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⁦N:1⁩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⁦products⁩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  <w:shd w:fill="F1F2F4" w:val="clear"/>
              </w:rPr>
              <w:t xml:space="preserve">⁦return_requests⁩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הטבלה המרכזית.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פרטי הקריאה, הברקוד, הסטטוס, הסיווג ועמודת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⁦version⁩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לנעילה אופטימית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⁦N:1⁩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⁦products⁩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⁦customer_purchases⁩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⁦drivers⁩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⁦users⁩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⁦return_images⁩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תמונות וחתימות; מאוחסנות ב-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⁦Cloudinary⁩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ובטבלה נשמרת הכתובת בלבד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⁦N:1⁩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⁦return_requests⁩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⁦pickup_updates⁩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רשומת אישור האיסוף של הנהג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⁦N:1⁩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⁦return_requests⁩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⁦drivers⁩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⁦warehouse_inspections⁩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רשומת בדיקת המחסן וההחלטה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⁦N:1⁩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⁦return_requests⁩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⁦users⁩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⁦status_history⁩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יומן ביקורת: כל מעבר סטטוס, מתי, ממה למה ועל ידי מי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⁦N:1⁩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⁦return_requests⁩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⁦users⁩</w:t>
            </w:r>
          </w:p>
        </w:tc>
      </w:tr>
    </w:tbl>
    <w:p>
      <w:pPr>
        <w:spacing w:after="120"/>
      </w:pPr>
    </w:p>
    <w:p>
      <w:pPr>
        <w:pBdr>
          <w:bottom w:val="single" w:color="DFE2E6" w:sz="6"/>
        </w:pBdr>
        <w:spacing w:after="160" w:before="160"/>
      </w:pPr>
    </w:p>
    <w:p>
      <w:pPr>
        <w:pStyle w:val="Heading2"/>
        <w:bidi/>
        <w:spacing w:after="120" w:before="32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  <w:rtl/>
        </w:rPr>
        <w:t xml:space="preserve">5. תיאור החבילות והמחלקות</w:t>
      </w: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</w:rPr>
        <w:t xml:space="preserve">5.1 </w:t>
      </w:r>
      <w:r>
        <w:rPr>
          <w:rFonts w:ascii="Courier New" w:cs="Courier New" w:eastAsia="Courier New" w:hAnsi="Courier New"/>
          <w:b/>
          <w:bCs/>
          <w:sz w:val="23"/>
          <w:szCs w:val="23"/>
          <w:shd w:fill="F1F2F4" w:val="clear"/>
        </w:rPr>
        <w:t xml:space="preserve">⁦domain⁩</w:t>
      </w: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 — ישויות JPA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עשר ישויות. כולן משתמשות ב-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⁦@Id @GeneratedValue(IDENTITY)⁩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, ב-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⁦@ManyToOne(fetch = LAZY)⁩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לקשרים, וב-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⁦@PrePersist⁩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⁦@PreUpdate⁩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לניהול חותמות הזמן.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המחלקה</w:t>
            </w:r>
          </w:p>
        </w:tc>
        <w:tc>
          <w:tcPr>
            <w:tcW w:type="dxa" w:w="3008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אחריות</w:t>
            </w:r>
          </w:p>
        </w:tc>
        <w:tc>
          <w:tcPr>
            <w:tcW w:type="dxa" w:w="3010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קשרים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⁦User⁩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משתמש המערכת ותפקידו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מפנים אליו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⁦Driver⁩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⁦ReturnRequest⁩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⁦ReturnImage⁩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⁦WarehouseInspection⁩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⁦StatusHistory⁩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הלקוח שממנו נאסף המוצר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⁦1:N⁩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⁦CustomerPurchase⁩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⁦ReturnRequest⁩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⁦Product⁩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פריט בקטלוג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⁦1:N⁩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⁦CustomerPurchase⁩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⁦ReturnRequest⁩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⁦Driver⁩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הרחבת נהג של משתמש קיים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⁦N:1⁩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⁦User⁩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⁦1:N⁩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⁦ReturnRequest⁩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⁦PickupUpdate⁩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⁦CustomerPurchase⁩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שורת היסטוריית רכישות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⁦N:1⁩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⁦Product⁩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  <w:shd w:fill="F1F2F4" w:val="clear"/>
              </w:rPr>
              <w:t xml:space="preserve">⁦ReturnRequest⁩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ישות הליבה.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מחזיקה את הברקוד, הסטטוס, הסיווג ואת עמודת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⁦@Version⁩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⁦N:1⁩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חמש ישויות;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⁦1:N⁩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התמונות, האיסופים, הבדיקות וההיסטוריה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⁦ReturnImage⁩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תמונה או חתימה, עם סוג התמונה וכתובתה ב-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⁦Cloudinary⁩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⁦N:1⁩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⁦ReturnRequest⁩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⁦User⁩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⁦PickupUpdate⁩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אישור האיסוף של הנהג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⁦N:1⁩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⁦ReturnRequest⁩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⁦Driver⁩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⁦WarehouseInspection⁩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הבדיקה וההחלטה במחסן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⁦N:1⁩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⁦ReturnRequest⁩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⁦User⁩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⁦StatusHistory⁩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שורה ביומן מעברי הסטטוס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⁦N:1⁩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⁦ReturnRequest⁩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ואל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⁦User⁩</w:t>
            </w:r>
          </w:p>
        </w:tc>
      </w:tr>
    </w:tbl>
    <w:p>
      <w:pPr>
        <w:spacing w:after="120"/>
      </w:pP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</w:rPr>
        <w:t xml:space="preserve">5.2 </w:t>
      </w:r>
      <w:r>
        <w:rPr>
          <w:rFonts w:ascii="Courier New" w:cs="Courier New" w:eastAsia="Courier New" w:hAnsi="Courier New"/>
          <w:b/>
          <w:bCs/>
          <w:sz w:val="23"/>
          <w:szCs w:val="23"/>
          <w:shd w:fill="F1F2F4" w:val="clear"/>
        </w:rPr>
        <w:t xml:space="preserve">⁦domain.enums⁩</w:t>
      </w: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 — טקסונומיות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תשעה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⁦enums⁩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המגדירים את אוצר המילים של המערכת: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⁦Role⁩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(ארבעת התפקידים),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⁦ReturnStatus⁩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(שמונת מצבי הקריאה),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⁦ReturnReason⁩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⁦DefectType⁩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⁦DefectStage⁩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⁦DefectLocation⁩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⁦ItemCondition⁩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⁦WarehouseDecision⁩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ו-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⁦ImageType⁩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(סוגי התמונות והחתימות). רמת הדחיפות (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⁦priority⁩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) אינה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⁦enum⁩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אלא עמודת מחרוזת חופשית. כולם ממופים ב-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⁦@Enumerated(STRING)⁩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, וערכיהם מגובים באילוצי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⁦CHECK⁩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בבסיס הנתונים כך שקוד ובסיס נתונים אינם יכולים להיפרד.</w:t>
      </w: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</w:rPr>
        <w:t xml:space="preserve">5.3 </w:t>
      </w:r>
      <w:r>
        <w:rPr>
          <w:rFonts w:ascii="Courier New" w:cs="Courier New" w:eastAsia="Courier New" w:hAnsi="Courier New"/>
          <w:b/>
          <w:bCs/>
          <w:sz w:val="23"/>
          <w:szCs w:val="23"/>
          <w:shd w:fill="F1F2F4" w:val="clear"/>
        </w:rPr>
        <w:t xml:space="preserve">⁦repository⁩</w:t>
      </w: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 — שכבת הגישה לנתונים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עשר מחלקות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⁦@ApplicationScoped⁩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, אחת לכל ישות. כל אחת מזריקה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⁦@PersistenceContext EntityManager⁩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וחושפת פעולות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⁦find⁩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⁦findAll⁩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⁦save⁩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ו-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⁦delete⁩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, לצד שאילתות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⁦JPQL⁩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ייעודיות — למשל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⁦findByPhoneNumber⁩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ב-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⁦UserRepository⁩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⁦findByBarcode⁩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ו-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⁦findByIdForUpdate⁩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(נעילה פסימית) ב-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⁦ReturnRequestRepository⁩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, ו-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⁦findByCustomerId⁩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ב-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⁦CustomerPurchaseRepository⁩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. אין בהן שום כלל עסקי.</w:t>
      </w: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</w:rPr>
        <w:t xml:space="preserve">5.4 </w:t>
      </w:r>
      <w:r>
        <w:rPr>
          <w:rFonts w:ascii="Courier New" w:cs="Courier New" w:eastAsia="Courier New" w:hAnsi="Courier New"/>
          <w:b/>
          <w:bCs/>
          <w:sz w:val="23"/>
          <w:szCs w:val="23"/>
          <w:shd w:fill="F1F2F4" w:val="clear"/>
        </w:rPr>
        <w:t xml:space="preserve">⁦service⁩</w:t>
      </w: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 — שכבת הלוגיקה העסקית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שלוש-עשרה מחלקות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⁦@ApplicationScoped⁩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. מתודות המשנות נתונים מסומנות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⁦@Transactional⁩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המחלקה</w:t>
            </w:r>
          </w:p>
        </w:tc>
        <w:tc>
          <w:tcPr>
            <w:tcW w:type="dxa" w:w="4513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אחריות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⁦AuthService⁩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התחברות לפי מספר טלפון, אימות שהמשתמש פעיל והנפקת טוקן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⁦UserService⁩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⁦CustomerService⁩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⁦ProductService⁩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⁦DriverService⁩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פעולות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⁦CRUD⁩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על נתוני הבסיס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⁦CustomerPurchaseService⁩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היסטוריית הרכישות עבור שלב 2 באשף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  <w:shd w:fill="F1F2F4" w:val="clear"/>
              </w:rPr>
              <w:t xml:space="preserve">⁦ReturnRequestService⁩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מחלקת הליבה.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מחזיקה את טבלת המעברים המותרים בין הסטטוסים, את שיוך הברקוד, את קישור הרכישה ואת גילוי התנגשויות העדכון. מזריקה תשעה מאגרים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⁦WarehouseService⁩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קליטת מחסן; מאצילה כל מעבר סטטוס ל-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⁦ReturnRequestService⁩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⁦PickupUpdateService⁩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⁦WarehouseInspectionService⁩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עדכון רשומות איסוף ובדיקה קיימות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⁦ImageService⁩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תזמור העלאת תמונה: קריאת הקובץ, שליחה ל-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⁦Cloudinary⁩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ושמירת הכתובת כישות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⁦ReportsService⁩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חישובי הדשבורד והדוחות באמצעות שאילתות אגרגציה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⁦EnumParser⁩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מחלקת עזר סטטית הממירה מחרוזת ל-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⁦enum⁩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, ומחליפה את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⁦IllegalArgumentException⁩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בחריגת ולידציה הכוללת את רשימת הערכים החוקיים</w:t>
            </w:r>
          </w:p>
        </w:tc>
      </w:tr>
    </w:tbl>
    <w:p>
      <w:pPr>
        <w:spacing w:after="12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  <w:rtl/>
        </w:rPr>
        <w:t xml:space="preserve">שני התהליכים המורכבים ב-</w:t>
      </w:r>
      <w:r>
        <w:rPr>
          <w:rFonts w:ascii="Courier New" w:cs="Courier New" w:eastAsia="Courier New" w:hAnsi="Courier New"/>
          <w:b/>
          <w:bCs/>
          <w:sz w:val="21"/>
          <w:szCs w:val="21"/>
          <w:shd w:fill="F1F2F4" w:val="clear"/>
        </w:rPr>
        <w:t xml:space="preserve">⁦ReturnRequestService⁩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: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/>
          <w:iCs/>
          <w:sz w:val="21"/>
          <w:szCs w:val="21"/>
          <w:rtl/>
        </w:rPr>
        <w:t xml:space="preserve">יצירת קריאה עם קישור לרכישה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— טוענת את הלקוח, המוצר והנהג, מוודאת שהרכישה שייכת לאותו לקוח ולאותו מוצר, משלימה מהרכישה שדות שלא נמסרו, ומסמנת את הרכישה כמטופלת — הכול בטרנזקציה אחת.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/>
          <w:iCs/>
          <w:sz w:val="21"/>
          <w:szCs w:val="21"/>
          <w:rtl/>
        </w:rPr>
        <w:t xml:space="preserve">שיוך ברקוד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— טוענת את הקריאה בנעילת כתיבה, מוודאת שהברקוד אינו ריק ואינו משויך כבר לקריאה אחרת, מעדכנת את שדות הברקוד, מעבירה את הסטטוס וכותבת רשומת היסטוריה.</w:t>
      </w: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</w:rPr>
        <w:t xml:space="preserve">5.5 </w:t>
      </w:r>
      <w:r>
        <w:rPr>
          <w:rFonts w:ascii="Courier New" w:cs="Courier New" w:eastAsia="Courier New" w:hAnsi="Courier New"/>
          <w:b/>
          <w:bCs/>
          <w:sz w:val="23"/>
          <w:szCs w:val="23"/>
          <w:shd w:fill="F1F2F4" w:val="clear"/>
        </w:rPr>
        <w:t xml:space="preserve">⁦service.exception⁩</w:t>
      </w: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 — היררכיית החריגות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ארבע מחלקות היורשות מ-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⁦RuntimeException⁩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, כדי שלא יזהמו את חתימות שכבת השירות: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החריגה</w:t>
            </w:r>
          </w:p>
        </w:tc>
        <w:tc>
          <w:tcPr>
            <w:tcW w:type="dxa" w:w="4513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מתי נזרקת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⁦NotFoundException⁩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ישות לא נמצאה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⁦ValidationException⁩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קלט לא חוקי שאינו נתפס על ידי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⁦Bean Validation⁩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— ערך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⁦enum⁩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שגוי, ברקוד תפוס, אי-התאמת רכישה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⁦IllegalStatusTransitionException⁩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מעבר סטטוס שאינו בטבלת המעברים המותרים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⁦ConcurrentModificationConflictException⁩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משתמש אחר עדכן את השורה בין הקריאה לכתיבה</w:t>
            </w:r>
          </w:p>
        </w:tc>
      </w:tr>
    </w:tbl>
    <w:p>
      <w:pPr>
        <w:spacing w:after="120"/>
      </w:pP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</w:rPr>
        <w:t xml:space="preserve">5.6 </w:t>
      </w:r>
      <w:r>
        <w:rPr>
          <w:rFonts w:ascii="Courier New" w:cs="Courier New" w:eastAsia="Courier New" w:hAnsi="Courier New"/>
          <w:b/>
          <w:bCs/>
          <w:sz w:val="23"/>
          <w:szCs w:val="23"/>
          <w:shd w:fill="F1F2F4" w:val="clear"/>
        </w:rPr>
        <w:t xml:space="preserve">⁦web⁩</w:t>
      </w: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 — backing beans של JSF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שלוש-עשרה מחלקות. ה-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⁦beans⁩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המחזיקים מצב בין בקשות מממשים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⁦Serializable⁩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המחלקה</w:t>
            </w:r>
          </w:p>
        </w:tc>
        <w:tc>
          <w:tcPr>
            <w:tcW w:type="dxa" w:w="3008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היקף</w:t>
            </w:r>
          </w:p>
        </w:tc>
        <w:tc>
          <w:tcPr>
            <w:tcW w:type="dxa" w:w="3010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המסך ואחריותו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⁦LoginBean⁩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⁦@RequestScoped⁩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התחברות, שמירת המשתמש ב-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⁦HttpSession⁩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וניתוב לפי תפקיד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⁦DashboardBean⁩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⁦@RequestScoped⁩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טעינת מדדי ה-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⁦KPI⁩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  <w:shd w:fill="F1F2F4" w:val="clear"/>
              </w:rPr>
              <w:t xml:space="preserve">⁦CreateReturnWizardBean⁩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⁦@SessionScoped⁩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ה-</w:t>
            </w: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  <w:shd w:fill="F1F2F4" w:val="clear"/>
              </w:rPr>
              <w:t xml:space="preserve">⁦bean⁩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 המורכב במערכת.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מחזיק את מצב האשף בין שלושה מסכים ושלוש בקשות, כולל שומרי סף המחזירים הפניה כשמנסים לדלג שלב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⁦ReturnListBean⁩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⁦@ViewScoped⁩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רשימת הקריאות עם חמישה מסננים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⁦ReturnDetailsBean⁩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⁦@ViewScoped⁩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טעינת הקריאה, התמונות וההיסטוריה לפי מזהה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⁦WarehouseReceivingBean⁩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⁦@ViewScoped⁩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קליטת מחסן: חיפוש ברקוד, סימון הגעה, בקשת מידע נוסף וביצוע בדיקה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⁦ReportsBean⁩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⁦@RequestScoped⁩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טעינת מערכי הדוחות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⁦UserAdminBean⁩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⁦CustomerAdminBean⁩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⁦ProductAdminBean⁩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⁦DriverAdminBean⁩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⁦@ViewScoped⁩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ארבעת מסכי הניהול, באותה תבנית: דיאלוג יצירה ועריכה בשורה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⁦StatusUi⁩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⁦@ApplicationScoped⁩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עוזר תצוגה טהור הממיר סטטוס לתווית ולמחלקת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⁦CSS⁩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, כדי שהמיפוי לא ישוכפל בכל מסך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⁦RoleAuthFilter⁩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⁦@WebFilter⁩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שומר הסף של ממשק ה-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⁦Web⁩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: מפנה למסך ההתחברות כשאין משתמש מחובר</w:t>
            </w:r>
          </w:p>
        </w:tc>
      </w:tr>
    </w:tbl>
    <w:p>
      <w:pPr>
        <w:spacing w:after="120"/>
      </w:pP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</w:rPr>
        <w:t xml:space="preserve">5.7 </w:t>
      </w:r>
      <w:r>
        <w:rPr>
          <w:rFonts w:ascii="Courier New" w:cs="Courier New" w:eastAsia="Courier New" w:hAnsi="Courier New"/>
          <w:b/>
          <w:bCs/>
          <w:sz w:val="23"/>
          <w:szCs w:val="23"/>
          <w:shd w:fill="F1F2F4" w:val="clear"/>
        </w:rPr>
        <w:t xml:space="preserve">⁦rest⁩</w:t>
      </w: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 — משאבי JAX-RS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שתים-עשרה מחלקות משאב ומחלקת ההגדרה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⁦JaxRsApplication⁩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⁦@ApplicationPath("/api")⁩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). כולן עובדות ב-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⁦JSON⁩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ומזריקות שירותים ב-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⁦@Inject⁩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המחלקה</w:t>
            </w:r>
          </w:p>
        </w:tc>
        <w:tc>
          <w:tcPr>
            <w:tcW w:type="dxa" w:w="3008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הנתיב</w:t>
            </w:r>
          </w:p>
        </w:tc>
        <w:tc>
          <w:tcPr>
            <w:tcW w:type="dxa" w:w="3010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אחריות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⁦AuthResource⁩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⁦/auth⁩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התחברות, שליפת המשתמש המחובר, יציאה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⁦UserResource⁩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⁦/users⁩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ניהול משתמשים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⁦@RolesAllowed("MANAGER")⁩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⁦CustomerResource⁩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⁦/customers⁩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לקוחות, חיפוש לפי טלפון והיסטוריית רכישות — שני שלבי האשף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⁦ProductResource⁩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⁦/products⁩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קטלוג המוצרים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⁦DriverResource⁩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⁦/drivers⁩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נהגים ורשימת האיסופים של נהג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  <w:shd w:fill="F1F2F4" w:val="clear"/>
              </w:rPr>
              <w:t xml:space="preserve">⁦ReturnResource⁩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⁦/returns⁩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המשאב הגדול ביותר, 19 מתודות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— יצירה, עדכון, שיוך נהג וברקוד, שינוי סטטוס ועדיפות, ציר זמן, תמונות, אישורי איסוף ובדיקות מחסן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⁦ImageResource⁩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⁦/images⁩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שליפה ומחיקה של תמונה בודדת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⁦WarehouseResource⁩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⁦/warehouse⁩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שליפת התיק לפי ברקוד וסימון הגעה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⁦@RolesAllowed⁩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⁦PickupUpdateResource⁩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⁦/pickup-updates⁩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עדכון רשומת איסוף קיימת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⁦WarehouseInspectionResource⁩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⁦/warehouse-inspections⁩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עדכון בדיקת מחסן קיימת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⁦ReportsResource⁩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⁦/reports⁩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שישה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⁦endpoints⁩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של קריאה בלבד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⁦DebugLogResource⁩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⁦/debug/logs⁩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קליטת יומני האפליקציה מהמכשיר — כלי פיתוח</w:t>
            </w:r>
          </w:p>
        </w:tc>
      </w:tr>
    </w:tbl>
    <w:p>
      <w:pPr>
        <w:spacing w:after="120"/>
      </w:pP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</w:rPr>
        <w:t xml:space="preserve">5.8 </w:t>
      </w:r>
      <w:r>
        <w:rPr>
          <w:rFonts w:ascii="Courier New" w:cs="Courier New" w:eastAsia="Courier New" w:hAnsi="Courier New"/>
          <w:b/>
          <w:bCs/>
          <w:sz w:val="23"/>
          <w:szCs w:val="23"/>
          <w:shd w:fill="F1F2F4" w:val="clear"/>
        </w:rPr>
        <w:t xml:space="preserve">⁦rest.dto⁩</w:t>
      </w: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 ו-</w:t>
      </w:r>
      <w:r>
        <w:rPr>
          <w:rFonts w:ascii="Courier New" w:cs="Courier New" w:eastAsia="Courier New" w:hAnsi="Courier New"/>
          <w:b/>
          <w:bCs/>
          <w:sz w:val="23"/>
          <w:szCs w:val="23"/>
          <w:shd w:fill="F1F2F4" w:val="clear"/>
        </w:rPr>
        <w:t xml:space="preserve">⁦rest.security⁩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חבילת ה-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⁦DTO⁩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מכילה עשרים וארבעה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⁦POJOs⁩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המשמשים כחוזה ה-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⁦API⁩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. הם קיימים כדי שהישויות עצמן לא ייחשפו החוצה: הישויות מכילות קשרים עצלים, הפניות דו-כיווניות ושדות פנימיים שאין להם מקום בחוזה. אילוצי ה-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⁦Bean Validation⁩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יושבים על ה-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⁦DTOs⁩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של בקשות היצירה.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חבילת האבטחה מכילה את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⁦TokenStore⁩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(מפת טוקנים בזיכרון), את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⁦AuthFilter⁩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המאמת כותרת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⁦Authorization: Bearer⁩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בכל בקשה למעט ההתחברות, את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⁦RolesAllowedFilter⁩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האוכף הרשאות לפי תפקיד, ואת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⁦AuthenticatedUser⁩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המזריק את המשתמש המחובר למשאבים.</w:t>
      </w: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</w:rPr>
        <w:t xml:space="preserve">5.9 </w:t>
      </w:r>
      <w:r>
        <w:rPr>
          <w:rFonts w:ascii="Courier New" w:cs="Courier New" w:eastAsia="Courier New" w:hAnsi="Courier New"/>
          <w:b/>
          <w:bCs/>
          <w:sz w:val="23"/>
          <w:szCs w:val="23"/>
          <w:shd w:fill="F1F2F4" w:val="clear"/>
        </w:rPr>
        <w:t xml:space="preserve">⁦cloudinary⁩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שלוש מחלקות העוטפות את ספריית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⁦Cloudinary⁩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⁦CloudinaryConfig⁩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הקוראת את פרטי הגישה ממשתני הסביבה,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⁦CloudinaryImageService⁩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המבצעת את ההעלאה והמחיקה, ו-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⁦UploadResult⁩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הנושאת את הכתובת ואת המזהה הציבורי חזרה. שאר המערכת אינה מכירה את הספרייה כלל.</w:t>
      </w:r>
    </w:p>
    <w:p>
      <w:pPr>
        <w:pBdr>
          <w:bottom w:val="single" w:color="DFE2E6" w:sz="6"/>
        </w:pBdr>
        <w:spacing w:after="160" w:before="160"/>
      </w:pPr>
    </w:p>
    <w:p>
      <w:pPr>
        <w:pStyle w:val="Heading2"/>
        <w:bidi/>
        <w:spacing w:after="120" w:before="32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  <w:rtl/>
        </w:rPr>
        <w:t xml:space="preserve">6. מודול האנדרואיד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אפליקציה רב-תפקידית אחת המשרתת נהגים ומחסנאים; הניתוב מתבצע לאחר ההתחברות לפי התפקיד המוחזר מהשרת.</w:t>
      </w: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6.1 מבנה החבילות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כל הקוד יושב תחת החבילה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⁦com.drb.driver⁩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החבילה</w:t>
            </w:r>
          </w:p>
        </w:tc>
        <w:tc>
          <w:tcPr>
            <w:tcW w:type="dxa" w:w="4513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תוכן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⁦DrbApplication⁩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נקודת הכניסה של האפליקציה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⁦RemoteLogger⁩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שליחת יומנים לשרת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⁦api/⁩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⁦ApiClient⁩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⁦DrbApi⁩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⁦ApiErrors⁩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⁦model/⁩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14 מודלים המקבילים ל-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⁦DTOs⁩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של השרת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⁦session/⁩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⁦SessionManager⁩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⁦ui/⁩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עשרה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⁦Activities⁩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ושש מחלקות עזר</w:t>
            </w:r>
          </w:p>
        </w:tc>
      </w:tr>
    </w:tbl>
    <w:p>
      <w:pPr>
        <w:spacing w:after="120"/>
      </w:pP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6.2 שכבת התקשורת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המחלקה</w:t>
            </w:r>
          </w:p>
        </w:tc>
        <w:tc>
          <w:tcPr>
            <w:tcW w:type="dxa" w:w="4513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תפקיד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⁦DrbApi⁩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ממשק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⁦Retrofit⁩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יחיד המרכז את כל קריאות השרת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⁦ApiClient⁩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בונה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⁦singleton⁩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של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⁦Retrofit⁩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 מעל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⁦OkHttpClient⁩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, ומצרף לכל בקשה כותרת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⁦Authorization: Bearer⁩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⁦ApiErrors⁩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תרגום גוף שגיאה מהשרת להודעה למשתמש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⁦SessionManager⁩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עוטף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⁦SharedPreferences⁩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: שומר טוקן, תפקיד ומזהה נהג</w:t>
            </w:r>
          </w:p>
        </w:tc>
      </w:tr>
    </w:tbl>
    <w:p>
      <w:pPr>
        <w:spacing w:after="120"/>
      </w:pP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6.3 מסכי האפליקציה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ה-</w:t>
            </w: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  <w:shd w:fill="F1F2F4" w:val="clear"/>
              </w:rPr>
              <w:t xml:space="preserve">⁦Activity⁩</w:t>
            </w:r>
          </w:p>
        </w:tc>
        <w:tc>
          <w:tcPr>
            <w:tcW w:type="dxa" w:w="4513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תפקיד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⁦LoginActivity⁩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התחברות וניתוב לפי תפקיד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⁦PickupListActivity⁩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רשימת האיסופים של הנהג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⁦PickupDetailsActivity⁩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פרטי האיסוף וצומת הפעולות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⁦BarcodeAssignmentActivity⁩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סריקת ברקוד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⁦ZXing⁩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) או הזנה ידנית, ושיוכו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⁦ImageCaptureActivity⁩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צילום שלוש תמונות הנהג והעלאתן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⁦PickupConfirmationActivity⁩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אישור האיסוף: מצב פריט, פרטי פגם וחתימה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⁦StorekeeperHomeActivity⁩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תור העבודה של המחסנאי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⁦WarehouseScanActivity⁩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סריקת ברקוד ושליפת תיק ההחזרה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⁦WarehouseReturnDetailsActivity⁩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תיק ההחזרה וסימון הגעה למחסן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⁦WarehouseInspectionActivity⁩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בדיקת המחסן, ההחלטה וסיווג הפריט</w:t>
            </w:r>
          </w:p>
        </w:tc>
      </w:tr>
    </w:tbl>
    <w:p>
      <w:pPr>
        <w:spacing w:after="120"/>
      </w:pP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6.4 מחלקות עזר</w:t>
      </w:r>
    </w:p>
    <w:p>
      <w:pPr>
        <w:bidi/>
        <w:spacing w:after="120" w:line="300"/>
      </w:pP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⁦DriverIdResolver⁩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מתרגם את המשתמש המחובר למזהה הנהג שלו ושומר את התוצאה, כדי שלא תחושב מחדש.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⁦SignatureView⁩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הוא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⁦View⁩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מותאם ללכידת חתימה בכתב יד, וה-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⁦bitmap⁩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שלו מועלה כתמונת חתימה.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⁦ReturnCardBinder⁩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קושר קריאה לכרטיס ברשימה, ומשמש הן את רשימת הנהג והן את תור המחסנאי — כך שהכרטיס נראה זהה בשני התפקידים. לצידם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⁦HeaderHelper⁩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⁦LoginChromeHelper⁩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ו-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⁦NavigationHelper⁩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לעיצוב ולמעברים.</w:t>
      </w:r>
    </w:p>
    <w:p>
      <w:pPr>
        <w:pBdr>
          <w:bottom w:val="single" w:color="DFE2E6" w:sz="6"/>
        </w:pBdr>
        <w:spacing w:after="160" w:before="160"/>
      </w:pPr>
    </w:p>
    <w:p>
      <w:pPr>
        <w:pStyle w:val="Heading2"/>
        <w:bidi/>
        <w:spacing w:after="120" w:before="32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  <w:rtl/>
        </w:rPr>
        <w:t xml:space="preserve">7. טיפול בשגיאות וקלט לא תקין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המערכת מטפלת בקלט לא תקין בארבע רמות, מהחיצונית לפנימית.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  <w:rtl/>
        </w:rPr>
        <w:t xml:space="preserve">רמה 1 — ולידציה בטופסי ה-</w:t>
      </w:r>
      <w:r>
        <w:rPr>
          <w:rFonts w:ascii="Courier New" w:cs="Courier New" w:eastAsia="Courier New" w:hAnsi="Courier New"/>
          <w:b/>
          <w:bCs/>
          <w:sz w:val="21"/>
          <w:szCs w:val="21"/>
          <w:shd w:fill="F1F2F4" w:val="clear"/>
        </w:rPr>
        <w:t xml:space="preserve">⁦JSF⁩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שדות חובה ואילוצי פורמט מוגדרים על הרכיב עצמו (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⁦required⁩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⁦f:validateRegex⁩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⁦f:validateLength⁩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), עם הודעה בעברית לכל שדה. השגיאה נתפסת בדפדפן ואינה מגיעה לשרת.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  <w:rtl/>
        </w:rPr>
        <w:t xml:space="preserve">רמה 2 — </w:t>
      </w:r>
      <w:r>
        <w:rPr>
          <w:rFonts w:ascii="Courier New" w:cs="Courier New" w:eastAsia="Courier New" w:hAnsi="Courier New"/>
          <w:b/>
          <w:bCs/>
          <w:sz w:val="21"/>
          <w:szCs w:val="21"/>
          <w:shd w:fill="F1F2F4" w:val="clear"/>
        </w:rPr>
        <w:t xml:space="preserve">⁦Bean Validation⁩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אילוצי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⁦@NotNull⁩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⁦@Size⁩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⁦@Pattern⁩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ו-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⁦@Min⁩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יושבים על ה-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⁦DTOs⁩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ועל הישויות, ונאכפים בשכבת ה-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⁦REST⁩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באמצעות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⁦@Valid⁩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. זו הרמה שמגינה על ה-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⁦API⁩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מפני לקוח שאינו הדפדפן — למשל אפליקציית האנדרואיד.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  <w:rtl/>
        </w:rPr>
        <w:t xml:space="preserve">רמה 3 — כללים עסקיים.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מה ש-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⁦Bean Validation⁩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אינו יכול לדעת: האם מעבר הסטטוס חוקי, האם הברקוד כבר משויך לקריאה אחרת, האם הרכישה שייכת ללקוח. כללים אלה נבדקים בשכבת השירות וזורקים את החריגות שבסעיף 5.5.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  <w:rtl/>
        </w:rPr>
        <w:t xml:space="preserve">רמה 4 — אילוצי בסיס הנתונים.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אילוצי ייחודיות, מפתחות זרים ואילוצי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⁦CHECK⁩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על ערכי ה-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⁦enums⁩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, כרשת ביטחון אחרונה.</w:t>
      </w:r>
    </w:p>
    <w:p>
      <w:pPr>
        <w:pStyle w:val="Heading3"/>
        <w:bidi/>
        <w:spacing w:after="120" w:before="220"/>
      </w:pPr>
      <w:r>
        <w:rPr>
          <w:rFonts w:ascii="Arial" w:cs="Arial" w:eastAsia="Arial" w:hAnsi="Arial"/>
          <w:b/>
          <w:bCs/>
          <w:i w:val="false"/>
          <w:iCs w:val="false"/>
          <w:sz w:val="23"/>
          <w:szCs w:val="23"/>
          <w:rtl/>
        </w:rPr>
        <w:t xml:space="preserve">7.1 מיפוי החריגות לתשובות HTTP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המחלקה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⁦ExceptionMappers⁩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מכילה שישה 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⁦@Provider⁩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מקוננים, אחד לכל טיפוס חריגה: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החריגה</w:t>
            </w:r>
          </w:p>
        </w:tc>
        <w:tc>
          <w:tcPr>
            <w:tcW w:type="dxa" w:w="3008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הסטטוס</w:t>
            </w:r>
          </w:p>
        </w:tc>
        <w:tc>
          <w:tcPr>
            <w:tcW w:type="dxa" w:w="3010"/>
            <w:shd w:fill="ECED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  <w:rtl/>
              </w:rPr>
              <w:t xml:space="preserve">הקוד המוחזר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⁦NotFoundException⁩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⁦404⁩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⁦NOT_FOUND⁩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⁦ValidationException⁩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⁦400⁩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הקוד שהחריגה נושאת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⁦ConstraintViolationException⁩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⁦Bean Validation⁩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⁦400⁩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⁦VALIDATION_FAILED⁩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, עם מפת שדות ושגיאותיהם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⁦IllegalStatusTransitionException⁩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⁦409⁩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⁦ILLEGAL_STATUS_TRANSITION⁩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⁦ConcurrentModificationConflictException⁩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⁦409⁩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⁦CONCURRENT_MODIFICATION⁩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הפרת ייחודיות בבסיס הנתונים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⁦409⁩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⁦DUPLICATE_RESOURCE⁩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הפרת מפתח זר בבסיס הנתונים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⁦409⁩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⁦RESOURCE_IN_USE⁩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כל חריגה אחרת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⁦500⁩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  <w:shd w:fill="F1F2F4" w:val="clear"/>
              </w:rPr>
              <w:t xml:space="preserve">⁦INTERNAL_ERROR⁩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  <w:rtl/>
              </w:rPr>
              <w:t xml:space="preserve">, עם רישום מלא ליומן</w:t>
            </w:r>
          </w:p>
        </w:tc>
      </w:tr>
    </w:tbl>
    <w:p>
      <w:pPr>
        <w:spacing w:after="120"/>
      </w:pP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כל תשובת שגיאה נבנית באותו מבנה אחיד (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⁦ErrorEnvelope⁩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), כך שהלקוחות מטפלים בשגיאות באופן זהה בכל נקודת קצה.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בממשק ה-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⁦JSF⁩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אותן חריגות מתורגמות ל-</w:t>
      </w:r>
      <w:r>
        <w:rPr>
          <w:rFonts w:ascii="Courier New" w:cs="Courier New" w:eastAsia="Courier New" w:hAnsi="Courier New"/>
          <w:b w:val="false"/>
          <w:bCs w:val="false"/>
          <w:sz w:val="21"/>
          <w:szCs w:val="21"/>
          <w:shd w:fill="F1F2F4" w:val="clear"/>
        </w:rPr>
        <w:t xml:space="preserve">⁦FacesMessage⁩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  <w:rtl/>
        </w:rPr>
        <w:t xml:space="preserve"> המוצגת מעל הטופס, ולכן אותו כלל עסקי מייצר הודעה מובנת בשני הערוצים בלי שהלוגיקה תשוכפל.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9099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start="4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start="46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</w:pPr>
    <w:rPr>
      <w:rFonts w:ascii="Arial" w:cs="Arial" w:eastAsia="Arial" w:hAnsi="Arial"/>
      <w:b/>
      <w:bCs/>
      <w:color w:val="16181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</w:pPr>
    <w:rPr>
      <w:rFonts w:ascii="Arial" w:cs="Arial" w:eastAsia="Arial" w:hAnsi="Arial"/>
      <w:b/>
      <w:bCs/>
      <w:color w:val="16181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320"/>
    </w:pPr>
    <w:rPr>
      <w:rFonts w:ascii="Arial" w:cs="Arial" w:eastAsia="Arial" w:hAnsi="Arial"/>
      <w:b/>
      <w:bCs/>
      <w:color w:val="23262D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120" w:before="320"/>
    </w:pPr>
    <w:rPr>
      <w:rFonts w:ascii="Arial" w:cs="Arial" w:eastAsia="Arial" w:hAnsi="Arial"/>
      <w:b/>
      <w:bCs/>
      <w:color w:val="23262D"/>
      <w:sz w:val="21"/>
      <w:szCs w:val="21"/>
    </w:rPr>
  </w:style>
  <w:style w:type="paragraph" w:styleId="Heading5">
    <w:name w:val="Heading 5"/>
    <w:basedOn w:val="Normal"/>
    <w:next w:val="Normal"/>
    <w:qFormat/>
    <w:pPr>
      <w:spacing w:after="120" w:before="320"/>
    </w:pPr>
    <w:rPr>
      <w:rFonts w:ascii="Arial" w:cs="Arial" w:eastAsia="Arial" w:hAnsi="Arial"/>
      <w:b/>
      <w:bCs/>
      <w:color w:val="23262D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513c0cca8ec9833c637e70703c2dcd557cd7328.png"/><Relationship Id="rId9" Type="http://schemas.openxmlformats.org/officeDocument/2006/relationships/image" Target="media/e51d4d641d32ecdc0fd6125df8ff803bf2faa07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2026-08-30T17:58:38.300Z</dcterms:created>
  <dcterms:modified xsi:type="dcterms:W3CDTF">2026-08-30T17:58:38.302Z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