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email_service.py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Handles email operations such as sending notifications, confirmations, and updates.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send_email(to_email, subject, message):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Sends an email to the specified email address with the given subject and message.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This will typically use an SMTP server or a third-party email service like SendGrid.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send_verification_email(user_id, email):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Sends a verification email to the user with a link to verify their account.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The link will include a unique token or user ID for validation.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send_password_reset_email(email, token):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Sends an email to the user with a link to reset their password.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The link will include a reset token to validate the request.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