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config_loader.py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Utility for loading and managing configuration variables.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load_env_variable(key, default_value=None):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Loads an environment variable by its key.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the variable is not found, returns the provided default value.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1. Check if the environment variable exists using `os.environ`.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2. If found, return its value.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3. If not, return the default value (or raise an error if no default is provided).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load_config(file_path):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Loads configuration from a JSON or YAML file.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1. Check if the file exists and is accessible.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2. Parse the file based on its type (JSON or YAML).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3. Return a dictionary containing the configuration settings.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get_config_value(config, key, default_value=None):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Retrieves a specific configuration value from a dictionary.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1. Check if the key exists in the provided configuration dictionary.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2. If found, return its value.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3. If not, return the default value (or raise an error if no default is provided).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