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string_helper.py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Provides utility functions for handling strings.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slugify(text):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Converts a string into a URL-safe slug.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1. Remove non-alphanumeric characters.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2. Replace spaces with hyphens.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3. Convert the string to lowercase.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4. Return the slug.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 truncate_string(text, length):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Shortens a string to the specified length.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1. Check if the string is longer than the specified length.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2. If so, truncate it and add an ellipsis ("...").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3. Return the truncated string.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def capitalize_first_letter(text):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Capitalizes the first letter of a string.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1. Check if the string is non-empty.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2. Capitalize the first character and return the modified string.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