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error_handler.py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middleware provides consistent error handling across the app, generating user-friendly error messages and logging errors for debugging.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Functions: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handle_404_error(error): Returns a custom 404 error message when a resource is not found.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handle_500_error(error): Returns a custom 500 error message for server errors.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custom_error_handler(error, message): Logs the error and provides a user-friendly message.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def handle_404_error(error):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# Handles 404 errors by returning a custom error message.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pass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def handle_500_error(error):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# Handles 500 errors by returning a custom error message.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pass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def custom_error_handler(error, message):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# Logs the error and returns a user-friendly message.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pass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