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12380" w14:textId="77777777" w:rsidR="00000000" w:rsidRDefault="00DE4839">
      <w:pPr>
        <w:rPr>
          <w:lang w:val="en-GB"/>
        </w:rPr>
      </w:pPr>
      <w:r w:rsidRPr="00DE4839">
        <w:rPr>
          <w:lang w:val="en-GB"/>
        </w:rPr>
        <w:t>Good afternoon everyone and thank y</w:t>
      </w:r>
      <w:r>
        <w:rPr>
          <w:lang w:val="en-GB"/>
        </w:rPr>
        <w:t>ou for being here today. I want to talk to you about this project, titled “Atypical handedness as a marker of altered brain lateralization: genetic and clinical study in bipolar disorder”, made in collaboration between my institute in Spain, the Molecular Biology Centre, and the University of St Andrews.</w:t>
      </w:r>
    </w:p>
    <w:p w14:paraId="7667AA6C" w14:textId="56FF304F" w:rsidR="007A5C61" w:rsidRDefault="007A5C61" w:rsidP="007A5C61">
      <w:pPr>
        <w:rPr>
          <w:lang w:val="en-GB"/>
        </w:rPr>
      </w:pPr>
      <w:r>
        <w:rPr>
          <w:lang w:val="en-GB"/>
        </w:rPr>
        <w:t>Handedness is</w:t>
      </w:r>
      <w:r>
        <w:rPr>
          <w:lang w:val="en-GB"/>
        </w:rPr>
        <w:t xml:space="preserve"> defined as the hand preference for task performing. Left handedness is present in around ten per cent of the global population, though this varies by country and </w:t>
      </w:r>
      <w:r>
        <w:rPr>
          <w:lang w:val="en-GB"/>
        </w:rPr>
        <w:t>cultural background</w:t>
      </w:r>
      <w:r>
        <w:rPr>
          <w:lang w:val="en-GB"/>
        </w:rPr>
        <w:t xml:space="preserve">. There is a striking difference in its prevalence between men and women, being men more prone to be left-handed. We can also define a broader phenotype including people that may use both hands with some degree of dexterity: non-right handedness is present in around eighteen per cent of the population. Handedness presents </w:t>
      </w:r>
      <w:proofErr w:type="gramStart"/>
      <w:r>
        <w:rPr>
          <w:lang w:val="en-GB"/>
        </w:rPr>
        <w:t>an</w:t>
      </w:r>
      <w:proofErr w:type="gramEnd"/>
      <w:r>
        <w:rPr>
          <w:lang w:val="en-GB"/>
        </w:rPr>
        <w:t xml:space="preserve"> heritability of around </w:t>
      </w:r>
      <w:proofErr w:type="gramStart"/>
      <w:r>
        <w:rPr>
          <w:lang w:val="en-GB"/>
        </w:rPr>
        <w:t>twenty five</w:t>
      </w:r>
      <w:proofErr w:type="gramEnd"/>
      <w:r>
        <w:rPr>
          <w:lang w:val="en-GB"/>
        </w:rPr>
        <w:t xml:space="preserve"> per cent according to twin studies, and most importantly, it has been observed that non-</w:t>
      </w:r>
      <w:proofErr w:type="gramStart"/>
      <w:r>
        <w:rPr>
          <w:lang w:val="en-GB"/>
        </w:rPr>
        <w:t>right handed</w:t>
      </w:r>
      <w:proofErr w:type="gramEnd"/>
      <w:r>
        <w:rPr>
          <w:lang w:val="en-GB"/>
        </w:rPr>
        <w:t xml:space="preserve"> individuals present</w:t>
      </w:r>
      <w:r>
        <w:rPr>
          <w:lang w:val="en-GB"/>
        </w:rPr>
        <w:t xml:space="preserve"> with more frequency</w:t>
      </w:r>
      <w:r>
        <w:rPr>
          <w:lang w:val="en-GB"/>
        </w:rPr>
        <w:t xml:space="preserve"> different </w:t>
      </w:r>
      <w:r>
        <w:rPr>
          <w:lang w:val="en-GB"/>
        </w:rPr>
        <w:t>functional and structural asymmetries in the brain.</w:t>
      </w:r>
    </w:p>
    <w:p w14:paraId="0C140099" w14:textId="7BCB5166" w:rsidR="007A5C61" w:rsidRDefault="007A5C61">
      <w:pPr>
        <w:rPr>
          <w:lang w:val="en-GB"/>
        </w:rPr>
      </w:pPr>
      <w:r>
        <w:rPr>
          <w:lang w:val="en-GB"/>
        </w:rPr>
        <w:t>Handedness is often regarded as a complex trait, and it is believed that common variants, with a minor allele frequency above 1% in the population, may play a role in its development. Genome/Wide Association Studies, which help us disentangle the effect of such variants, suggests that there is indeed some contribution derived by them, as 48 associated loci were found in the largest conducted GWAS in handedness ever performed. However, the effect of common variants may be small, as the SNP</w:t>
      </w:r>
      <w:r w:rsidRPr="007A5C61">
        <w:rPr>
          <w:lang w:val="en-GB"/>
        </w:rPr>
        <w:t>-</w:t>
      </w:r>
      <w:r>
        <w:rPr>
          <w:lang w:val="en-GB"/>
        </w:rPr>
        <w:t xml:space="preserve">based heritability accounted for just 3.45% of the variance, bringing a huge gap between what was observed in family studies. </w:t>
      </w:r>
    </w:p>
    <w:p w14:paraId="0ABEAD12" w14:textId="6179A157" w:rsidR="007A5C61" w:rsidRDefault="007A5C61">
      <w:pPr>
        <w:rPr>
          <w:lang w:val="en-GB"/>
        </w:rPr>
      </w:pPr>
      <w:r>
        <w:rPr>
          <w:lang w:val="en-GB"/>
        </w:rPr>
        <w:t xml:space="preserve">As you may know, handedness is related to some neurodevelopmental or psychiatric conditions. Usually, psychiatric conditions display a high genetic and clinical overlap. </w:t>
      </w:r>
      <w:proofErr w:type="spellStart"/>
      <w:r>
        <w:rPr>
          <w:lang w:val="en-GB"/>
        </w:rPr>
        <w:t>Nontheless</w:t>
      </w:r>
      <w:proofErr w:type="spellEnd"/>
      <w:r>
        <w:rPr>
          <w:lang w:val="en-GB"/>
        </w:rPr>
        <w:t xml:space="preserve">, schizophrenia and bipolar disorder present almost an 80% of genetic correlation and almost 50 shared symptoms. If we see the prevalence of non-right-handedness individuals across the psychiatric spectrum, we can see that for ADHD, autism and schizophrenia there is a higher number of individuals that exhibit this atypical handedness pattern than in the general population. However, the relation between hand use and bipolar disorder remains unclear. It may be due to underpowered studies, with small sample sizes, that lack of clinical data and use diverse hand use measurements, which make difficult to reach </w:t>
      </w:r>
      <w:proofErr w:type="spellStart"/>
      <w:r>
        <w:rPr>
          <w:lang w:val="en-GB"/>
        </w:rPr>
        <w:t>consesnsus</w:t>
      </w:r>
      <w:proofErr w:type="spellEnd"/>
      <w:r>
        <w:rPr>
          <w:lang w:val="en-GB"/>
        </w:rPr>
        <w:t>.</w:t>
      </w:r>
      <w:r w:rsidR="00F11634">
        <w:rPr>
          <w:lang w:val="en-GB"/>
        </w:rPr>
        <w:t xml:space="preserve"> There’s also the fact that bipolar disorder is a highly heterogeneous and complex trait.</w:t>
      </w:r>
    </w:p>
    <w:p w14:paraId="557BBD77" w14:textId="77777777" w:rsidR="00341108" w:rsidRDefault="00DE4839">
      <w:pPr>
        <w:rPr>
          <w:lang w:val="en-GB"/>
        </w:rPr>
      </w:pPr>
      <w:r>
        <w:rPr>
          <w:lang w:val="en-GB"/>
        </w:rPr>
        <w:t xml:space="preserve">Bipolar disorder is a chronic psychiatric condition characterized by mood shifts between manic and depressive episodes that affects around 1% of the global population. It can be accompanied by psychotic events and suicidal behaviour in 50% of the cases. It presents </w:t>
      </w:r>
      <w:proofErr w:type="gramStart"/>
      <w:r>
        <w:rPr>
          <w:lang w:val="en-GB"/>
        </w:rPr>
        <w:t>an</w:t>
      </w:r>
      <w:proofErr w:type="gramEnd"/>
      <w:r>
        <w:rPr>
          <w:lang w:val="en-GB"/>
        </w:rPr>
        <w:t xml:space="preserve"> heritability of around </w:t>
      </w:r>
      <w:r w:rsidR="00341108">
        <w:rPr>
          <w:lang w:val="en-GB"/>
        </w:rPr>
        <w:t>80 per cent, meaning that its aetiology is closely related to genetic factors.</w:t>
      </w:r>
    </w:p>
    <w:p w14:paraId="07206184" w14:textId="77777777" w:rsidR="00341108" w:rsidRDefault="00341108">
      <w:pPr>
        <w:rPr>
          <w:lang w:val="en-GB"/>
        </w:rPr>
      </w:pPr>
      <w:r>
        <w:rPr>
          <w:lang w:val="en-GB"/>
        </w:rPr>
        <w:t xml:space="preserve">In the last Genome Wide </w:t>
      </w:r>
      <w:proofErr w:type="spellStart"/>
      <w:r>
        <w:rPr>
          <w:lang w:val="en-GB"/>
        </w:rPr>
        <w:t>Assotiation</w:t>
      </w:r>
      <w:proofErr w:type="spellEnd"/>
      <w:r>
        <w:rPr>
          <w:lang w:val="en-GB"/>
        </w:rPr>
        <w:t xml:space="preserve"> study of BD, with almost one hundred </w:t>
      </w:r>
      <w:proofErr w:type="spellStart"/>
      <w:r>
        <w:rPr>
          <w:lang w:val="en-GB"/>
        </w:rPr>
        <w:t>sixy</w:t>
      </w:r>
      <w:proofErr w:type="spellEnd"/>
      <w:r>
        <w:rPr>
          <w:lang w:val="en-GB"/>
        </w:rPr>
        <w:t xml:space="preserve"> thousand controls, there were almost three hundred associated loci across the genome, which supports the role that common variants play into this trait.</w:t>
      </w:r>
    </w:p>
    <w:p w14:paraId="4295F8EB" w14:textId="4599C8A2" w:rsidR="00F11634" w:rsidRDefault="00F11634">
      <w:pPr>
        <w:rPr>
          <w:lang w:val="en-GB"/>
        </w:rPr>
      </w:pPr>
      <w:r>
        <w:rPr>
          <w:lang w:val="en-GB"/>
        </w:rPr>
        <w:t>Given this, the objective of this study is to examine the prevalence of atypical hand use patterns across BD patients and investigate if there could be a potential common genetic factor between both traits.</w:t>
      </w:r>
    </w:p>
    <w:sectPr w:rsidR="00F1163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4839"/>
    <w:rsid w:val="00083D1B"/>
    <w:rsid w:val="00154B50"/>
    <w:rsid w:val="00341108"/>
    <w:rsid w:val="003B1B03"/>
    <w:rsid w:val="007A5C61"/>
    <w:rsid w:val="00813F36"/>
    <w:rsid w:val="00840BC0"/>
    <w:rsid w:val="0091237F"/>
    <w:rsid w:val="009F6620"/>
    <w:rsid w:val="00DE4839"/>
    <w:rsid w:val="00F1163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A407A"/>
  <w15:chartTrackingRefBased/>
  <w15:docId w15:val="{4A6FBC73-AD31-4BF6-9F52-04060870D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TotalTime>
  <Pages>1</Pages>
  <Words>526</Words>
  <Characters>2899</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CBM</dc:creator>
  <cp:keywords/>
  <dc:description/>
  <cp:lastModifiedBy>Ines Knot</cp:lastModifiedBy>
  <cp:revision>2</cp:revision>
  <dcterms:created xsi:type="dcterms:W3CDTF">2026-08-12T08:44:00Z</dcterms:created>
  <dcterms:modified xsi:type="dcterms:W3CDTF">2026-08-17T10:28:00Z</dcterms:modified>
</cp:coreProperties>
</file>