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5695" w14:textId="447D356A" w:rsidR="006F3A0C" w:rsidRPr="00881DC3" w:rsidRDefault="004423AE" w:rsidP="00881DC3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</w:pPr>
      <w:r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 xml:space="preserve">Atypical </w:t>
      </w:r>
      <w:r w:rsidR="009D6621"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>h</w:t>
      </w:r>
      <w:r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 xml:space="preserve">andedness as a </w:t>
      </w:r>
      <w:r w:rsidR="009D6621"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>m</w:t>
      </w:r>
      <w:r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 xml:space="preserve">arker of </w:t>
      </w:r>
      <w:r w:rsidR="009D6621"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>a</w:t>
      </w:r>
      <w:r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 xml:space="preserve">ltered </w:t>
      </w:r>
      <w:r w:rsidR="009D6621"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>b</w:t>
      </w:r>
      <w:r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 xml:space="preserve">rain </w:t>
      </w:r>
      <w:r w:rsidR="009D6621"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>l</w:t>
      </w:r>
      <w:r w:rsidRPr="00881DC3">
        <w:rPr>
          <w:rFonts w:asciiTheme="majorBidi" w:hAnsiTheme="majorBidi" w:cstheme="majorBidi"/>
          <w:b/>
          <w:bCs/>
          <w:sz w:val="24"/>
          <w:szCs w:val="24"/>
          <w:lang w:val="en-AU"/>
        </w:rPr>
        <w:t>ateralization</w:t>
      </w:r>
      <w:r w:rsidR="006F3A0C" w:rsidRPr="00881DC3"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  <w:t xml:space="preserve">: </w:t>
      </w:r>
      <w:r w:rsidR="009D6621" w:rsidRPr="00881DC3"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  <w:t>g</w:t>
      </w:r>
      <w:r w:rsidRPr="00881DC3"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  <w:t xml:space="preserve">enetic and </w:t>
      </w:r>
      <w:r w:rsidR="009D6621" w:rsidRPr="00881DC3"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  <w:t>c</w:t>
      </w:r>
      <w:r w:rsidRPr="00881DC3"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  <w:t xml:space="preserve">linical study in </w:t>
      </w:r>
      <w:r w:rsidR="009D6621" w:rsidRPr="00881DC3"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  <w:t>b</w:t>
      </w:r>
      <w:r w:rsidRPr="00881DC3"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  <w:t xml:space="preserve">ipolar </w:t>
      </w:r>
      <w:r w:rsidR="009D6621" w:rsidRPr="00881DC3"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  <w:t>d</w:t>
      </w:r>
      <w:r w:rsidRPr="00881DC3">
        <w:rPr>
          <w:rFonts w:asciiTheme="majorBidi" w:eastAsia="Times New Roman" w:hAnsiTheme="majorBidi" w:cstheme="majorBidi"/>
          <w:b/>
          <w:bCs/>
          <w:sz w:val="24"/>
          <w:szCs w:val="24"/>
          <w:lang w:val="en-GB" w:eastAsia="en-GB"/>
        </w:rPr>
        <w:t>isorder</w:t>
      </w:r>
    </w:p>
    <w:p w14:paraId="68F9451E" w14:textId="1A375C35" w:rsidR="006D0E33" w:rsidRPr="00555C6F" w:rsidRDefault="006D0E33" w:rsidP="00881DC3">
      <w:pPr>
        <w:pStyle w:val="NormalWeb"/>
        <w:shd w:val="clear" w:color="auto" w:fill="FFFFFF"/>
        <w:jc w:val="both"/>
        <w:rPr>
          <w:vertAlign w:val="superscript"/>
        </w:rPr>
      </w:pPr>
      <w:r w:rsidRPr="00555C6F">
        <w:rPr>
          <w:b/>
        </w:rPr>
        <w:t>Inés García-Ortiz</w:t>
      </w:r>
      <w:r w:rsidRPr="00555C6F">
        <w:rPr>
          <w:b/>
          <w:vertAlign w:val="superscript"/>
        </w:rPr>
        <w:t>1</w:t>
      </w:r>
      <w:r w:rsidRPr="00555C6F">
        <w:t>, Lucía Albarracín García</w:t>
      </w:r>
      <w:r w:rsidRPr="00555C6F">
        <w:rPr>
          <w:vertAlign w:val="superscript"/>
        </w:rPr>
        <w:t>2,3,4,5,6</w:t>
      </w:r>
      <w:r w:rsidR="00555C6F">
        <w:rPr>
          <w:vertAlign w:val="superscript"/>
        </w:rPr>
        <w:t>,7</w:t>
      </w:r>
      <w:r w:rsidRPr="00555C6F">
        <w:t xml:space="preserve">, Elisabet </w:t>
      </w:r>
      <w:proofErr w:type="spellStart"/>
      <w:r w:rsidRPr="00555C6F">
        <w:t>Madridejos</w:t>
      </w:r>
      <w:proofErr w:type="spellEnd"/>
      <w:r w:rsidRPr="00555C6F">
        <w:t xml:space="preserve"> Palomares</w:t>
      </w:r>
      <w:r w:rsidR="00555C6F">
        <w:rPr>
          <w:vertAlign w:val="superscript"/>
        </w:rPr>
        <w:t>3,4</w:t>
      </w:r>
      <w:r w:rsidRPr="00555C6F">
        <w:t>, Miriam Martínez-Jiménez</w:t>
      </w:r>
      <w:r w:rsidRPr="00555C6F">
        <w:rPr>
          <w:vertAlign w:val="superscript"/>
        </w:rPr>
        <w:t>1</w:t>
      </w:r>
      <w:r w:rsidRPr="00555C6F">
        <w:t>, Rosa Ana Bello Sousa</w:t>
      </w:r>
      <w:r w:rsidR="00555C6F">
        <w:rPr>
          <w:vertAlign w:val="superscript"/>
        </w:rPr>
        <w:t>4</w:t>
      </w:r>
      <w:r w:rsidRPr="00555C6F">
        <w:t>, Inés Carpio-López</w:t>
      </w:r>
      <w:r w:rsidRPr="00555C6F">
        <w:rPr>
          <w:vertAlign w:val="superscript"/>
        </w:rPr>
        <w:t>1</w:t>
      </w:r>
      <w:r w:rsidRPr="00555C6F">
        <w:t>, Sergio Sánchez-Alonso</w:t>
      </w:r>
      <w:r w:rsidR="00555C6F">
        <w:rPr>
          <w:vertAlign w:val="superscript"/>
        </w:rPr>
        <w:t>4</w:t>
      </w:r>
      <w:r w:rsidRPr="00555C6F">
        <w:t>, Sergio Benavente López</w:t>
      </w:r>
      <w:r w:rsidR="00555C6F">
        <w:rPr>
          <w:vertAlign w:val="superscript"/>
        </w:rPr>
        <w:t>5</w:t>
      </w:r>
      <w:r w:rsidRPr="00555C6F">
        <w:t>, Raquel Álvarez García</w:t>
      </w:r>
      <w:r w:rsidR="00555C6F">
        <w:rPr>
          <w:vertAlign w:val="superscript"/>
        </w:rPr>
        <w:t>6</w:t>
      </w:r>
      <w:r w:rsidRPr="00555C6F">
        <w:t>, Laura Jiménez Muñoz</w:t>
      </w:r>
      <w:r w:rsidR="00B924EF" w:rsidRPr="00555C6F">
        <w:rPr>
          <w:vertAlign w:val="superscript"/>
        </w:rPr>
        <w:t>3,4</w:t>
      </w:r>
      <w:r w:rsidR="00555C6F">
        <w:rPr>
          <w:vertAlign w:val="superscript"/>
        </w:rPr>
        <w:t>,5</w:t>
      </w:r>
      <w:r w:rsidRPr="00555C6F">
        <w:t>, Ezequiel Di Stasio</w:t>
      </w:r>
      <w:r w:rsidR="00555C6F">
        <w:rPr>
          <w:vertAlign w:val="superscript"/>
        </w:rPr>
        <w:t>7</w:t>
      </w:r>
      <w:r w:rsidRPr="00555C6F">
        <w:t>, Carlos López de la Hoz</w:t>
      </w:r>
      <w:r w:rsidR="00950006" w:rsidRPr="00555C6F">
        <w:rPr>
          <w:vertAlign w:val="superscript"/>
        </w:rPr>
        <w:t>1</w:t>
      </w:r>
      <w:r w:rsidRPr="00555C6F">
        <w:t xml:space="preserve">, </w:t>
      </w:r>
      <w:r w:rsidR="00950006" w:rsidRPr="00555C6F">
        <w:t xml:space="preserve">Raúl </w:t>
      </w:r>
      <w:proofErr w:type="spellStart"/>
      <w:r w:rsidR="00950006" w:rsidRPr="00555C6F">
        <w:t>Somavilla</w:t>
      </w:r>
      <w:proofErr w:type="spellEnd"/>
      <w:r w:rsidR="00950006" w:rsidRPr="00555C6F">
        <w:t xml:space="preserve"> Cabrero</w:t>
      </w:r>
      <w:r w:rsidR="00950006" w:rsidRPr="00555C6F">
        <w:rPr>
          <w:vertAlign w:val="superscript"/>
        </w:rPr>
        <w:t>1</w:t>
      </w:r>
      <w:r w:rsidR="00950006" w:rsidRPr="00555C6F">
        <w:t xml:space="preserve">, </w:t>
      </w:r>
      <w:r w:rsidRPr="00555C6F">
        <w:t>Noelia Borge García</w:t>
      </w:r>
      <w:r w:rsidR="007348F1" w:rsidRPr="00555C6F">
        <w:rPr>
          <w:vertAlign w:val="superscript"/>
        </w:rPr>
        <w:t>1</w:t>
      </w:r>
      <w:r w:rsidRPr="00555C6F">
        <w:t>, Rebeca Jiménez</w:t>
      </w:r>
      <w:r w:rsidR="00555C6F">
        <w:rPr>
          <w:vertAlign w:val="superscript"/>
        </w:rPr>
        <w:t>8</w:t>
      </w:r>
      <w:r w:rsidRPr="00555C6F">
        <w:t>, Marta Bermejo Bermejo</w:t>
      </w:r>
      <w:r w:rsidR="00555C6F">
        <w:rPr>
          <w:vertAlign w:val="superscript"/>
        </w:rPr>
        <w:t>8</w:t>
      </w:r>
      <w:r w:rsidRPr="00555C6F">
        <w:t xml:space="preserve">, </w:t>
      </w:r>
      <w:r w:rsidR="00A63FF2" w:rsidRPr="00555C6F">
        <w:t>Janice Fullerton</w:t>
      </w:r>
      <w:r w:rsidR="00555C6F">
        <w:rPr>
          <w:vertAlign w:val="superscript"/>
        </w:rPr>
        <w:t>9,10</w:t>
      </w:r>
      <w:r w:rsidR="00A63FF2" w:rsidRPr="00555C6F">
        <w:t xml:space="preserve">, </w:t>
      </w:r>
      <w:r w:rsidR="007348F1" w:rsidRPr="00555C6F">
        <w:t>Enrique Baca García</w:t>
      </w:r>
      <w:r w:rsidR="00B924EF" w:rsidRPr="00555C6F">
        <w:rPr>
          <w:vertAlign w:val="superscript"/>
        </w:rPr>
        <w:t>3,4,5,6,</w:t>
      </w:r>
      <w:r w:rsidR="00555C6F">
        <w:rPr>
          <w:vertAlign w:val="superscript"/>
        </w:rPr>
        <w:t>7,</w:t>
      </w:r>
      <w:r w:rsidR="00B924EF" w:rsidRPr="00555C6F">
        <w:rPr>
          <w:vertAlign w:val="superscript"/>
        </w:rPr>
        <w:t>11,12,13</w:t>
      </w:r>
      <w:r w:rsidR="007348F1" w:rsidRPr="00555C6F">
        <w:t xml:space="preserve">, </w:t>
      </w:r>
      <w:r w:rsidRPr="00555C6F">
        <w:t>Silvia Paracchini</w:t>
      </w:r>
      <w:r w:rsidR="00A63FF2" w:rsidRPr="00555C6F">
        <w:rPr>
          <w:color w:val="000000"/>
          <w:vertAlign w:val="superscript"/>
        </w:rPr>
        <w:t>1</w:t>
      </w:r>
      <w:r w:rsidR="00555C6F">
        <w:rPr>
          <w:color w:val="000000"/>
          <w:vertAlign w:val="superscript"/>
        </w:rPr>
        <w:t>4</w:t>
      </w:r>
      <w:r w:rsidRPr="00555C6F">
        <w:t>, Claudio Toma</w:t>
      </w:r>
      <w:r w:rsidR="00B924EF" w:rsidRPr="00555C6F">
        <w:rPr>
          <w:vertAlign w:val="superscript"/>
        </w:rPr>
        <w:t>1,</w:t>
      </w:r>
      <w:r w:rsidR="007348F1" w:rsidRPr="00555C6F">
        <w:rPr>
          <w:vertAlign w:val="superscript"/>
        </w:rPr>
        <w:t>1</w:t>
      </w:r>
      <w:r w:rsidR="00555C6F">
        <w:rPr>
          <w:vertAlign w:val="superscript"/>
        </w:rPr>
        <w:t>5</w:t>
      </w:r>
    </w:p>
    <w:p w14:paraId="3DDD6EFC" w14:textId="1F688A28" w:rsidR="006D0E33" w:rsidRDefault="006D0E33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0A1FFF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 xml:space="preserve">1 </w:t>
      </w:r>
      <w:r w:rsidR="000A1FFF" w:rsidRPr="000A1FFF">
        <w:rPr>
          <w:rFonts w:ascii="Times New Roman" w:hAnsi="Times New Roman" w:cs="Times New Roman"/>
          <w:color w:val="000000"/>
          <w:sz w:val="20"/>
          <w:szCs w:val="20"/>
        </w:rPr>
        <w:t>Centro de Biologí</w:t>
      </w:r>
      <w:r w:rsidR="000A1FFF">
        <w:rPr>
          <w:rFonts w:ascii="Times New Roman" w:hAnsi="Times New Roman" w:cs="Times New Roman"/>
          <w:color w:val="000000"/>
          <w:sz w:val="20"/>
          <w:szCs w:val="20"/>
        </w:rPr>
        <w:t>a Molecular</w:t>
      </w:r>
      <w:r w:rsidRPr="000A1FFF">
        <w:rPr>
          <w:rFonts w:ascii="Times New Roman" w:hAnsi="Times New Roman" w:cs="Times New Roman"/>
          <w:color w:val="000000"/>
          <w:sz w:val="20"/>
          <w:szCs w:val="20"/>
        </w:rPr>
        <w:t xml:space="preserve"> Severo Ochoa (CBMSO), UAM/CSIC, Madrid, Spain</w:t>
      </w:r>
    </w:p>
    <w:p w14:paraId="41C5FF3B" w14:textId="6EB153F9" w:rsidR="00555C6F" w:rsidRPr="00571A27" w:rsidRDefault="00555C6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71A27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2</w:t>
      </w:r>
      <w:r w:rsidRPr="00571A27">
        <w:rPr>
          <w:rFonts w:ascii="Times New Roman" w:hAnsi="Times New Roman" w:cs="Times New Roman"/>
          <w:color w:val="000000"/>
          <w:sz w:val="20"/>
          <w:szCs w:val="20"/>
        </w:rPr>
        <w:t xml:space="preserve"> School of Psychology, Universidad Alfonso X el Sabio, Madrid, Spain</w:t>
      </w:r>
    </w:p>
    <w:p w14:paraId="72F78047" w14:textId="3CEF9A1C" w:rsidR="006D0E33" w:rsidRPr="00B924EF" w:rsidRDefault="00555C6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3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</w:rPr>
        <w:t xml:space="preserve"> Instituto de Investigación Sanitaria Fundación Jiménez Díaz, Madrid, Spain</w:t>
      </w:r>
    </w:p>
    <w:p w14:paraId="1C010F9E" w14:textId="194BDC9D" w:rsidR="006D0E33" w:rsidRPr="00B924EF" w:rsidRDefault="00555C6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GB"/>
        </w:rPr>
      </w:pPr>
      <w:r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4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Department of Psychiatry, </w:t>
      </w:r>
      <w:r w:rsidR="009D6621">
        <w:rPr>
          <w:rFonts w:ascii="Times New Roman" w:hAnsi="Times New Roman" w:cs="Times New Roman"/>
          <w:color w:val="000000"/>
          <w:sz w:val="20"/>
          <w:szCs w:val="20"/>
          <w:lang w:val="en-GB"/>
        </w:rPr>
        <w:t>Hospital Universitario Fundacion Jiménez Díaz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>, Madrid, Spain.</w:t>
      </w:r>
    </w:p>
    <w:p w14:paraId="6FC0E28F" w14:textId="58CD4DAD" w:rsidR="006D0E33" w:rsidRPr="00B924EF" w:rsidRDefault="00555C6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</w:pPr>
      <w:r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5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Department of Psychiatry, </w:t>
      </w:r>
      <w:r w:rsidR="009D6621">
        <w:rPr>
          <w:rFonts w:ascii="Times New Roman" w:hAnsi="Times New Roman" w:cs="Times New Roman"/>
          <w:color w:val="000000"/>
          <w:sz w:val="20"/>
          <w:szCs w:val="20"/>
          <w:lang w:val="en-GB"/>
        </w:rPr>
        <w:t>Hospital Universitario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Infanta Elena, </w:t>
      </w:r>
      <w:proofErr w:type="spellStart"/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>Valdemoro</w:t>
      </w:r>
      <w:proofErr w:type="spellEnd"/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>, Madrid, Spain.</w:t>
      </w:r>
    </w:p>
    <w:p w14:paraId="55C070B3" w14:textId="796640B1" w:rsidR="006D0E33" w:rsidRPr="00B924EF" w:rsidRDefault="00555C6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GB"/>
        </w:rPr>
      </w:pPr>
      <w:r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6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Department of Psychiatry, Hospital </w:t>
      </w:r>
      <w:r w:rsidR="009D6621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Universitario 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>Rey Juan Carlos, Mostoles, Madrid, Spain.</w:t>
      </w:r>
    </w:p>
    <w:p w14:paraId="52B05A78" w14:textId="61B7B956" w:rsidR="006D0E33" w:rsidRPr="00B924EF" w:rsidRDefault="00555C6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GB"/>
        </w:rPr>
      </w:pPr>
      <w:r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7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Department of Psychiatry, Hospital </w:t>
      </w:r>
      <w:r w:rsidR="009D6621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General de 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>Villalba, Madrid, Spain.</w:t>
      </w:r>
    </w:p>
    <w:p w14:paraId="4DB220AD" w14:textId="1BB1189B" w:rsidR="006D0E33" w:rsidRPr="00571A27" w:rsidRDefault="00555C6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GB"/>
        </w:rPr>
      </w:pPr>
      <w:r w:rsidRPr="00571A27"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8</w:t>
      </w:r>
      <w:r w:rsidRPr="00571A27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</w:t>
      </w:r>
      <w:r w:rsidR="009D6621" w:rsidRPr="00571A27">
        <w:rPr>
          <w:rFonts w:ascii="Times New Roman" w:hAnsi="Times New Roman" w:cs="Times New Roman"/>
          <w:color w:val="000000"/>
          <w:sz w:val="20"/>
          <w:szCs w:val="20"/>
          <w:lang w:val="en-GB"/>
        </w:rPr>
        <w:t>Departament</w:t>
      </w:r>
      <w:r w:rsidRPr="00571A27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of</w:t>
      </w:r>
      <w:r w:rsidR="009D6621" w:rsidRPr="00571A27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</w:t>
      </w:r>
      <w:r w:rsidRPr="00571A27">
        <w:rPr>
          <w:rFonts w:ascii="Times New Roman" w:hAnsi="Times New Roman" w:cs="Times New Roman"/>
          <w:color w:val="000000"/>
          <w:sz w:val="20"/>
          <w:szCs w:val="20"/>
          <w:lang w:val="en-GB"/>
        </w:rPr>
        <w:t>Occupational Medicine and Work Health</w:t>
      </w:r>
      <w:r w:rsidR="006D0E33" w:rsidRPr="00571A27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, </w:t>
      </w:r>
      <w:r w:rsidR="009D6621" w:rsidRPr="00571A27">
        <w:rPr>
          <w:rFonts w:ascii="Times New Roman" w:hAnsi="Times New Roman" w:cs="Times New Roman"/>
          <w:color w:val="000000"/>
          <w:sz w:val="20"/>
          <w:szCs w:val="20"/>
          <w:lang w:val="en-GB"/>
        </w:rPr>
        <w:t>Consejo Superior de Investigaciones Científicas</w:t>
      </w:r>
      <w:r w:rsidR="006D0E33" w:rsidRPr="00571A27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(CSIC), Madrid, Spain.</w:t>
      </w:r>
    </w:p>
    <w:p w14:paraId="459C7573" w14:textId="1893145F" w:rsidR="006D0E33" w:rsidRPr="00B924EF" w:rsidRDefault="00555C6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GB"/>
        </w:rPr>
      </w:pPr>
      <w:r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9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 xml:space="preserve"> 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>Neuroscience Research Australia, Sydney, NSW, Australia</w:t>
      </w:r>
    </w:p>
    <w:p w14:paraId="1E528622" w14:textId="2C709BC9" w:rsidR="006D0E33" w:rsidRPr="00B924EF" w:rsidRDefault="00555C6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GB"/>
        </w:rPr>
      </w:pPr>
      <w:r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10</w:t>
      </w:r>
      <w:r w:rsidR="006D0E33"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School of Biomedical Sciences, University of New South Wales, Sydney, NSW, Australia</w:t>
      </w:r>
    </w:p>
    <w:p w14:paraId="5EF09985" w14:textId="38380580" w:rsidR="006D0E33" w:rsidRPr="00555C6F" w:rsidRDefault="006D0E33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55C6F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11</w:t>
      </w:r>
      <w:r w:rsidRPr="00555C6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555C6F">
        <w:rPr>
          <w:rFonts w:ascii="Times New Roman" w:hAnsi="Times New Roman" w:cs="Times New Roman"/>
          <w:color w:val="000000"/>
          <w:sz w:val="20"/>
          <w:szCs w:val="20"/>
        </w:rPr>
        <w:t>Department</w:t>
      </w:r>
      <w:proofErr w:type="spellEnd"/>
      <w:r w:rsidRPr="00555C6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555C6F">
        <w:rPr>
          <w:rFonts w:ascii="Times New Roman" w:hAnsi="Times New Roman" w:cs="Times New Roman"/>
          <w:color w:val="000000"/>
          <w:sz w:val="20"/>
          <w:szCs w:val="20"/>
        </w:rPr>
        <w:t>of</w:t>
      </w:r>
      <w:proofErr w:type="spellEnd"/>
      <w:r w:rsidRPr="00555C6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555C6F">
        <w:rPr>
          <w:rFonts w:ascii="Times New Roman" w:hAnsi="Times New Roman" w:cs="Times New Roman"/>
          <w:color w:val="000000"/>
          <w:sz w:val="20"/>
          <w:szCs w:val="20"/>
        </w:rPr>
        <w:t>Psychiatry</w:t>
      </w:r>
      <w:proofErr w:type="spellEnd"/>
      <w:r w:rsidRPr="00555C6F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="009D6621" w:rsidRPr="00555C6F">
        <w:rPr>
          <w:rFonts w:ascii="Times New Roman" w:hAnsi="Times New Roman" w:cs="Times New Roman"/>
          <w:color w:val="000000"/>
          <w:sz w:val="20"/>
          <w:szCs w:val="20"/>
        </w:rPr>
        <w:t>Universidad Autónoma de Madrid</w:t>
      </w:r>
      <w:r w:rsidRPr="00555C6F">
        <w:rPr>
          <w:rFonts w:ascii="Times New Roman" w:hAnsi="Times New Roman" w:cs="Times New Roman"/>
          <w:color w:val="000000"/>
          <w:sz w:val="20"/>
          <w:szCs w:val="20"/>
        </w:rPr>
        <w:t>, Madrid, Spain.</w:t>
      </w:r>
    </w:p>
    <w:p w14:paraId="4F3E74FB" w14:textId="6DEADAB2" w:rsidR="006D0E33" w:rsidRPr="00B924EF" w:rsidRDefault="006D0E33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24EF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1</w:t>
      </w:r>
      <w:r w:rsidR="00555C6F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2</w:t>
      </w:r>
      <w:r w:rsidRPr="00B924EF">
        <w:rPr>
          <w:rFonts w:ascii="Times New Roman" w:hAnsi="Times New Roman" w:cs="Times New Roman"/>
          <w:color w:val="000000"/>
          <w:sz w:val="20"/>
          <w:szCs w:val="20"/>
        </w:rPr>
        <w:t xml:space="preserve"> CIBERSAM (Centro de Investigación Biomédica en Red Salud Mental), </w:t>
      </w:r>
      <w:r w:rsidR="000A1FFF">
        <w:rPr>
          <w:rFonts w:ascii="Times New Roman" w:hAnsi="Times New Roman" w:cs="Times New Roman"/>
          <w:color w:val="000000"/>
          <w:sz w:val="20"/>
          <w:szCs w:val="20"/>
        </w:rPr>
        <w:t>I</w:t>
      </w:r>
      <w:r w:rsidR="009D6621">
        <w:rPr>
          <w:rFonts w:ascii="Times New Roman" w:hAnsi="Times New Roman" w:cs="Times New Roman"/>
          <w:color w:val="000000"/>
          <w:sz w:val="20"/>
          <w:szCs w:val="20"/>
        </w:rPr>
        <w:t>nstituto de Salud Carlos III</w:t>
      </w:r>
      <w:r w:rsidRPr="00B924EF">
        <w:rPr>
          <w:rFonts w:ascii="Times New Roman" w:hAnsi="Times New Roman" w:cs="Times New Roman"/>
          <w:color w:val="000000"/>
          <w:sz w:val="20"/>
          <w:szCs w:val="20"/>
        </w:rPr>
        <w:t>, Madrid, Spain</w:t>
      </w:r>
    </w:p>
    <w:p w14:paraId="2A1AB014" w14:textId="2DFEAFDE" w:rsidR="006D0E33" w:rsidRPr="00B924EF" w:rsidRDefault="006D0E33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24EF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1</w:t>
      </w:r>
      <w:r w:rsidR="00555C6F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3</w:t>
      </w:r>
      <w:r w:rsidRPr="00B924E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B924EF">
        <w:rPr>
          <w:rFonts w:ascii="Times New Roman" w:hAnsi="Times New Roman" w:cs="Times New Roman"/>
          <w:color w:val="000000"/>
          <w:sz w:val="20"/>
          <w:szCs w:val="20"/>
        </w:rPr>
        <w:t>Universidad</w:t>
      </w:r>
      <w:proofErr w:type="gramEnd"/>
      <w:r w:rsidRPr="00B924EF">
        <w:rPr>
          <w:rFonts w:ascii="Times New Roman" w:hAnsi="Times New Roman" w:cs="Times New Roman"/>
          <w:color w:val="000000"/>
          <w:sz w:val="20"/>
          <w:szCs w:val="20"/>
        </w:rPr>
        <w:t xml:space="preserve"> Católica del Maule, Talca, Chile</w:t>
      </w:r>
    </w:p>
    <w:p w14:paraId="27543E9C" w14:textId="080EBF21" w:rsidR="00B924EF" w:rsidRPr="00B924EF" w:rsidRDefault="00B924EF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000000"/>
          <w:sz w:val="20"/>
          <w:szCs w:val="20"/>
          <w:lang w:val="en-GB"/>
        </w:rPr>
      </w:pPr>
      <w:r w:rsidRPr="00B924EF"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1</w:t>
      </w:r>
      <w:r w:rsidR="00555C6F"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4</w:t>
      </w:r>
      <w:r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 xml:space="preserve"> </w:t>
      </w:r>
      <w:r w:rsidRPr="00B924EF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  <w:lang w:val="en-AU"/>
        </w:rPr>
        <w:t>School of Medicine, University of St Andrews, St Andrews, UK.</w:t>
      </w:r>
    </w:p>
    <w:p w14:paraId="5BEFEDDC" w14:textId="47A22322" w:rsidR="006D0E33" w:rsidRPr="00980252" w:rsidRDefault="006D0E33" w:rsidP="00881D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B924EF"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1</w:t>
      </w:r>
      <w:r w:rsidR="00555C6F">
        <w:rPr>
          <w:rFonts w:ascii="Times New Roman" w:hAnsi="Times New Roman" w:cs="Times New Roman"/>
          <w:color w:val="000000"/>
          <w:sz w:val="20"/>
          <w:szCs w:val="20"/>
          <w:vertAlign w:val="superscript"/>
          <w:lang w:val="en-GB"/>
        </w:rPr>
        <w:t>5</w:t>
      </w:r>
      <w:r w:rsidRPr="00B924EF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School of Clinical Medicine, Discipline of Psychiatry and Mental Health, University of New South Wales, Sydney, NSW, Australia</w:t>
      </w:r>
    </w:p>
    <w:p w14:paraId="1A0C8191" w14:textId="77777777" w:rsidR="003D0A45" w:rsidRPr="00334712" w:rsidRDefault="003D0A45" w:rsidP="00881D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6A497588" w14:textId="77777777" w:rsidR="00C64BF3" w:rsidRDefault="00C64BF3" w:rsidP="00881D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6CD35364" w14:textId="0F6AF095" w:rsidR="003D0A45" w:rsidRPr="00454317" w:rsidRDefault="003D0A45" w:rsidP="00881D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45431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Presentation type: </w:t>
      </w:r>
      <w:r w:rsidR="009D662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ORAL</w:t>
      </w:r>
    </w:p>
    <w:p w14:paraId="02331A9E" w14:textId="21B5B226" w:rsidR="003D0A45" w:rsidRPr="003D0A45" w:rsidRDefault="003D0A45" w:rsidP="00881D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</w:pPr>
      <w:r w:rsidRPr="003D0A4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Keywords: </w:t>
      </w:r>
      <w:r w:rsidRPr="003D0A45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bipolar disorder, </w:t>
      </w:r>
      <w:r w:rsidR="00FD31D0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psychiatric disorders</w:t>
      </w:r>
      <w:r w:rsidRPr="003D0A45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, GWAS, Edinburgh-Handedness Inventory</w:t>
      </w:r>
    </w:p>
    <w:p w14:paraId="7D90D977" w14:textId="77777777" w:rsidR="003D0A45" w:rsidRDefault="003D0A45" w:rsidP="00881D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38F3A1AB" w14:textId="001F9BFC" w:rsidR="003D0A45" w:rsidRPr="00DA277F" w:rsidRDefault="003D0A45" w:rsidP="00881D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A27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Background</w:t>
      </w:r>
      <w:r w:rsidR="00F12707" w:rsidRPr="00DA27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: 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Handedness is 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>associated with brain asymmetries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64BF3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The prevalence of </w:t>
      </w:r>
      <w:r w:rsidR="008E588F" w:rsidRPr="00DA277F">
        <w:rPr>
          <w:rFonts w:ascii="Times New Roman" w:hAnsi="Times New Roman" w:cs="Times New Roman"/>
          <w:sz w:val="24"/>
          <w:szCs w:val="24"/>
          <w:lang w:val="en-GB"/>
        </w:rPr>
        <w:t>non-right-handedness (</w:t>
      </w:r>
      <w:r w:rsidR="00C64BF3" w:rsidRPr="00DA277F">
        <w:rPr>
          <w:rFonts w:ascii="Times New Roman" w:hAnsi="Times New Roman" w:cs="Times New Roman"/>
          <w:sz w:val="24"/>
          <w:szCs w:val="24"/>
          <w:lang w:val="en-GB"/>
        </w:rPr>
        <w:t>l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>eft-handedness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E588F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mixed-handedness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>, and ambidexterity</w:t>
      </w:r>
      <w:r w:rsidR="00C1579D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is </w:t>
      </w:r>
      <w:r w:rsidR="00C64BF3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estimated </w:t>
      </w:r>
      <w:r w:rsidR="008E588F" w:rsidRPr="00DA277F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C64BF3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>18</w:t>
      </w:r>
      <w:r w:rsidR="00C64BF3" w:rsidRPr="00DA277F">
        <w:rPr>
          <w:rFonts w:ascii="Times New Roman" w:hAnsi="Times New Roman" w:cs="Times New Roman"/>
          <w:sz w:val="24"/>
          <w:szCs w:val="24"/>
          <w:lang w:val="en-GB"/>
        </w:rPr>
        <w:t>%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 xml:space="preserve">in the general population but has been reported at higher rates in the psychiatric conditions </w:t>
      </w:r>
      <w:r w:rsidR="009D6621">
        <w:rPr>
          <w:rFonts w:ascii="Times New Roman" w:hAnsi="Times New Roman" w:cs="Times New Roman"/>
          <w:sz w:val="24"/>
          <w:szCs w:val="24"/>
          <w:lang w:val="en-GB"/>
        </w:rPr>
        <w:t xml:space="preserve">like </w:t>
      </w:r>
      <w:r w:rsidR="009D6621" w:rsidRPr="00DA277F">
        <w:rPr>
          <w:rFonts w:ascii="Times New Roman" w:hAnsi="Times New Roman" w:cs="Times New Roman"/>
          <w:sz w:val="24"/>
          <w:szCs w:val="24"/>
          <w:lang w:val="en-GB"/>
        </w:rPr>
        <w:t>schizophrenia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(SCZ)</w:t>
      </w:r>
      <w:r w:rsidR="008E588F" w:rsidRPr="00DA277F">
        <w:rPr>
          <w:rFonts w:ascii="Times New Roman" w:hAnsi="Times New Roman" w:cs="Times New Roman"/>
          <w:sz w:val="24"/>
          <w:szCs w:val="24"/>
          <w:lang w:val="en-GB"/>
        </w:rPr>
        <w:t>, suggesting altered</w:t>
      </w:r>
      <w:r w:rsidR="00C64BF3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patterns of brain</w:t>
      </w:r>
      <w:r w:rsidR="009D662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>asymmetries in these conditions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D6621">
        <w:rPr>
          <w:rFonts w:ascii="Times New Roman" w:hAnsi="Times New Roman" w:cs="Times New Roman"/>
          <w:sz w:val="24"/>
          <w:szCs w:val="24"/>
          <w:lang w:val="en-GB"/>
        </w:rPr>
        <w:t xml:space="preserve"> S</w:t>
      </w:r>
      <w:r w:rsidR="008E588F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tudies of non-right-handedness </w:t>
      </w:r>
      <w:r w:rsidR="009D6621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CF79DC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n bipolar disorder (BD) </w:t>
      </w:r>
      <w:r w:rsidR="00C1579D" w:rsidRPr="00DA277F">
        <w:rPr>
          <w:rFonts w:ascii="Times New Roman" w:hAnsi="Times New Roman" w:cs="Times New Roman"/>
          <w:sz w:val="24"/>
          <w:szCs w:val="24"/>
          <w:lang w:val="en-GB"/>
        </w:rPr>
        <w:t>are limited</w:t>
      </w:r>
      <w:r w:rsidR="00DC4879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C1579D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E588F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BF7773">
        <w:rPr>
          <w:rFonts w:ascii="Times New Roman" w:hAnsi="Times New Roman" w:cs="Times New Roman"/>
          <w:sz w:val="24"/>
          <w:szCs w:val="24"/>
          <w:lang w:val="en-GB"/>
        </w:rPr>
        <w:t>frequently rely</w:t>
      </w:r>
      <w:r w:rsidR="00C33CE3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on small </w:t>
      </w:r>
      <w:r w:rsidR="00DC4879">
        <w:rPr>
          <w:rFonts w:ascii="Times New Roman" w:hAnsi="Times New Roman" w:cs="Times New Roman"/>
          <w:sz w:val="24"/>
          <w:szCs w:val="24"/>
          <w:lang w:val="en-GB"/>
        </w:rPr>
        <w:t xml:space="preserve">cohorts </w:t>
      </w:r>
      <w:r w:rsidR="00C1579D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or lack </w:t>
      </w:r>
      <w:r w:rsidR="00DC4879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C33CE3" w:rsidRPr="00DA277F">
        <w:rPr>
          <w:rFonts w:ascii="Times New Roman" w:hAnsi="Times New Roman" w:cs="Times New Roman"/>
          <w:sz w:val="24"/>
          <w:szCs w:val="24"/>
          <w:lang w:val="en-GB"/>
        </w:rPr>
        <w:t>deep phenotypic</w:t>
      </w:r>
      <w:r w:rsidR="00DC4879">
        <w:rPr>
          <w:rFonts w:ascii="Times New Roman" w:hAnsi="Times New Roman" w:cs="Times New Roman"/>
          <w:sz w:val="24"/>
          <w:szCs w:val="24"/>
          <w:lang w:val="en-GB"/>
        </w:rPr>
        <w:t xml:space="preserve"> data.</w:t>
      </w:r>
    </w:p>
    <w:p w14:paraId="758DFC34" w14:textId="5373631C" w:rsidR="003D0A45" w:rsidRPr="00DA277F" w:rsidRDefault="003D0A45" w:rsidP="00881D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A27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Objectives: </w:t>
      </w:r>
      <w:r w:rsidR="00D052F7" w:rsidRPr="00DA277F">
        <w:rPr>
          <w:rFonts w:ascii="Times New Roman" w:hAnsi="Times New Roman" w:cs="Times New Roman"/>
          <w:sz w:val="24"/>
          <w:szCs w:val="24"/>
          <w:lang w:val="en-GB"/>
        </w:rPr>
        <w:t>We aim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to: </w:t>
      </w:r>
      <w:proofErr w:type="spellStart"/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estimate the prevalence of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052F7" w:rsidRPr="00DA277F">
        <w:rPr>
          <w:rFonts w:ascii="Times New Roman" w:hAnsi="Times New Roman" w:cs="Times New Roman"/>
          <w:sz w:val="24"/>
          <w:szCs w:val="24"/>
          <w:lang w:val="en-GB"/>
        </w:rPr>
        <w:t>non-right-handedness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in BD</w:t>
      </w:r>
      <w:r w:rsidR="00D052F7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and across </w:t>
      </w:r>
      <w:r w:rsidR="00D052F7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subtypes and 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clinical features; ii) </w:t>
      </w:r>
      <w:r w:rsidR="001470C9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valuate</w:t>
      </w:r>
      <w:r w:rsidR="00D052F7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200BC" w:rsidRPr="00DA277F">
        <w:rPr>
          <w:rFonts w:ascii="Times New Roman" w:hAnsi="Times New Roman" w:cs="Times New Roman"/>
          <w:sz w:val="24"/>
          <w:szCs w:val="24"/>
          <w:lang w:val="en-GB"/>
        </w:rPr>
        <w:t>polygenic score (PGS)</w:t>
      </w:r>
      <w:r w:rsidR="00D052F7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E200BC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handedness, schizophrenia and BD across diagnostic categories, and handedness groups</w:t>
      </w:r>
      <w:r w:rsidR="0030734B" w:rsidRPr="00DA277F">
        <w:rPr>
          <w:rFonts w:ascii="Times New Roman" w:hAnsi="Times New Roman" w:cs="Times New Roman"/>
          <w:sz w:val="24"/>
          <w:szCs w:val="24"/>
          <w:lang w:val="en-GB"/>
        </w:rPr>
        <w:t>; iii)</w:t>
      </w:r>
      <w:r w:rsidR="00D052F7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70C9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dentify </w:t>
      </w:r>
      <w:r w:rsidR="00042FE5" w:rsidRPr="00DA277F">
        <w:rPr>
          <w:rFonts w:ascii="Times New Roman" w:hAnsi="Times New Roman" w:cs="Times New Roman"/>
          <w:sz w:val="24"/>
          <w:szCs w:val="24"/>
          <w:lang w:val="en-GB"/>
        </w:rPr>
        <w:t>differential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gene expression</w:t>
      </w:r>
      <w:r w:rsidR="00042FE5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associated with handedness</w:t>
      </w:r>
      <w:r w:rsidR="00042FE5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using</w:t>
      </w:r>
      <w:r w:rsidR="00042FE5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blood-derived imputed transcriptomic data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across 13 brain tissues</w:t>
      </w:r>
      <w:r w:rsidR="00042FE5" w:rsidRPr="00DA277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31143FC" w14:textId="6513B198" w:rsidR="003D0A45" w:rsidRPr="00DA277F" w:rsidRDefault="003D0A45" w:rsidP="00881D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</w:pPr>
      <w:r w:rsidRPr="00DA27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Methods:</w:t>
      </w:r>
      <w:r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5F7D1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The cohort comprises </w:t>
      </w:r>
      <w:r w:rsidR="00BC6FC5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380 BD </w:t>
      </w:r>
      <w:r w:rsidR="005F7D1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cases </w:t>
      </w:r>
      <w:r w:rsidR="00BC6FC5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and 1,600 control</w:t>
      </w:r>
      <w:r w:rsidR="005F7D1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s</w:t>
      </w:r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with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Edinburgh Handedness Inventory (EHI) data from the </w:t>
      </w:r>
      <w:proofErr w:type="spellStart"/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MadManic</w:t>
      </w:r>
      <w:proofErr w:type="spellEnd"/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cohort</w:t>
      </w:r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. </w:t>
      </w:r>
      <w:r w:rsidR="001A1940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C</w:t>
      </w:r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linical </w:t>
      </w:r>
      <w:r w:rsidR="005F7D1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data includes </w:t>
      </w:r>
      <w:r w:rsidR="007F2723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psychosis, </w:t>
      </w:r>
      <w:r w:rsidR="005F7D13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BD subtypes, </w:t>
      </w:r>
      <w:r w:rsidR="007F2723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suicide behaviour, </w:t>
      </w:r>
      <w:r w:rsidR="007348F1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and severity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index </w:t>
      </w:r>
      <w:r w:rsidR="007348F1" w:rsidRPr="00DA277F">
        <w:rPr>
          <w:rFonts w:ascii="Times New Roman" w:hAnsi="Times New Roman" w:cs="Times New Roman"/>
          <w:sz w:val="24"/>
          <w:szCs w:val="24"/>
          <w:lang w:val="en-GB"/>
        </w:rPr>
        <w:t>measured by number of hospitalization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7348F1" w:rsidRPr="00DA277F">
        <w:rPr>
          <w:rFonts w:ascii="Times New Roman" w:hAnsi="Times New Roman" w:cs="Times New Roman"/>
          <w:sz w:val="24"/>
          <w:szCs w:val="24"/>
          <w:lang w:val="en-GB"/>
        </w:rPr>
        <w:t>, mania and depressive events</w:t>
      </w:r>
      <w:r w:rsidR="007F2723" w:rsidRPr="00DA277F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02125A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PGS</w:t>
      </w:r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7348F1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will be</w:t>
      </w:r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computed with </w:t>
      </w:r>
      <w:proofErr w:type="spellStart"/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PRScsx</w:t>
      </w:r>
      <w:proofErr w:type="spellEnd"/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02125A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based on large-scale GWAS of</w:t>
      </w:r>
      <w:r w:rsidR="00D629DE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handedness</w:t>
      </w:r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(N</w:t>
      </w:r>
      <w:r w:rsidR="00B867F4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=</w:t>
      </w:r>
      <w:r w:rsidR="00292405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1,766,671</w:t>
      </w:r>
      <w:r w:rsidR="007F2723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), </w:t>
      </w:r>
      <w:r w:rsidR="00D629DE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BD </w:t>
      </w:r>
      <w:r w:rsidR="0030734B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(N</w:t>
      </w:r>
      <w:r w:rsidR="00B867F4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30734B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=</w:t>
      </w:r>
      <w:r w:rsidR="00B867F4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1D44BD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840,309</w:t>
      </w:r>
      <w:r w:rsidR="0030734B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)</w:t>
      </w:r>
      <w:r w:rsidR="00292405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30734B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and</w:t>
      </w:r>
      <w:r w:rsidR="00D629DE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SCZ (N</w:t>
      </w:r>
      <w:r w:rsidR="00B867F4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D629DE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=</w:t>
      </w:r>
      <w:r w:rsidR="00B867F4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1D44BD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161,405</w:t>
      </w:r>
      <w:r w:rsidR="00D629DE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). </w:t>
      </w:r>
      <w:r w:rsidR="007348F1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RNA</w:t>
      </w:r>
      <w:r w:rsidR="0002125A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7348F1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seq</w:t>
      </w:r>
      <w:r w:rsidR="0002125A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uencing (</w:t>
      </w:r>
      <w:proofErr w:type="spellStart"/>
      <w:r w:rsidR="0002125A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RNAseq</w:t>
      </w:r>
      <w:proofErr w:type="spellEnd"/>
      <w:r w:rsidR="0002125A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)</w:t>
      </w:r>
      <w:r w:rsidR="007348F1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02125A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data are</w:t>
      </w:r>
      <w:r w:rsidR="007348F1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available for 720 subjects </w:t>
      </w:r>
      <w:r w:rsidR="008E588F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with EHI data. </w:t>
      </w:r>
      <w:r w:rsidR="001D44BD">
        <w:rPr>
          <w:rFonts w:ascii="Times New Roman" w:hAnsi="Times New Roman" w:cs="Times New Roman"/>
          <w:sz w:val="24"/>
          <w:szCs w:val="24"/>
          <w:lang w:val="en-GB"/>
        </w:rPr>
        <w:t>B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rain tissue–specific gene expression will be imputed using </w:t>
      </w:r>
      <w:proofErr w:type="spellStart"/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BrainGenie</w:t>
      </w:r>
      <w:proofErr w:type="spellEnd"/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proofErr w:type="spellStart"/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analyzed</w:t>
      </w:r>
      <w:proofErr w:type="spellEnd"/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with </w:t>
      </w:r>
      <w:proofErr w:type="spellStart"/>
      <w:r w:rsidR="009D6621">
        <w:rPr>
          <w:rFonts w:ascii="Times New Roman" w:hAnsi="Times New Roman" w:cs="Times New Roman"/>
          <w:sz w:val="24"/>
          <w:szCs w:val="24"/>
          <w:lang w:val="en-GB"/>
        </w:rPr>
        <w:t>limma</w:t>
      </w:r>
      <w:proofErr w:type="spellEnd"/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2125A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</w:p>
    <w:p w14:paraId="286A065F" w14:textId="6FFF9A4E" w:rsidR="003D0A45" w:rsidRPr="00DA277F" w:rsidRDefault="003D0A45" w:rsidP="00881D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DA27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lastRenderedPageBreak/>
        <w:t>Results</w:t>
      </w:r>
      <w:r w:rsidR="00F12707" w:rsidRPr="00DA27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r w:rsidR="00D629DE" w:rsidRPr="00DA27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We 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 xml:space="preserve">anticipate completing most of those analyses and present the results of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handedness in BD compared to controls, 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>stratified by symptoms and severity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 xml:space="preserve">The polygenic and gene expression analyses have the potential to shed light on the underlying mechanisms potentially differentiating between 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>shared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 xml:space="preserve"> and specific effects compared to other conditions such as </w:t>
      </w:r>
      <w:r w:rsidR="009D6621">
        <w:rPr>
          <w:rFonts w:ascii="Times New Roman" w:hAnsi="Times New Roman" w:cs="Times New Roman"/>
          <w:sz w:val="24"/>
          <w:szCs w:val="24"/>
          <w:lang w:val="en-GB"/>
        </w:rPr>
        <w:t>SCZ</w:t>
      </w:r>
      <w:r w:rsidR="0002125A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06832C9A" w14:textId="25A73EC5" w:rsidR="003D0A45" w:rsidRPr="00DA277F" w:rsidRDefault="003D0A45" w:rsidP="00881D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</w:pPr>
      <w:r w:rsidRPr="00DA27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Conclusion</w:t>
      </w:r>
      <w:r w:rsidR="00F12707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:</w:t>
      </w:r>
      <w:r w:rsidR="0030734B" w:rsidRPr="00DA277F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</w:t>
      </w:r>
      <w:r w:rsidR="00DA277F" w:rsidRPr="00DA277F">
        <w:rPr>
          <w:rFonts w:ascii="Times New Roman" w:hAnsi="Times New Roman" w:cs="Times New Roman"/>
          <w:sz w:val="24"/>
          <w:szCs w:val="24"/>
          <w:lang w:val="en-GB"/>
        </w:rPr>
        <w:t>This study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>, which will be one of the largest of this kind conducted to date for B</w:t>
      </w:r>
      <w:r w:rsidR="009D6621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CF79DC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A277F" w:rsidRPr="00DA277F">
        <w:rPr>
          <w:rFonts w:ascii="Times New Roman" w:hAnsi="Times New Roman" w:cs="Times New Roman"/>
          <w:sz w:val="24"/>
          <w:szCs w:val="24"/>
          <w:lang w:val="en-GB"/>
        </w:rPr>
        <w:t xml:space="preserve"> will provide a comprehensive characterization of handedness in BD by integrating phenotypic, genetic, and transcriptomic data. Findings may clarify the role of altered brain lateralization as a transdiagnostic marker across severe mental disorders.</w:t>
      </w:r>
    </w:p>
    <w:p w14:paraId="7CD29114" w14:textId="585EB923" w:rsidR="00F12707" w:rsidRDefault="00F12707" w:rsidP="00881D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44F15652" w14:textId="79896320" w:rsidR="00292405" w:rsidRDefault="00292405" w:rsidP="00881D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26ACAC93" w14:textId="4965573F" w:rsidR="00292405" w:rsidRDefault="00292405" w:rsidP="00881D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4FD0EF8A" w14:textId="77777777" w:rsidR="00292405" w:rsidRDefault="00292405" w:rsidP="00881D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65F04218" w14:textId="77777777" w:rsidR="006F3A0C" w:rsidRPr="003D0A45" w:rsidRDefault="006F3A0C" w:rsidP="00881DC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6F3A0C" w:rsidRPr="003D0A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A0C"/>
    <w:rsid w:val="0002125A"/>
    <w:rsid w:val="00042FE5"/>
    <w:rsid w:val="000A1FFF"/>
    <w:rsid w:val="001470C9"/>
    <w:rsid w:val="001A1940"/>
    <w:rsid w:val="001C76CE"/>
    <w:rsid w:val="001D44BD"/>
    <w:rsid w:val="00225D0A"/>
    <w:rsid w:val="00292405"/>
    <w:rsid w:val="0030734B"/>
    <w:rsid w:val="00334712"/>
    <w:rsid w:val="003D0A45"/>
    <w:rsid w:val="00403685"/>
    <w:rsid w:val="004423AE"/>
    <w:rsid w:val="00454317"/>
    <w:rsid w:val="00555C6F"/>
    <w:rsid w:val="00571A27"/>
    <w:rsid w:val="005F7D13"/>
    <w:rsid w:val="006D0E33"/>
    <w:rsid w:val="006F3A0C"/>
    <w:rsid w:val="007348F1"/>
    <w:rsid w:val="007B3D3E"/>
    <w:rsid w:val="007C5E9B"/>
    <w:rsid w:val="007F2723"/>
    <w:rsid w:val="00840BC0"/>
    <w:rsid w:val="00881DC3"/>
    <w:rsid w:val="008E588F"/>
    <w:rsid w:val="0091237F"/>
    <w:rsid w:val="00950006"/>
    <w:rsid w:val="009D6621"/>
    <w:rsid w:val="009F6620"/>
    <w:rsid w:val="00A2068A"/>
    <w:rsid w:val="00A63FF2"/>
    <w:rsid w:val="00B508E8"/>
    <w:rsid w:val="00B52C52"/>
    <w:rsid w:val="00B6198C"/>
    <w:rsid w:val="00B867F4"/>
    <w:rsid w:val="00B924EF"/>
    <w:rsid w:val="00BC6FC5"/>
    <w:rsid w:val="00BF7773"/>
    <w:rsid w:val="00C1579D"/>
    <w:rsid w:val="00C33CE3"/>
    <w:rsid w:val="00C64BF3"/>
    <w:rsid w:val="00CF79DC"/>
    <w:rsid w:val="00D052F7"/>
    <w:rsid w:val="00D6204C"/>
    <w:rsid w:val="00D629DE"/>
    <w:rsid w:val="00DA277F"/>
    <w:rsid w:val="00DC4879"/>
    <w:rsid w:val="00DD1970"/>
    <w:rsid w:val="00E200BC"/>
    <w:rsid w:val="00F07407"/>
    <w:rsid w:val="00F12707"/>
    <w:rsid w:val="00F95073"/>
    <w:rsid w:val="00FD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AA0B"/>
  <w15:chartTrackingRefBased/>
  <w15:docId w15:val="{AA0DEDFE-3EE9-465B-8026-C61004F4E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sid w:val="006F3A0C"/>
    <w:rPr>
      <w:b/>
      <w:bCs/>
    </w:rPr>
  </w:style>
  <w:style w:type="paragraph" w:styleId="NormalWeb">
    <w:name w:val="Normal (Web)"/>
    <w:basedOn w:val="Normal"/>
    <w:uiPriority w:val="99"/>
    <w:unhideWhenUsed/>
    <w:rsid w:val="006F3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Refdecomentario">
    <w:name w:val="annotation reference"/>
    <w:basedOn w:val="Fuentedeprrafopredeter"/>
    <w:uiPriority w:val="99"/>
    <w:semiHidden/>
    <w:unhideWhenUsed/>
    <w:rsid w:val="004543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543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54317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543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54317"/>
    <w:rPr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43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4317"/>
    <w:rPr>
      <w:rFonts w:ascii="Segoe UI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403685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292405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0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D4115-FE4C-438D-AC25-2D35872F6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647</Words>
  <Characters>3559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CBM</dc:creator>
  <cp:keywords/>
  <dc:description/>
  <cp:lastModifiedBy>Ines Knot</cp:lastModifiedBy>
  <cp:revision>8</cp:revision>
  <cp:lastPrinted>2026-04-15T05:39:00Z</cp:lastPrinted>
  <dcterms:created xsi:type="dcterms:W3CDTF">2026-04-14T12:23:00Z</dcterms:created>
  <dcterms:modified xsi:type="dcterms:W3CDTF">2026-05-29T10:54:00Z</dcterms:modified>
</cp:coreProperties>
</file>