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10: Filtrado por palabras clave de informatica</w:t>
      </w:r>
    </w:p>
    <w:p>
      <w:pPr>
        <w:pStyle w:val="Heading1"/>
        <w:spacing w:after="120" w:before="260"/>
      </w:pPr>
      <w:r>
        <w:rPr>
          <w:b/>
          <w:bCs/>
          <w:color w:val="2F5496"/>
        </w:rPr>
        <w:t xml:space="preserve">Objetivo del bloque</w:t>
      </w:r>
    </w:p>
    <w:p>
      <w:pPr>
        <w:spacing w:after="140"/>
      </w:pPr>
      <w:r>
        <w:t xml:space="preserve">Construir en el microservicio watchers la pieza que convierte todas las convocatorias detectadas en solo las relevantes para perfiles TIC, aplicando una lista fija de palabras clave sobre el titulo de cada oferta, sin importar si esta procede del BOE o de un watcher de tipo Selenium.</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Separacion de responsabilidades entre microservicios. </w:t>
      </w:r>
      <w:r>
        <w:t xml:space="preserve">scraper-engine se mantiene deliberadamente generico y sin logica de negocio: solo extrae. El filtrado por relevancia, que es una decision de negocio propia de OpoWatch, vive en watchers.</w:t>
      </w:r>
    </w:p>
    <w:p>
      <w:pPr>
        <w:pStyle w:val="ListParagraph"/>
        <w:numPr>
          <w:ilvl w:val="0"/>
          <w:numId w:val="1"/>
        </w:numPr>
        <w:spacing w:after="80"/>
      </w:pPr>
      <w:r>
        <w:rPr>
          <w:b/>
          <w:bCs/>
        </w:rPr>
        <w:t xml:space="preserve">DTO comun para cualquier fuente. </w:t>
      </w:r>
      <w:r>
        <w:t xml:space="preserve">ScrapedPosting representa una oferta detectada de forma neutra, para que el resto de watchers pueda tratar por igual los resultados que en el Bloque 11 llegaran tanto del cliente BOE como del cliente Selenium de scraper-engine.</w:t>
      </w:r>
    </w:p>
    <w:p>
      <w:pPr>
        <w:pStyle w:val="ListParagraph"/>
        <w:numPr>
          <w:ilvl w:val="0"/>
          <w:numId w:val="1"/>
        </w:numPr>
        <w:spacing w:after="80"/>
      </w:pPr>
      <w:r>
        <w:rPr>
          <w:b/>
          <w:bCs/>
        </w:rPr>
        <w:t xml:space="preserve">Normalizacion de texto antes de comparar. </w:t>
      </w:r>
      <w:r>
        <w:t xml:space="preserve">Se ignoran mayusculas y tildes al comparar el titulo con las palabras clave, ya que las mismas convocatorias pueden aparecer escritas de formas distintas segun la fuente.</w:t>
      </w:r>
    </w:p>
    <w:p>
      <w:pPr>
        <w:pStyle w:val="ListParagraph"/>
        <w:numPr>
          <w:ilvl w:val="0"/>
          <w:numId w:val="1"/>
        </w:numPr>
        <w:spacing w:after="80"/>
      </w:pPr>
      <w:r>
        <w:rPr>
          <w:b/>
          <w:bCs/>
        </w:rPr>
        <w:t xml:space="preserve">Palabras clave configurables sin tocar codigo. </w:t>
      </w:r>
      <w:r>
        <w:t xml:space="preserve">La lista vive en application.properties como watchers.it-keywords, editable por el administrador del sistema, aunque no expuesta en ninguna interfaz de usuario, tal como se decidio en el diseno inicial del proyecto.</w:t>
      </w:r>
    </w:p>
    <w:p>
      <w:pPr>
        <w:pStyle w:val="Heading1"/>
        <w:spacing w:after="120" w:before="260"/>
      </w:pPr>
      <w:r>
        <w:rPr>
          <w:b/>
          <w:bCs/>
          <w:color w:val="2F5496"/>
        </w:rPr>
        <w:t xml:space="preserve">Archivos creados o modificados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application.properties</w:t>
            </w:r>
          </w:p>
        </w:tc>
        <w:tc>
          <w:tcPr>
            <w:tcW w:type="dxa" w:w="2000"/>
            <w:tcMar>
              <w:top w:type="dxa" w:w="80"/>
              <w:left w:type="dxa" w:w="100"/>
              <w:bottom w:type="dxa" w:w="80"/>
              <w:right w:type="dxa" w:w="100"/>
            </w:tcMar>
          </w:tcPr>
          <w:p>
            <w:r>
              <w:rPr>
                <w:b w:val="false"/>
                <w:bCs w:val="false"/>
                <w:sz w:val="20"/>
                <w:szCs w:val="20"/>
              </w:rPr>
              <w:t xml:space="preserve">Modificado</w:t>
            </w:r>
          </w:p>
        </w:tc>
        <w:tc>
          <w:tcPr>
            <w:tcW w:type="dxa" w:w="4800"/>
            <w:tcMar>
              <w:top w:type="dxa" w:w="80"/>
              <w:left w:type="dxa" w:w="100"/>
              <w:bottom w:type="dxa" w:w="80"/>
              <w:right w:type="dxa" w:w="100"/>
            </w:tcMar>
          </w:tcPr>
          <w:p>
            <w:r>
              <w:rPr>
                <w:b w:val="false"/>
                <w:bCs w:val="false"/>
                <w:sz w:val="20"/>
                <w:szCs w:val="20"/>
              </w:rPr>
              <w:t xml:space="preserve">Se anade watchers.it-keywords, la lista fija de palabras clave de informatica, editable por el administrador sin recompilar.</w:t>
            </w:r>
          </w:p>
        </w:tc>
      </w:tr>
      <w:tr>
        <w:tc>
          <w:tcPr>
            <w:tcW w:type="dxa" w:w="2600"/>
            <w:tcMar>
              <w:top w:type="dxa" w:w="80"/>
              <w:left w:type="dxa" w:w="100"/>
              <w:bottom w:type="dxa" w:w="80"/>
              <w:right w:type="dxa" w:w="100"/>
            </w:tcMar>
          </w:tcPr>
          <w:p>
            <w:r>
              <w:rPr>
                <w:b w:val="false"/>
                <w:bCs w:val="false"/>
                <w:sz w:val="20"/>
                <w:szCs w:val="20"/>
              </w:rPr>
              <w:t xml:space="preserve">ScrapedPosting.java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DTO interno generico (titulo, organismo, fecha, URL) que representa una oferta detectada sin importar su fuente.</w:t>
            </w:r>
          </w:p>
        </w:tc>
      </w:tr>
      <w:tr>
        <w:tc>
          <w:tcPr>
            <w:tcW w:type="dxa" w:w="2600"/>
            <w:tcMar>
              <w:top w:type="dxa" w:w="80"/>
              <w:left w:type="dxa" w:w="100"/>
              <w:bottom w:type="dxa" w:w="80"/>
              <w:right w:type="dxa" w:w="100"/>
            </w:tcMar>
          </w:tcPr>
          <w:p>
            <w:r>
              <w:rPr>
                <w:b w:val="false"/>
                <w:bCs w:val="false"/>
                <w:sz w:val="20"/>
                <w:szCs w:val="20"/>
              </w:rPr>
              <w:t xml:space="preserve">KeywordFilterService.java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Filtra una lista de ScrapedPosting quedandose solo con las que contienen alguna palabra clave de informatica en el titulo, comparando sin distinguir mayusculas ni tildes.</w:t>
            </w:r>
          </w:p>
        </w:tc>
      </w:tr>
      <w:tr>
        <w:tc>
          <w:tcPr>
            <w:tcW w:type="dxa" w:w="2600"/>
            <w:tcMar>
              <w:top w:type="dxa" w:w="80"/>
              <w:left w:type="dxa" w:w="100"/>
              <w:bottom w:type="dxa" w:w="80"/>
              <w:right w:type="dxa" w:w="100"/>
            </w:tcMar>
          </w:tcPr>
          <w:p>
            <w:r>
              <w:rPr>
                <w:b w:val="false"/>
                <w:bCs w:val="false"/>
                <w:sz w:val="20"/>
                <w:szCs w:val="20"/>
              </w:rPr>
              <w:t xml:space="preserve">KeywordFilterServiceTest.java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Cobertura de la normalizacion de mayusculas y acentos, de titulos sin relacion, de valores nulos o vacios, y del filtrado sobre una lista completa.</w:t>
            </w:r>
          </w:p>
        </w:tc>
      </w:tr>
    </w:tbl>
    <w:p>
      <w:pPr>
        <w:pStyle w:val="Heading1"/>
        <w:spacing w:after="120" w:before="260"/>
      </w:pPr>
      <w:r>
        <w:rPr>
          <w:b/>
          <w:bCs/>
          <w:color w:val="2F5496"/>
        </w:rPr>
        <w:t xml:space="preserve">Por que este bloque no tiene endpoint propio</w:t>
      </w:r>
    </w:p>
    <w:p>
      <w:pPr>
        <w:spacing w:after="140"/>
      </w:pPr>
      <w:r>
        <w:t xml:space="preserve">KeywordFilterService es una pieza interna sin sentido de uso aislado desde fuera del sistema. Su verificacion en este bloque se ha hecho integramente mediante tests unitarios; su comportamiento en un flujo real, con datos que lleguen efectivamente desde scraper-engine, se probara de principio a fin en el Bloque 11.</w:t>
      </w:r>
    </w:p>
    <w:p>
      <w:pPr>
        <w:pStyle w:val="Heading1"/>
        <w:spacing w:after="120" w:before="260"/>
      </w:pPr>
      <w:r>
        <w:rPr>
          <w:b/>
          <w:bCs/>
          <w:color w:val="2F5496"/>
        </w:rPr>
        <w:t xml:space="preserve">Verificacion realizada</w:t>
      </w:r>
    </w:p>
    <w:p>
      <w:pPr>
        <w:spacing w:after="140"/>
      </w:pPr>
      <w:r>
        <w:t xml:space="preserve">La bateria de tests unitarios de KeywordFilterService se ha ejecutado correctamente, confirmando la insensibilidad a mayusculas y tildes, el descarte de titulos sin relacion con informatica, el manejo de titulos nulos o vacios, y el filtrado correcto de una lista mixta de convocatorias.</w:t>
      </w:r>
    </w:p>
    <w:p>
      <w:pPr>
        <w:pStyle w:val="Heading1"/>
        <w:spacing w:after="120" w:before="260"/>
      </w:pPr>
      <w:r>
        <w:rPr>
          <w:b/>
          <w:bCs/>
          <w:color w:val="2F5496"/>
        </w:rPr>
        <w:t xml:space="preserve">Siguiente bloque</w:t>
      </w:r>
    </w:p>
    <w:p>
      <w:pPr>
        <w:spacing w:after="140"/>
      </w:pPr>
      <w:r>
        <w:t xml:space="preserve">Bloque 11: job programado en watchers que dispara el scraping automatico segun el intervalo de cada watcher, conectando por primera vez watchers con scraper-engine.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2026-08-24T19:24:06.246Z</dcterms:created>
  <dcterms:modified xsi:type="dcterms:W3CDTF">2026-08-24T19:24:06.262Z</dcterms:modified>
</cp:coreProperties>
</file>

<file path=docProps/custom.xml><?xml version="1.0" encoding="utf-8"?>
<Properties xmlns="http://schemas.openxmlformats.org/officeDocument/2006/custom-properties" xmlns:vt="http://schemas.openxmlformats.org/officeDocument/2006/docPropsVTypes"/>
</file>