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F5496"/>
          <w:sz w:val="44"/>
          <w:szCs w:val="44"/>
        </w:rPr>
        <w:t xml:space="preserve">OpoWatch</w:t>
      </w:r>
    </w:p>
    <w:p>
      <w:pPr>
        <w:spacing w:after="320"/>
        <w:jc w:val="center"/>
      </w:pPr>
      <w:r>
        <w:rPr>
          <w:i/>
          <w:iCs/>
          <w:sz w:val="24"/>
          <w:szCs w:val="24"/>
        </w:rPr>
        <w:t xml:space="preserve">Bloque 11: Scheduling y conexion real entre watchers y scraper-engine</w:t>
      </w:r>
    </w:p>
    <w:p>
      <w:pPr>
        <w:pStyle w:val="Heading1"/>
        <w:spacing w:after="120" w:before="260"/>
      </w:pPr>
      <w:r>
        <w:rPr>
          <w:b/>
          <w:bCs/>
          <w:color w:val="2F5496"/>
        </w:rPr>
        <w:t xml:space="preserve">Objetivo del bloque</w:t>
      </w:r>
    </w:p>
    <w:p>
      <w:pPr>
        <w:spacing w:after="140"/>
      </w:pPr>
      <w:r>
        <w:t xml:space="preserve">Conectar por primera vez los tres microservicios construidos hasta ahora en un flujo completo y automatico: un job programado en watchers revisa que watchers tocan segun su intervalo, llama a scraper-engine por HTTP, filtra los resultados por palabras clave de informatica, y guarda solo las ofertas nuevas como MatchedItem, visibles de inmediato en el feed publico.</w:t>
      </w:r>
    </w:p>
    <w:p>
      <w:pPr>
        <w:pStyle w:val="Heading1"/>
        <w:spacing w:after="120" w:before="260"/>
      </w:pPr>
      <w:r>
        <w:rPr>
          <w:b/>
          <w:bCs/>
          <w:color w:val="2F5496"/>
        </w:rPr>
        <w:t xml:space="preserve">Decisiones aplicadas</w:t>
      </w:r>
    </w:p>
    <w:p>
      <w:pPr>
        <w:pStyle w:val="ListParagraph"/>
        <w:numPr>
          <w:ilvl w:val="0"/>
          <w:numId w:val="1"/>
        </w:numPr>
        <w:spacing w:after="80"/>
      </w:pPr>
      <w:r>
        <w:rPr>
          <w:b/>
          <w:bCs/>
        </w:rPr>
        <w:t xml:space="preserve">Intervalo propio por watcher. </w:t>
      </w:r>
      <w:r>
        <w:t xml:space="preserve">El campo lastScrapedAt permite calcular si ha pasado el tiempo configurado en scrapeIntervalMinutes desde la ultima ejecucion. Un watcher sin ejecuciones previas se considera siempre pendiente.</w:t>
      </w:r>
    </w:p>
    <w:p>
      <w:pPr>
        <w:pStyle w:val="ListParagraph"/>
        <w:numPr>
          <w:ilvl w:val="0"/>
          <w:numId w:val="1"/>
        </w:numPr>
        <w:spacing w:after="80"/>
      </w:pPr>
      <w:r>
        <w:rPr>
          <w:b/>
          <w:bCs/>
        </w:rPr>
        <w:t xml:space="preserve">Un cliente HTTP que elige el endpoint segun el tipo de fuente. </w:t>
      </w:r>
      <w:r>
        <w:t xml:space="preserve">ScraperEngineClient llama a /api/scraper/boe para watchers BOE_API y a /api/scraper/selenium para watchers SELENIUM, devolviendo en ambos casos el mismo tipo de dato interno, ScrapedPosting.</w:t>
      </w:r>
    </w:p>
    <w:p>
      <w:pPr>
        <w:pStyle w:val="ListParagraph"/>
        <w:numPr>
          <w:ilvl w:val="0"/>
          <w:numId w:val="1"/>
        </w:numPr>
        <w:spacing w:after="80"/>
      </w:pPr>
      <w:r>
        <w:rPr>
          <w:b/>
          <w:bCs/>
        </w:rPr>
        <w:t xml:space="preserve">Deduplicacion antes de guardar, no despues. </w:t>
      </w:r>
      <w:r>
        <w:t xml:space="preserve">Se comprueba existsByWatcherAndSourceUrl antes de crear cada MatchedItem, evitando tanto duplicados logicos como depender unicamente de la restriccion de la base de datos para detectarlos.</w:t>
      </w:r>
    </w:p>
    <w:p>
      <w:pPr>
        <w:pStyle w:val="ListParagraph"/>
        <w:numPr>
          <w:ilvl w:val="0"/>
          <w:numId w:val="1"/>
        </w:numPr>
        <w:spacing w:after="80"/>
      </w:pPr>
      <w:r>
        <w:rPr>
          <w:b/>
          <w:bCs/>
        </w:rPr>
        <w:t xml:space="preserve">Un watcher que falla no detiene a los demas. </w:t>
      </w:r>
      <w:r>
        <w:t xml:space="preserve">El scheduler captura cualquier excepcion por watcher individualmente y continua con el resto, registrando el fallo en el log.</w:t>
      </w:r>
    </w:p>
    <w:p>
      <w:pPr>
        <w:pStyle w:val="Heading1"/>
        <w:spacing w:after="120" w:before="260"/>
      </w:pPr>
      <w:r>
        <w:rPr>
          <w:b/>
          <w:bCs/>
          <w:color w:val="2F5496"/>
        </w:rPr>
        <w:t xml:space="preserve">Archivos creados o modificados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800"/>
      </w:tblGrid>
      <w:tr>
        <w:tc>
          <w:tcPr>
            <w:tcW w:type="dxa" w:w="2600"/>
            <w:shd w:fill="EDEDED" w:val="clear"/>
            <w:tcMar>
              <w:top w:type="dxa" w:w="80"/>
              <w:left w:type="dxa" w:w="100"/>
              <w:bottom w:type="dxa" w:w="80"/>
              <w:right w:type="dxa" w:w="100"/>
            </w:tcMar>
          </w:tcPr>
          <w:p>
            <w:r>
              <w:rPr>
                <w:b/>
                <w:bCs/>
                <w:sz w:val="20"/>
                <w:szCs w:val="20"/>
              </w:rPr>
              <w:t xml:space="preserve">Archivo</w:t>
            </w:r>
          </w:p>
        </w:tc>
        <w:tc>
          <w:tcPr>
            <w:tcW w:type="dxa" w:w="2000"/>
            <w:shd w:fill="EDEDED" w:val="clear"/>
            <w:tcMar>
              <w:top w:type="dxa" w:w="80"/>
              <w:left w:type="dxa" w:w="100"/>
              <w:bottom w:type="dxa" w:w="80"/>
              <w:right w:type="dxa" w:w="100"/>
            </w:tcMar>
          </w:tcPr>
          <w:p>
            <w:r>
              <w:rPr>
                <w:b/>
                <w:bCs/>
                <w:sz w:val="20"/>
                <w:szCs w:val="20"/>
              </w:rPr>
              <w:t xml:space="preserve">Tipo</w:t>
            </w:r>
          </w:p>
        </w:tc>
        <w:tc>
          <w:tcPr>
            <w:tcW w:type="dxa" w:w="4800"/>
            <w:shd w:fill="EDEDED" w:val="clear"/>
            <w:tcMar>
              <w:top w:type="dxa" w:w="80"/>
              <w:left w:type="dxa" w:w="100"/>
              <w:bottom w:type="dxa" w:w="80"/>
              <w:right w:type="dxa" w:w="100"/>
            </w:tcMar>
          </w:tcPr>
          <w:p>
            <w:r>
              <w:rPr>
                <w:b/>
                <w:bCs/>
                <w:sz w:val="20"/>
                <w:szCs w:val="20"/>
              </w:rPr>
              <w:t xml:space="preserve">Contenido</w:t>
            </w:r>
          </w:p>
        </w:tc>
      </w:tr>
      <w:tr>
        <w:tc>
          <w:tcPr>
            <w:tcW w:type="dxa" w:w="2600"/>
            <w:tcMar>
              <w:top w:type="dxa" w:w="80"/>
              <w:left w:type="dxa" w:w="100"/>
              <w:bottom w:type="dxa" w:w="80"/>
              <w:right w:type="dxa" w:w="100"/>
            </w:tcMar>
          </w:tcPr>
          <w:p>
            <w:r>
              <w:rPr>
                <w:b w:val="false"/>
                <w:bCs w:val="false"/>
                <w:sz w:val="20"/>
                <w:szCs w:val="20"/>
              </w:rPr>
              <w:t xml:space="preserve">Watcher.java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el campo lastScrapedAt, que el scheduler usa para saber cuando toca volver a ejecutar cada watcher.</w:t>
            </w:r>
          </w:p>
        </w:tc>
      </w:tr>
      <w:tr>
        <w:tc>
          <w:tcPr>
            <w:tcW w:type="dxa" w:w="2600"/>
            <w:tcMar>
              <w:top w:type="dxa" w:w="80"/>
              <w:left w:type="dxa" w:w="100"/>
              <w:bottom w:type="dxa" w:w="80"/>
              <w:right w:type="dxa" w:w="100"/>
            </w:tcMar>
          </w:tcPr>
          <w:p>
            <w:r>
              <w:rPr>
                <w:b w:val="false"/>
                <w:bCs w:val="false"/>
                <w:sz w:val="20"/>
                <w:szCs w:val="20"/>
              </w:rPr>
              <w:t xml:space="preserve">WatcherRepository.java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findByActiveTrue, usado por el scheduler para revisar solo los watchers activos.</w:t>
            </w:r>
          </w:p>
        </w:tc>
      </w:tr>
      <w:tr>
        <w:tc>
          <w:tcPr>
            <w:tcW w:type="dxa" w:w="2600"/>
            <w:tcMar>
              <w:top w:type="dxa" w:w="80"/>
              <w:left w:type="dxa" w:w="100"/>
              <w:bottom w:type="dxa" w:w="80"/>
              <w:right w:type="dxa" w:w="100"/>
            </w:tcMar>
          </w:tcPr>
          <w:p>
            <w:r>
              <w:rPr>
                <w:b w:val="false"/>
                <w:bCs w:val="false"/>
                <w:sz w:val="20"/>
                <w:szCs w:val="20"/>
              </w:rPr>
              <w:t xml:space="preserve">MatchedItemRepository.java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existsByWatcherAndSourceUrl, la comprobacion de duplicados antes de guardar un nuevo resultado.</w:t>
            </w:r>
          </w:p>
        </w:tc>
      </w:tr>
      <w:tr>
        <w:tc>
          <w:tcPr>
            <w:tcW w:type="dxa" w:w="2600"/>
            <w:tcMar>
              <w:top w:type="dxa" w:w="80"/>
              <w:left w:type="dxa" w:w="100"/>
              <w:bottom w:type="dxa" w:w="80"/>
              <w:right w:type="dxa" w:w="100"/>
            </w:tcMar>
          </w:tcPr>
          <w:p>
            <w:r>
              <w:rPr>
                <w:b w:val="false"/>
                <w:bCs w:val="false"/>
                <w:sz w:val="20"/>
                <w:szCs w:val="20"/>
              </w:rPr>
              <w:t xml:space="preserve">application.properties</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scraper-engine.base-url, la direccion del microservicio scraper-engine.</w:t>
            </w:r>
          </w:p>
        </w:tc>
      </w:tr>
      <w:tr>
        <w:tc>
          <w:tcPr>
            <w:tcW w:type="dxa" w:w="2600"/>
            <w:tcMar>
              <w:top w:type="dxa" w:w="80"/>
              <w:left w:type="dxa" w:w="100"/>
              <w:bottom w:type="dxa" w:w="80"/>
              <w:right w:type="dxa" w:w="100"/>
            </w:tcMar>
          </w:tcPr>
          <w:p>
            <w:r>
              <w:rPr>
                <w:b w:val="false"/>
                <w:bCs w:val="false"/>
                <w:sz w:val="20"/>
                <w:szCs w:val="20"/>
              </w:rPr>
              <w:t xml:space="preserve">RestTemplateConfig.java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Bean de RestTemplate usado para llamar a scraper-engine.</w:t>
            </w:r>
          </w:p>
        </w:tc>
      </w:tr>
      <w:tr>
        <w:tc>
          <w:tcPr>
            <w:tcW w:type="dxa" w:w="2600"/>
            <w:tcMar>
              <w:top w:type="dxa" w:w="80"/>
              <w:left w:type="dxa" w:w="100"/>
              <w:bottom w:type="dxa" w:w="80"/>
              <w:right w:type="dxa" w:w="100"/>
            </w:tcMar>
          </w:tcPr>
          <w:p>
            <w:r>
              <w:rPr>
                <w:b w:val="false"/>
                <w:bCs w:val="false"/>
                <w:sz w:val="20"/>
                <w:szCs w:val="20"/>
              </w:rPr>
              <w:t xml:space="preserve">SchedulingConfig.java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Habilita la ejecucion de tareas programadas en el microservicio con @EnableScheduling.</w:t>
            </w:r>
          </w:p>
        </w:tc>
      </w:tr>
      <w:tr>
        <w:tc>
          <w:tcPr>
            <w:tcW w:type="dxa" w:w="2600"/>
            <w:tcMar>
              <w:top w:type="dxa" w:w="80"/>
              <w:left w:type="dxa" w:w="100"/>
              <w:bottom w:type="dxa" w:w="80"/>
              <w:right w:type="dxa" w:w="100"/>
            </w:tcMar>
          </w:tcPr>
          <w:p>
            <w:r>
              <w:rPr>
                <w:b w:val="false"/>
                <w:bCs w:val="false"/>
                <w:sz w:val="20"/>
                <w:szCs w:val="20"/>
              </w:rPr>
              <w:t xml:space="preserve">client/dto/*.java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DTOs que reflejan las respuestas de los endpoints de scraper-engine (BOE y Selenium) y la peticion de scraping por Selenium.</w:t>
            </w:r>
          </w:p>
        </w:tc>
      </w:tr>
      <w:tr>
        <w:tc>
          <w:tcPr>
            <w:tcW w:type="dxa" w:w="2600"/>
            <w:tcMar>
              <w:top w:type="dxa" w:w="80"/>
              <w:left w:type="dxa" w:w="100"/>
              <w:bottom w:type="dxa" w:w="80"/>
              <w:right w:type="dxa" w:w="100"/>
            </w:tcMar>
          </w:tcPr>
          <w:p>
            <w:r>
              <w:rPr>
                <w:b w:val="false"/>
                <w:bCs w:val="false"/>
                <w:sz w:val="20"/>
                <w:szCs w:val="20"/>
              </w:rPr>
              <w:t xml:space="preserve">ScraperEngineClient.java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Llama a scraper-engine por HTTP, eligiendo el endpoint del BOE o el de Selenium segun el tipo de fuente del watcher.</w:t>
            </w:r>
          </w:p>
        </w:tc>
      </w:tr>
      <w:tr>
        <w:tc>
          <w:tcPr>
            <w:tcW w:type="dxa" w:w="2600"/>
            <w:tcMar>
              <w:top w:type="dxa" w:w="80"/>
              <w:left w:type="dxa" w:w="100"/>
              <w:bottom w:type="dxa" w:w="80"/>
              <w:right w:type="dxa" w:w="100"/>
            </w:tcMar>
          </w:tcPr>
          <w:p>
            <w:r>
              <w:rPr>
                <w:b w:val="false"/>
                <w:bCs w:val="false"/>
                <w:sz w:val="20"/>
                <w:szCs w:val="20"/>
              </w:rPr>
              <w:t xml:space="preserve">ScrapingExecutionService.java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Orquesta una ejecucion completa: llama al cliente adecuado, filtra por palabras clave, evita duplicados, guarda los MatchedItem nuevos y actualiza lastScrapedAt.</w:t>
            </w:r>
          </w:p>
        </w:tc>
      </w:tr>
      <w:tr>
        <w:tc>
          <w:tcPr>
            <w:tcW w:type="dxa" w:w="2600"/>
            <w:tcMar>
              <w:top w:type="dxa" w:w="80"/>
              <w:left w:type="dxa" w:w="100"/>
              <w:bottom w:type="dxa" w:w="80"/>
              <w:right w:type="dxa" w:w="100"/>
            </w:tcMar>
          </w:tcPr>
          <w:p>
            <w:r>
              <w:rPr>
                <w:b w:val="false"/>
                <w:bCs w:val="false"/>
                <w:sz w:val="20"/>
                <w:szCs w:val="20"/>
              </w:rPr>
              <w:t xml:space="preserve">WatcherSchedulingService.java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Tarea programada que revisa cada minuto los watchers activos y ejecuta los que hayan cumplido su intervalo, sin que el fallo de uno detenga a los demas.</w:t>
            </w:r>
          </w:p>
        </w:tc>
      </w:tr>
      <w:tr>
        <w:tc>
          <w:tcPr>
            <w:tcW w:type="dxa" w:w="2600"/>
            <w:tcMar>
              <w:top w:type="dxa" w:w="80"/>
              <w:left w:type="dxa" w:w="100"/>
              <w:bottom w:type="dxa" w:w="80"/>
              <w:right w:type="dxa" w:w="100"/>
            </w:tcMar>
          </w:tcPr>
          <w:p>
            <w:r>
              <w:rPr>
                <w:b w:val="false"/>
                <w:bCs w:val="false"/>
                <w:sz w:val="20"/>
                <w:szCs w:val="20"/>
              </w:rPr>
              <w:t xml:space="preserve">ScrapingExecutionServiceTest.java / WatcherSchedulingServiceTest.java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Cobertura de la orquestacion de una ejecucion, la deduplicacion, el calculo de watchers pendientes y la tolerancia a fallos individuales.</w:t>
            </w:r>
          </w:p>
        </w:tc>
      </w:tr>
    </w:tbl>
    <w:p>
      <w:pPr>
        <w:pStyle w:val="Heading1"/>
        <w:spacing w:after="120" w:before="260"/>
      </w:pPr>
      <w:r>
        <w:rPr>
          <w:b/>
          <w:bCs/>
          <w:color w:val="2F5496"/>
        </w:rPr>
        <w:t xml:space="preserve">Incidencias detectadas y resueltas</w:t>
      </w:r>
    </w:p>
    <w:p>
      <w:pPr>
        <w:pStyle w:val="ListParagraph"/>
        <w:numPr>
          <w:ilvl w:val="0"/>
          <w:numId w:val="1"/>
        </w:numPr>
        <w:spacing w:after="80"/>
      </w:pPr>
      <w:r>
        <w:rPr>
          <w:b/>
          <w:bCs/>
        </w:rPr>
        <w:t xml:space="preserve">Cannot lazily initialize collection. </w:t>
      </w:r>
      <w:r>
        <w:t xml:space="preserve">ScrapingExecutionService intentaba anadir el nuevo MatchedItem a la coleccion watcher.getMatchedItems() antes de guardarlo, pero el watcher llegaba desde una sesion de Hibernate ya cerrada (cargado por el scheduler). Al no ser necesario mantener sincronizada esa coleccion para una simple insercion, se elimino esa linea.</w:t>
      </w:r>
    </w:p>
    <w:p>
      <w:pPr>
        <w:pStyle w:val="ListParagraph"/>
        <w:numPr>
          <w:ilvl w:val="0"/>
          <w:numId w:val="1"/>
        </w:numPr>
        <w:spacing w:after="80"/>
      </w:pPr>
      <w:r>
        <w:rPr>
          <w:b/>
          <w:bCs/>
        </w:rPr>
        <w:t xml:space="preserve">Watcher de pruebas con configuracion invalida. </w:t>
      </w:r>
      <w:r>
        <w:t xml:space="preserve">Un watcher de tipo SELENIUM con una URL y selectores ficticios del Bloque 6 seguia activo y provocaba errores 500 en cada ejecucion. Se actualizo con una URL real de pruebas.</w:t>
      </w:r>
    </w:p>
    <w:p>
      <w:pPr>
        <w:pStyle w:val="Heading1"/>
        <w:spacing w:after="120" w:before="260"/>
      </w:pPr>
      <w:r>
        <w:rPr>
          <w:b/>
          <w:bCs/>
          <w:color w:val="2F5496"/>
        </w:rPr>
        <w:t xml:space="preserve">Verificacion realizada</w:t>
      </w:r>
    </w:p>
    <w:p>
      <w:pPr>
        <w:spacing w:after="140"/>
      </w:pPr>
      <w:r>
        <w:t xml:space="preserve">Se ha dejado el sistema funcionando de extremo a extremo: creacion de watchers via Swagger, ejecucion automatica por el scheduler sin errores en el log, deteccion real de una convocatoria de informatica en el BOE del dia, y visibilidad inmediata de ese resultado en GET /api/watchers/feed sin necesidad de token. La bateria de tests unitarios de ScrapingExecutionService y WatcherSchedulingService se ha ejecutado correctamente.</w:t>
      </w:r>
    </w:p>
    <w:p>
      <w:pPr>
        <w:pStyle w:val="Heading1"/>
        <w:spacing w:after="120" w:before="260"/>
      </w:pPr>
      <w:r>
        <w:rPr>
          <w:b/>
          <w:bCs/>
          <w:color w:val="2F5496"/>
        </w:rPr>
        <w:t xml:space="preserve">Siguiente bloque</w:t>
      </w:r>
    </w:p>
    <w:p>
      <w:pPr>
        <w:spacing w:after="140"/>
      </w:pPr>
      <w:r>
        <w:t xml:space="preserve">Bloque 12: boton de scraping manual (Scrape now), para ejecutar un watcher concreto bajo demanda sin esperar a su intervalo programado.</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2026-08-24T19:54:01.270Z</dcterms:created>
  <dcterms:modified xsi:type="dcterms:W3CDTF">2026-08-24T19:54:01.286Z</dcterms:modified>
</cp:coreProperties>
</file>

<file path=docProps/custom.xml><?xml version="1.0" encoding="utf-8"?>
<Properties xmlns="http://schemas.openxmlformats.org/officeDocument/2006/custom-properties" xmlns:vt="http://schemas.openxmlformats.org/officeDocument/2006/docPropsVTypes"/>
</file>