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12: Scraping manual (Scrape now)</w:t>
      </w:r>
    </w:p>
    <w:p>
      <w:pPr>
        <w:pStyle w:val="Heading1"/>
        <w:spacing w:after="120" w:before="260"/>
      </w:pPr>
      <w:r>
        <w:rPr>
          <w:b/>
          <w:bCs/>
          <w:color w:val="2F5496"/>
        </w:rPr>
        <w:t xml:space="preserve">Objetivo del bloque</w:t>
      </w:r>
    </w:p>
    <w:p>
      <w:pPr>
        <w:spacing w:after="140"/>
      </w:pPr>
      <w:r>
        <w:t xml:space="preserve">Permitir que el administrador ejecute un watcher concreto bajo demanda, sin esperar a que el scheduler del Bloque 11 alcance su intervalo programado, reutilizando integramente la logica de ejecucion ya construida.</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Reutilizacion total de ScrapingExecutionService. </w:t>
      </w:r>
      <w:r>
        <w:t xml:space="preserve">El boton manual no duplica ninguna logica: llama al mismo metodo runWatcher que usa el scheduler, garantizando que el comportamiento (filtrado, deduplicacion, actualizacion de lastScrapedAt) es identico en ambos casos.</w:t>
      </w:r>
    </w:p>
    <w:p>
      <w:pPr>
        <w:pStyle w:val="ListParagraph"/>
        <w:numPr>
          <w:ilvl w:val="0"/>
          <w:numId w:val="1"/>
        </w:numPr>
        <w:spacing w:after="80"/>
      </w:pPr>
      <w:r>
        <w:rPr>
          <w:b/>
          <w:bCs/>
        </w:rPr>
        <w:t xml:space="preserve">Sin comprobacion de intervalo. </w:t>
      </w:r>
      <w:r>
        <w:t xml:space="preserve">A diferencia del scheduler, el endpoint manual ignora scrapeIntervalMinutes y lastScrapedAt, ejecutando siempre que se invoque. Al terminar, sin embargo, si actualiza lastScrapedAt, por lo que reinicia el conteo del proximo ciclo automatico para ese watcher.</w:t>
      </w:r>
    </w:p>
    <w:p>
      <w:pPr>
        <w:pStyle w:val="ListParagraph"/>
        <w:numPr>
          <w:ilvl w:val="0"/>
          <w:numId w:val="1"/>
        </w:numPr>
        <w:spacing w:after="80"/>
      </w:pPr>
      <w:r>
        <w:rPr>
          <w:b/>
          <w:bCs/>
        </w:rPr>
        <w:t xml:space="preserve">Respuesta estructurada. </w:t>
      </w:r>
      <w:r>
        <w:t xml:space="preserve">En lugar de un mensaje de texto, el endpoint devuelve un numero (newItemsFound), pensado para que una futura pantalla de administracion pueda mostrarlo directamente sin necesidad de interpretar texto libre.</w:t>
      </w:r>
    </w:p>
    <w:p>
      <w:pPr>
        <w:pStyle w:val="ListParagraph"/>
        <w:numPr>
          <w:ilvl w:val="0"/>
          <w:numId w:val="1"/>
        </w:numPr>
        <w:spacing w:after="80"/>
      </w:pPr>
      <w:r>
        <w:rPr>
          <w:b/>
          <w:bCs/>
        </w:rPr>
        <w:t xml:space="preserve">Mismo nivel de proteccion que el resto del CRUD. </w:t>
      </w:r>
      <w:r>
        <w:t xml:space="preserve">El endpoint exige ROLE_ADMIN, ya que sigue siendo una accion de gestion, no una consulta publica.</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ScrapeResultResponse.java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 estructurado con el numero de novedades encontradas, en lugar de un mensaje de texto plano.</w:t>
            </w:r>
          </w:p>
        </w:tc>
      </w:tr>
      <w:tr>
        <w:tc>
          <w:tcPr>
            <w:tcW w:type="dxa" w:w="2600"/>
            <w:tcMar>
              <w:top w:type="dxa" w:w="80"/>
              <w:left w:type="dxa" w:w="100"/>
              <w:bottom w:type="dxa" w:w="80"/>
              <w:right w:type="dxa" w:w="100"/>
            </w:tcMar>
          </w:tcPr>
          <w:p>
            <w:r>
              <w:rPr>
                <w:b w:val="false"/>
                <w:bCs w:val="false"/>
                <w:sz w:val="20"/>
                <w:szCs w:val="20"/>
              </w:rPr>
              <w:t xml:space="preserve">WatcherController.java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POST /{id}/scrape, que ejecuta ScrapingExecutionService.runWatcher de forma inmediata, protegido por ROLE_ADMIN.</w:t>
            </w:r>
          </w:p>
        </w:tc>
      </w:tr>
      <w:tr>
        <w:tc>
          <w:tcPr>
            <w:tcW w:type="dxa" w:w="2600"/>
            <w:tcMar>
              <w:top w:type="dxa" w:w="80"/>
              <w:left w:type="dxa" w:w="100"/>
              <w:bottom w:type="dxa" w:w="80"/>
              <w:right w:type="dxa" w:w="100"/>
            </w:tcMar>
          </w:tcPr>
          <w:p>
            <w:r>
              <w:rPr>
                <w:b w:val="false"/>
                <w:bCs w:val="false"/>
                <w:sz w:val="20"/>
                <w:szCs w:val="20"/>
              </w:rPr>
              <w:t xml:space="preserve">WatcherControllerTest.java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tests para el nuevo endpoint: caso de exito con el contador de novedades, y caso de watcher inexistente.</w:t>
            </w:r>
          </w:p>
        </w:tc>
      </w:tr>
      <w:tr>
        <w:tc>
          <w:tcPr>
            <w:tcW w:type="dxa" w:w="2600"/>
            <w:tcMar>
              <w:top w:type="dxa" w:w="80"/>
              <w:left w:type="dxa" w:w="100"/>
              <w:bottom w:type="dxa" w:w="80"/>
              <w:right w:type="dxa" w:w="100"/>
            </w:tcMar>
          </w:tcPr>
          <w:p>
            <w:r>
              <w:rPr>
                <w:b w:val="false"/>
                <w:bCs w:val="false"/>
                <w:sz w:val="20"/>
                <w:szCs w:val="20"/>
              </w:rPr>
              <w:t xml:space="preserve">WatcherControllerWebMvcTest.java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un test de integracion ligera con MockMvc para POST /{id}/scrape.</w:t>
            </w:r>
          </w:p>
        </w:tc>
      </w:tr>
    </w:tbl>
    <w:p>
      <w:pPr>
        <w:pStyle w:val="Heading1"/>
        <w:spacing w:after="120" w:before="260"/>
      </w:pPr>
      <w:r>
        <w:rPr>
          <w:b/>
          <w:bCs/>
          <w:color w:val="2F5496"/>
        </w:rPr>
        <w:t xml:space="preserve">Verificacion realizada</w:t>
      </w:r>
    </w:p>
    <w:p>
      <w:pPr>
        <w:spacing w:after="140"/>
      </w:pPr>
      <w:r>
        <w:t xml:space="preserve">Se ha probado en Swagger, con un watcher configurado con un intervalo largo, que POST /api/watchers/{id}/scrape se ejecuta al instante sin esperar al scheduler, devolviendo el numero de novedades detectadas. La bateria de tests del controlador se ha ejecutado correctamente, incluyendo el caso de watcher inexistente.</w:t>
      </w:r>
    </w:p>
    <w:p>
      <w:pPr>
        <w:pStyle w:val="Heading1"/>
        <w:spacing w:after="120" w:before="260"/>
      </w:pPr>
      <w:r>
        <w:rPr>
          <w:b/>
          <w:bCs/>
          <w:color w:val="2F5496"/>
        </w:rPr>
        <w:t xml:space="preserve">Siguiente bloque</w:t>
      </w:r>
    </w:p>
    <w:p>
      <w:pPr>
        <w:spacing w:after="140"/>
      </w:pPr>
      <w:r>
        <w:t xml:space="preserve">Bloque 13: envio de email cuando aparecen novedades, en el nuevo microservicio notifications, siguiendo el patron SMTP de Gmail ya usado en InvestEU.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2026-08-25T18:29:30.954Z</dcterms:created>
  <dcterms:modified xsi:type="dcterms:W3CDTF">2026-08-25T18:29:30.954Z</dcterms:modified>
</cp:coreProperties>
</file>

<file path=docProps/custom.xml><?xml version="1.0" encoding="utf-8"?>
<Properties xmlns="http://schemas.openxmlformats.org/officeDocument/2006/custom-properties" xmlns:vt="http://schemas.openxmlformats.org/officeDocument/2006/docPropsVTypes"/>
</file>