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6"/>
        <w:gridCol w:w="1451"/>
      </w:tblGrid>
      <w:tr>
        <w:trPr>
          <w:trHeight w:val="57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0.2667770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0.2672922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0.2709422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0.2743492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0.3120690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0.3241643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0.3254666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0.3263867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0.3476926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0.3489662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0.3510614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0.3524142</w:t>
            </w:r>
          </w:p>
        </w:tc>
      </w:tr>
    </w:tbl>
    <w:p>
      <w:pPr>
        <w:pStyle w:val="Normal"/>
      </w:pPr>
      <w:r>
        <w:t xml:space="preserve">Best Model:  Model 12</w:t>
      </w:r>
    </w:p>
    <w:p>
      <w:pPr>
        <w:pStyle w:val="Normal"/>
      </w:pPr>
      <w:r>
        <w:t xml:space="preserve">Lowest RMSE:  0.266776981712001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juanpablogrimaldos</cp:lastModifiedBy>
  <cp:revision>9</cp:revision>
  <dcterms:created xsi:type="dcterms:W3CDTF">2017-02-28T11:18:00Z</dcterms:created>
  <dcterms:modified xsi:type="dcterms:W3CDTF">2025-02-26T19:27:59Z</dcterms:modified>
  <cp:category/>
</cp:coreProperties>
</file>