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13E2" w14:textId="22677E69" w:rsidR="006D6233" w:rsidRPr="001979D8" w:rsidRDefault="00545B33" w:rsidP="00666F40">
      <w:pPr>
        <w:pStyle w:val="Titre"/>
      </w:pPr>
      <w:r w:rsidRPr="001979D8">
        <w:t>Lab</w:t>
      </w:r>
      <w:r w:rsidR="001979D8" w:rsidRPr="001979D8">
        <w:t>4</w:t>
      </w:r>
      <w:r w:rsidRPr="001979D8">
        <w:t>:</w:t>
      </w:r>
      <w:r w:rsidR="002318D9" w:rsidRPr="001979D8">
        <w:t xml:space="preserve"> </w:t>
      </w:r>
      <w:proofErr w:type="spellStart"/>
      <w:r w:rsidR="002318D9" w:rsidRPr="001979D8">
        <w:t>Rlocus</w:t>
      </w:r>
      <w:proofErr w:type="spellEnd"/>
      <w:r w:rsidR="002318D9" w:rsidRPr="001979D8">
        <w:t>: aplicación de control P</w:t>
      </w:r>
      <w:r w:rsidR="001979D8" w:rsidRPr="001979D8">
        <w:t>I</w:t>
      </w:r>
      <w:r w:rsidR="002318D9" w:rsidRPr="001979D8">
        <w:t xml:space="preserve"> sobre planta con </w:t>
      </w:r>
      <w:proofErr w:type="spellStart"/>
      <w:r w:rsidR="002318D9" w:rsidRPr="001979D8">
        <w:t>Op-Amp</w:t>
      </w:r>
      <w:proofErr w:type="spellEnd"/>
      <w:r w:rsidRPr="001979D8">
        <w:t>.</w:t>
      </w:r>
    </w:p>
    <w:p w14:paraId="32CF858B" w14:textId="77777777" w:rsidR="00CC7E0D" w:rsidRPr="001979D8" w:rsidRDefault="00CC7E0D" w:rsidP="00666F40">
      <w:pPr>
        <w:jc w:val="right"/>
        <w:rPr>
          <w:rStyle w:val="Accentuationlgre"/>
          <w:color w:val="auto"/>
        </w:rPr>
      </w:pPr>
      <w:r w:rsidRPr="001979D8">
        <w:rPr>
          <w:rStyle w:val="Accentuationlgre"/>
          <w:color w:val="auto"/>
        </w:rPr>
        <w:t>Por:</w:t>
      </w:r>
    </w:p>
    <w:p w14:paraId="5E42E110" w14:textId="6C8B9A5E" w:rsidR="00CC7E0D" w:rsidRPr="001979D8" w:rsidRDefault="00481513" w:rsidP="00666F40">
      <w:pPr>
        <w:jc w:val="right"/>
        <w:rPr>
          <w:rStyle w:val="Accentuationlgre"/>
          <w:color w:val="auto"/>
        </w:rPr>
      </w:pPr>
      <w:r w:rsidRPr="001979D8">
        <w:rPr>
          <w:rStyle w:val="Accentuationlgre"/>
          <w:color w:val="auto"/>
        </w:rPr>
        <w:t>Ian Gabriel Cañas Fernández</w:t>
      </w:r>
      <w:r w:rsidR="00CC7E0D" w:rsidRPr="001979D8">
        <w:rPr>
          <w:rStyle w:val="Accentuationlgre"/>
          <w:color w:val="auto"/>
        </w:rPr>
        <w:t xml:space="preserve">, </w:t>
      </w:r>
      <w:r w:rsidRPr="001979D8">
        <w:rPr>
          <w:rStyle w:val="Accentuationlgre"/>
          <w:color w:val="auto"/>
        </w:rPr>
        <w:t>1092228</w:t>
      </w:r>
    </w:p>
    <w:p w14:paraId="4C6AD65D" w14:textId="77777777" w:rsidR="00695F39" w:rsidRPr="001979D8" w:rsidRDefault="00695F39" w:rsidP="00666F40">
      <w:pPr>
        <w:jc w:val="right"/>
        <w:rPr>
          <w:rStyle w:val="Accentuationlgre"/>
          <w:color w:val="auto"/>
        </w:rPr>
      </w:pPr>
    </w:p>
    <w:p w14:paraId="39AE7CD6" w14:textId="77777777" w:rsidR="00695F39" w:rsidRPr="001979D8" w:rsidRDefault="00695F39" w:rsidP="00666F40">
      <w:pPr>
        <w:jc w:val="right"/>
        <w:rPr>
          <w:rStyle w:val="Accentuationlgre"/>
          <w:color w:val="auto"/>
        </w:rPr>
      </w:pPr>
      <w:r w:rsidRPr="001979D8">
        <w:rPr>
          <w:rStyle w:val="Accentuationlgre"/>
          <w:color w:val="auto"/>
        </w:rPr>
        <w:t>Profesor: Amín Deschamps,</w:t>
      </w:r>
    </w:p>
    <w:p w14:paraId="75F7E96B" w14:textId="241BB7C2" w:rsidR="00695F39" w:rsidRPr="001979D8" w:rsidRDefault="00695F39" w:rsidP="00666F40">
      <w:pPr>
        <w:jc w:val="right"/>
        <w:rPr>
          <w:rStyle w:val="Accentuationlgre"/>
          <w:color w:val="auto"/>
        </w:rPr>
      </w:pPr>
      <w:r w:rsidRPr="001979D8">
        <w:rPr>
          <w:rStyle w:val="Accentuationlgre"/>
          <w:color w:val="auto"/>
        </w:rPr>
        <w:t>Asignatura: INL3</w:t>
      </w:r>
      <w:r w:rsidR="001C7576" w:rsidRPr="001979D8">
        <w:rPr>
          <w:rStyle w:val="Accentuationlgre"/>
          <w:color w:val="auto"/>
        </w:rPr>
        <w:t>65L</w:t>
      </w:r>
      <w:r w:rsidRPr="001979D8">
        <w:rPr>
          <w:rStyle w:val="Accentuationlgre"/>
          <w:color w:val="auto"/>
        </w:rPr>
        <w:t xml:space="preserve">, </w:t>
      </w:r>
      <w:proofErr w:type="spellStart"/>
      <w:r w:rsidRPr="001979D8">
        <w:rPr>
          <w:rStyle w:val="Accentuationlgre"/>
          <w:color w:val="auto"/>
        </w:rPr>
        <w:t>Secc</w:t>
      </w:r>
      <w:proofErr w:type="spellEnd"/>
      <w:r w:rsidRPr="001979D8">
        <w:rPr>
          <w:rStyle w:val="Accentuationlgre"/>
          <w:color w:val="auto"/>
        </w:rPr>
        <w:t xml:space="preserve"> </w:t>
      </w:r>
      <w:r w:rsidR="001C7576" w:rsidRPr="001979D8">
        <w:rPr>
          <w:rStyle w:val="Accentuationlgre"/>
          <w:color w:val="auto"/>
        </w:rPr>
        <w:t>01</w:t>
      </w:r>
    </w:p>
    <w:p w14:paraId="42C2993E" w14:textId="77777777" w:rsidR="004D1B85" w:rsidRPr="001979D8" w:rsidRDefault="004D1B85" w:rsidP="00666F40"/>
    <w:p w14:paraId="3E7DC49A" w14:textId="77777777" w:rsidR="00AD7E13" w:rsidRPr="001979D8" w:rsidRDefault="00AD7E13" w:rsidP="00666F40">
      <w:pPr>
        <w:pStyle w:val="Titre1"/>
      </w:pPr>
      <w:r w:rsidRPr="001979D8">
        <w:rPr>
          <w:rStyle w:val="TitreCar"/>
          <w:b/>
          <w:bCs/>
          <w:color w:val="auto"/>
        </w:rPr>
        <w:t>Resumen</w:t>
      </w:r>
      <w:r w:rsidRPr="001979D8">
        <w:t xml:space="preserve">: </w:t>
      </w:r>
    </w:p>
    <w:p w14:paraId="7309CB7D" w14:textId="55137738" w:rsidR="00CF2D53" w:rsidRPr="00656C1F" w:rsidRDefault="00333481" w:rsidP="00666F40">
      <w:r w:rsidRPr="00656C1F">
        <w:t>En el presente experimento se estará empleando un circuito análogo pasa bajas en el que estaremos comparando su respuesta a una señal step de entrada</w:t>
      </w:r>
      <w:r w:rsidR="00225D18" w:rsidRPr="00656C1F">
        <w:t xml:space="preserve"> y una realimentación</w:t>
      </w:r>
      <w:r w:rsidR="00796646" w:rsidRPr="00656C1F">
        <w:t>. Se estará implementando un control proporcional</w:t>
      </w:r>
      <w:r w:rsidR="00A65C71" w:rsidRPr="00656C1F">
        <w:t>-integral</w:t>
      </w:r>
      <w:r w:rsidR="00796646" w:rsidRPr="00656C1F">
        <w:t xml:space="preserve"> (control P</w:t>
      </w:r>
      <w:r w:rsidR="00A65C71" w:rsidRPr="00656C1F">
        <w:t>I</w:t>
      </w:r>
      <w:r w:rsidR="00796646" w:rsidRPr="00656C1F">
        <w:t xml:space="preserve">), mediante el cual se hará un control del </w:t>
      </w:r>
      <w:proofErr w:type="spellStart"/>
      <w:r w:rsidR="00796646" w:rsidRPr="00656C1F">
        <w:rPr>
          <w:i/>
          <w:iCs/>
        </w:rPr>
        <w:t>overshoot</w:t>
      </w:r>
      <w:proofErr w:type="spellEnd"/>
      <w:r w:rsidR="00796646" w:rsidRPr="00656C1F">
        <w:t xml:space="preserve"> de la respuesta de salida. Además,</w:t>
      </w:r>
      <w:r w:rsidR="00225D18" w:rsidRPr="00656C1F">
        <w:t xml:space="preserve"> se observar</w:t>
      </w:r>
      <w:r w:rsidR="00796646" w:rsidRPr="00656C1F">
        <w:t>á el cambio de los polos del sistema a medida que se cambia la ganancia del control P</w:t>
      </w:r>
      <w:r w:rsidR="00A65C71" w:rsidRPr="00656C1F">
        <w:t>I</w:t>
      </w:r>
      <w:r w:rsidRPr="00656C1F">
        <w:t>.</w:t>
      </w:r>
      <w:r w:rsidR="00225D18" w:rsidRPr="00656C1F">
        <w:t xml:space="preserve"> </w:t>
      </w:r>
    </w:p>
    <w:p w14:paraId="384D672C" w14:textId="77777777" w:rsidR="00333481" w:rsidRPr="001A799B" w:rsidRDefault="00333481" w:rsidP="00666F40"/>
    <w:p w14:paraId="59D080E8" w14:textId="77777777" w:rsidR="00CF2D53" w:rsidRPr="001979D8" w:rsidRDefault="00CF2D53" w:rsidP="00666F40">
      <w:pPr>
        <w:pStyle w:val="Titre1"/>
      </w:pPr>
      <w:r w:rsidRPr="001979D8">
        <w:t xml:space="preserve">Ejercicios previos: </w:t>
      </w:r>
    </w:p>
    <w:p w14:paraId="5AFE7386" w14:textId="03ABA3E0" w:rsidR="008738A3" w:rsidRPr="001979D8" w:rsidRDefault="008738A3" w:rsidP="00666F40">
      <w:pPr>
        <w:pStyle w:val="Titre2"/>
      </w:pPr>
      <w:r w:rsidRPr="001979D8">
        <w:t>P</w:t>
      </w:r>
      <w:r w:rsidR="00DE1DAF">
        <w:t>4</w:t>
      </w:r>
      <w:r w:rsidRPr="001979D8">
        <w:t xml:space="preserve">.1 </w:t>
      </w:r>
      <w:r w:rsidR="00DE1DAF">
        <w:t xml:space="preserve">Diseño de control PI: cancelación de polo </w:t>
      </w:r>
      <w:r w:rsidR="0007550B">
        <w:t>cercano</w:t>
      </w:r>
      <w:r w:rsidRPr="001979D8">
        <w:t>.</w:t>
      </w:r>
    </w:p>
    <w:p w14:paraId="6EA2CACC" w14:textId="7352EDFD" w:rsidR="008738A3" w:rsidRPr="00DE1DAF" w:rsidRDefault="00DE1DAF" w:rsidP="00666F40">
      <w:r>
        <w:t>Retomando los valores del laboratorio de control P, se recalca que la función de transferencia de la planta es la siguiente</w:t>
      </w:r>
      <w:r w:rsidR="008738A3" w:rsidRPr="00DE1DAF">
        <w:t>:</w:t>
      </w:r>
    </w:p>
    <w:p w14:paraId="764ADC42" w14:textId="4F42DFCE" w:rsidR="008738A3" w:rsidRPr="004456C6" w:rsidRDefault="00666F40" w:rsidP="00666F40">
      <m:oMathPara>
        <m:oMath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1 000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+100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1 000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+110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+1 000</m:t>
              </m:r>
            </m:den>
          </m:f>
        </m:oMath>
      </m:oMathPara>
    </w:p>
    <w:p w14:paraId="19D00933" w14:textId="43C062D5" w:rsidR="004456C6" w:rsidRDefault="004456C6" w:rsidP="00666F40">
      <w:r>
        <w:t>Sin embargo, al llevarlo a lazo cerrado, la función de transferencia sin ganancia alguna se conoce con la siguiente expresión:</w:t>
      </w:r>
    </w:p>
    <w:p w14:paraId="3FF63C5F" w14:textId="267D1223" w:rsidR="004456C6" w:rsidRPr="004456C6" w:rsidRDefault="00CF5923" w:rsidP="00666F4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1 000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+110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+2 000</m:t>
              </m:r>
            </m:den>
          </m:f>
        </m:oMath>
      </m:oMathPara>
    </w:p>
    <w:p w14:paraId="272D9478" w14:textId="77777777" w:rsidR="004456C6" w:rsidRPr="004456C6" w:rsidRDefault="004456C6" w:rsidP="00666F40"/>
    <w:p w14:paraId="469C631D" w14:textId="7896C74B" w:rsidR="004456C6" w:rsidRDefault="004456C6" w:rsidP="00666F40">
      <w:r>
        <w:t xml:space="preserve">Conociendo la expresión general de un control PI, se procura encontrar 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que garanticen un 0 % en estado estacionario y no más de un 5 % de </w:t>
      </w:r>
      <w:proofErr w:type="spellStart"/>
      <w:r w:rsidRPr="00666F40">
        <w:rPr>
          <w:i/>
          <w:iCs/>
        </w:rPr>
        <w:t>overshoot</w:t>
      </w:r>
      <w:proofErr w:type="spellEnd"/>
      <w:r>
        <w:t>.</w:t>
      </w:r>
    </w:p>
    <w:p w14:paraId="4B687FC2" w14:textId="40363D52" w:rsidR="004456C6" w:rsidRDefault="00666F40" w:rsidP="00973495">
      <w:pPr>
        <w:ind w:left="720" w:hanging="720"/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Entonces;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+100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+100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…Aplicando esta ganancia…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1+KG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1 000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+100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1 000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+100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+100s+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EAED4A2" w14:textId="1DD6C1A7" w:rsidR="00DE62C2" w:rsidRDefault="001E11D0" w:rsidP="00666F40">
      <w:r w:rsidRPr="001E11D0">
        <w:t>Desde este paso se p</w:t>
      </w:r>
      <w:r>
        <w:t xml:space="preserve">uede percibir que los valores de la planta no influenciarán al error de estado estacionario, además de que los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tampoco lo harán.</w:t>
      </w:r>
      <w:r w:rsidR="00DE62C2">
        <w:t xml:space="preserve"> Si queremos la respuesta más rápida posible, se puede intentar lograr que el amortiguamiento sea crítico, lo que, a la vez, garantiza que</w:t>
      </w:r>
      <w:r w:rsidR="00B80604">
        <w:t xml:space="preserve"> no haya </w:t>
      </w:r>
      <w:proofErr w:type="spellStart"/>
      <w:r w:rsidR="00B80604" w:rsidRPr="00322221">
        <w:rPr>
          <w:i/>
          <w:iCs/>
        </w:rPr>
        <w:t>overshoot</w:t>
      </w:r>
      <w:proofErr w:type="spellEnd"/>
      <w:r w:rsidR="00B80604">
        <w:t xml:space="preserve">. Otra solución es calcular los parámetros en base a un </w:t>
      </w:r>
      <w:proofErr w:type="spellStart"/>
      <w:r w:rsidR="00B80604" w:rsidRPr="00322221">
        <w:rPr>
          <w:i/>
          <w:iCs/>
        </w:rPr>
        <w:t>overshoot</w:t>
      </w:r>
      <w:proofErr w:type="spellEnd"/>
      <w:r w:rsidR="00B80604">
        <w:t xml:space="preserve"> de 5 %, que posee una respuesta más rápida, solo que como era de esperarse, este sistema podría estar oscilando hasta alcanzar el estado estacionario. </w:t>
      </w:r>
    </w:p>
    <w:p w14:paraId="19D0224E" w14:textId="57AA7D92" w:rsidR="0017251C" w:rsidRPr="0017251C" w:rsidRDefault="00B80604" w:rsidP="0017251C">
      <m:oMathPara>
        <m:oMath>
          <m:r>
            <w:rPr>
              <w:rFonts w:ascii="Cambria Math" w:hAnsi="Cambria Math"/>
            </w:rPr>
            <w:lastRenderedPageBreak/>
            <m:t>1 000⋅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ζ=1: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=2.5∧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5 % de overshoot: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ζ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P.O.=0.05=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0.05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ζ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0.05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→ζ=0.69010…≈0.7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+100s+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1 000⋅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100=2⋅0.7⋅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≈71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5 102</m:t>
              </m:r>
            </m:num>
            <m:den>
              <m:r>
                <w:rPr>
                  <w:rFonts w:ascii="Cambria Math" w:hAnsi="Cambria Math"/>
                </w:rPr>
                <m:t>1 000</m:t>
              </m:r>
            </m:den>
          </m:f>
          <m:r>
            <w:rPr>
              <w:rFonts w:ascii="Cambria Math" w:hAnsi="Cambria Math"/>
            </w:rPr>
            <m:t>≈5.1∧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=51</m:t>
          </m:r>
        </m:oMath>
      </m:oMathPara>
    </w:p>
    <w:p w14:paraId="4D70EC24" w14:textId="12E54005" w:rsidR="0017251C" w:rsidRPr="0017251C" w:rsidRDefault="005B4317" w:rsidP="0017251C">
      <w:r>
        <w:t>Si se desea</w:t>
      </w:r>
      <w:r w:rsidR="0017251C">
        <w:t xml:space="preserve"> trabajar con enteros, se seleccionará un valor dentro del rango selecto, lo más cercano al amortiguamiento crítico posible</w:t>
      </w:r>
      <w:r w:rsidR="00322221">
        <w:t xml:space="preserve">: se toma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=3∧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=30</m:t>
        </m:r>
      </m:oMath>
      <w:r w:rsidR="0037729E">
        <w:t xml:space="preserve"> o</w:t>
      </w:r>
      <w:r w:rsidR="003222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=5∧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=50</m:t>
        </m:r>
      </m:oMath>
    </w:p>
    <w:p w14:paraId="088E67C1" w14:textId="02EF59CB" w:rsidR="001E11D0" w:rsidRPr="001E11D0" w:rsidRDefault="00322221" w:rsidP="00322221">
      <w:pPr>
        <w:ind w:left="0" w:firstLine="0"/>
      </w:pPr>
      <m:oMathPara>
        <m:oMath>
          <m:r>
            <w:rPr>
              <w:rFonts w:ascii="Cambria Math" w:hAnsi="Cambria Math"/>
            </w:rPr>
            <m:t xml:space="preserve">∴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3 000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+100</m:t>
                  </m:r>
                </m:e>
              </m:d>
              <m:r>
                <w:rPr>
                  <w:rFonts w:ascii="Cambria Math" w:hAnsi="Cambria Math"/>
                </w:rPr>
                <m:t>s+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3 000</m:t>
              </m:r>
            </m:den>
          </m:f>
          <m:r>
            <w:rPr>
              <w:rFonts w:ascii="Cambria Math" w:hAnsi="Cambria Math"/>
            </w:rPr>
            <m:t xml:space="preserve">,  ∨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5 000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+100</m:t>
                  </m:r>
                </m:e>
              </m:d>
              <m:r>
                <w:rPr>
                  <w:rFonts w:ascii="Cambria Math" w:hAnsi="Cambria Math"/>
                </w:rPr>
                <m:t>s+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5 000</m:t>
              </m:r>
            </m:den>
          </m:f>
        </m:oMath>
      </m:oMathPara>
    </w:p>
    <w:p w14:paraId="35D118EF" w14:textId="77777777" w:rsidR="00304A0F" w:rsidRPr="001A799B" w:rsidRDefault="00304A0F" w:rsidP="00666F40"/>
    <w:p w14:paraId="062E70F3" w14:textId="1A4D0AC8" w:rsidR="008738A3" w:rsidRPr="001979D8" w:rsidRDefault="008738A3" w:rsidP="00666F40">
      <w:pPr>
        <w:pStyle w:val="Titre2"/>
      </w:pPr>
      <w:r w:rsidRPr="001979D8">
        <w:t>P</w:t>
      </w:r>
      <w:r w:rsidR="00DE1DAF">
        <w:t>4</w:t>
      </w:r>
      <w:r w:rsidRPr="001979D8">
        <w:t xml:space="preserve">.2 </w:t>
      </w:r>
      <w:r w:rsidR="00DE1DAF">
        <w:t xml:space="preserve">Diseño de control PI: cancelación de polo </w:t>
      </w:r>
      <w:r w:rsidR="0007550B">
        <w:t>lejano</w:t>
      </w:r>
      <w:r w:rsidRPr="001979D8">
        <w:t xml:space="preserve">. </w:t>
      </w:r>
    </w:p>
    <w:p w14:paraId="466D0F9D" w14:textId="77777777" w:rsidR="00876E57" w:rsidRDefault="00FE6292" w:rsidP="00876E57">
      <w:r w:rsidRPr="001A799B">
        <w:t xml:space="preserve">Para </w:t>
      </w:r>
      <w:r w:rsidR="0007550B">
        <w:t>la cancelación del polo más lejano al origen se estará haciendo un procedimiento paralelo al llevado a cabo para la cancelación del polo más cercano</w:t>
      </w:r>
      <w:r w:rsidR="00876E57">
        <w:t>, por lo que no será detallado a profundidad.</w:t>
      </w:r>
    </w:p>
    <w:p w14:paraId="625A0E37" w14:textId="6F50CCC9" w:rsidR="00415E6A" w:rsidRPr="00876E57" w:rsidRDefault="0007550B" w:rsidP="00876E57">
      <w:r>
        <w:t xml:space="preserve"> </w:t>
      </w:r>
      <w:r w:rsidR="00FE6292" w:rsidRPr="001A799B">
        <w:t xml:space="preserve"> </w:t>
      </w:r>
      <w:r w:rsidR="00876E57" w:rsidRPr="00876E57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KG=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+100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s+100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=100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28C597E2" w14:textId="77777777" w:rsidR="00876E57" w:rsidRDefault="00876E57" w:rsidP="00666F40"/>
    <w:p w14:paraId="1221BC4C" w14:textId="7A26422C" w:rsidR="00415E6A" w:rsidRPr="00666F40" w:rsidRDefault="00CF5923" w:rsidP="00666F40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1 000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+10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1 000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+10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</m:t>
                  </m:r>
                </m:e>
              </m:d>
              <m:r>
                <w:rPr>
                  <w:rFonts w:ascii="Cambria Math" w:hAnsi="Cambria Math"/>
                </w:rPr>
                <m:t>s+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+10s+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1 000⋅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006A5B25" w14:textId="14F1C4E0" w:rsidR="00415E6A" w:rsidRPr="00666F40" w:rsidRDefault="00415E6A" w:rsidP="00666F40">
      <w:pPr>
        <w:rPr>
          <w:color w:val="FF0000"/>
        </w:rPr>
      </w:pPr>
    </w:p>
    <w:p w14:paraId="79A36074" w14:textId="6A9CD769" w:rsidR="00980777" w:rsidRPr="00980777" w:rsidRDefault="00876E57" w:rsidP="00876E57">
      <m:oMathPara>
        <m:oMath>
          <m:r>
            <w:rPr>
              <w:rFonts w:ascii="Cambria Math" w:hAnsi="Cambria Math"/>
            </w:rPr>
            <m:t>1 000⋅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ζ=1: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1 000</m:t>
              </m:r>
            </m:den>
          </m:f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Para 5 % de overshoot: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ζ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P.O.=0.05=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0.05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ζ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0.05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/>
            </w:rPr>
            <m:t>→ζ=0.69010…≈0.7</m:t>
          </m:r>
        </m:oMath>
      </m:oMathPara>
    </w:p>
    <w:p w14:paraId="71483500" w14:textId="5C8B3AFE" w:rsidR="00876E57" w:rsidRPr="0017251C" w:rsidRDefault="00876E57" w:rsidP="00876E57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+10s+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1 000⋅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10=2⋅0.7⋅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≈7.1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51.02</m:t>
              </m:r>
            </m:num>
            <m:den>
              <m:r>
                <w:rPr>
                  <w:rFonts w:ascii="Cambria Math" w:hAnsi="Cambria Math"/>
                </w:rPr>
                <m:t>1 000</m:t>
              </m:r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1 000</m:t>
              </m:r>
            </m:den>
          </m:f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51.02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≈5.1</m:t>
          </m:r>
        </m:oMath>
      </m:oMathPara>
    </w:p>
    <w:p w14:paraId="5DB05474" w14:textId="5A54C5CD" w:rsidR="00352E32" w:rsidRDefault="00352E32" w:rsidP="00666F40">
      <w:pPr>
        <w:rPr>
          <w:color w:val="FF0000"/>
        </w:rPr>
      </w:pPr>
    </w:p>
    <w:p w14:paraId="70EB8AF6" w14:textId="05F500C0" w:rsidR="00763662" w:rsidRPr="001E11D0" w:rsidRDefault="00763662" w:rsidP="00763662">
      <w:pPr>
        <w:ind w:left="0" w:firstLine="0"/>
      </w:pPr>
      <m:oMathPara>
        <m:oMath>
          <m:r>
            <w:rPr>
              <w:rFonts w:ascii="Cambria Math" w:hAnsi="Cambria Math"/>
            </w:rPr>
            <m:t xml:space="preserve">∴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TF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+10</m:t>
                  </m:r>
                </m:e>
              </m:d>
              <m:r>
                <w:rPr>
                  <w:rFonts w:ascii="Cambria Math" w:hAnsi="Cambria Math"/>
                </w:rPr>
                <m:t>s+51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+10s+51</m:t>
              </m:r>
            </m:den>
          </m:f>
        </m:oMath>
      </m:oMathPara>
    </w:p>
    <w:p w14:paraId="013532D3" w14:textId="25C49D00" w:rsidR="00763662" w:rsidRDefault="00763662" w:rsidP="00666F40">
      <w:pPr>
        <w:rPr>
          <w:color w:val="FF0000"/>
        </w:rPr>
      </w:pPr>
    </w:p>
    <w:p w14:paraId="4E49BBF9" w14:textId="77777777" w:rsidR="006F2D80" w:rsidRPr="00D90E5F" w:rsidRDefault="006F2D80" w:rsidP="00D90E5F">
      <w:pPr>
        <w:ind w:left="0" w:firstLine="0"/>
        <w:rPr>
          <w:color w:val="FF0000"/>
        </w:rPr>
      </w:pPr>
    </w:p>
    <w:p w14:paraId="526997FD" w14:textId="1D7B4E9A" w:rsidR="004775E1" w:rsidRPr="00162517" w:rsidRDefault="00E02886" w:rsidP="00666F40">
      <w:pPr>
        <w:pStyle w:val="Titre1"/>
        <w:rPr>
          <w:color w:val="auto"/>
        </w:rPr>
      </w:pPr>
      <w:r w:rsidRPr="00162517">
        <w:rPr>
          <w:color w:val="auto"/>
        </w:rPr>
        <w:t>E</w:t>
      </w:r>
      <w:r w:rsidR="00162517">
        <w:rPr>
          <w:color w:val="auto"/>
        </w:rPr>
        <w:t>4</w:t>
      </w:r>
      <w:r w:rsidRPr="00162517">
        <w:rPr>
          <w:color w:val="auto"/>
        </w:rPr>
        <w:t xml:space="preserve">.1 </w:t>
      </w:r>
      <w:r w:rsidR="00162517">
        <w:rPr>
          <w:color w:val="auto"/>
        </w:rPr>
        <w:t>Aplicando un control PI a la planta</w:t>
      </w:r>
    </w:p>
    <w:p w14:paraId="06CCB1A4" w14:textId="48BD173A" w:rsidR="00C13946" w:rsidRDefault="00162517" w:rsidP="00666F40">
      <w:r w:rsidRPr="00162517">
        <w:t>Para la configuración de la planta</w:t>
      </w:r>
      <w:r>
        <w:t>,</w:t>
      </w:r>
      <w:r w:rsidRPr="00162517">
        <w:t xml:space="preserve"> se ha </w:t>
      </w:r>
      <w:r>
        <w:t xml:space="preserve">adaptado la ganancia vista en la ilustración 4.1.1 para que la resistencia R3 sea variada por una resistencia y un capacitor en serie. </w:t>
      </w:r>
    </w:p>
    <w:p w14:paraId="41C9446C" w14:textId="77777777" w:rsidR="00162517" w:rsidRDefault="00162517" w:rsidP="00162517">
      <w:pPr>
        <w:keepNext/>
        <w:jc w:val="center"/>
      </w:pPr>
      <w:r>
        <w:rPr>
          <w:noProof/>
        </w:rPr>
        <w:drawing>
          <wp:inline distT="0" distB="0" distL="0" distR="0" wp14:anchorId="3E7E3C55" wp14:editId="2A7B8503">
            <wp:extent cx="2337758" cy="1719518"/>
            <wp:effectExtent l="0" t="0" r="5715" b="0"/>
            <wp:docPr id="1" name="Image 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flèch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1" cy="172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E8FC" w14:textId="05A67C9E" w:rsidR="00162517" w:rsidRPr="00162517" w:rsidRDefault="00162517" w:rsidP="00162517">
      <w:pPr>
        <w:pStyle w:val="Lgende"/>
        <w:jc w:val="center"/>
        <w:rPr>
          <w:color w:val="auto"/>
        </w:rPr>
      </w:pPr>
      <w:r>
        <w:t>Ilustración 4.1.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C77E7">
        <w:rPr>
          <w:noProof/>
        </w:rPr>
        <w:t>1</w:t>
      </w:r>
      <w:r>
        <w:fldChar w:fldCharType="end"/>
      </w:r>
      <w:r>
        <w:t>. Circuito para ganancia en realimentación.</w:t>
      </w:r>
    </w:p>
    <w:p w14:paraId="32ADE78B" w14:textId="5AC8D259" w:rsidR="008B0AC9" w:rsidRPr="00DB3A12" w:rsidRDefault="00DB3A12" w:rsidP="00666F40">
      <w:r w:rsidRPr="00DB3A12">
        <w:t>En base a la configuración descrita con anterioridad obtenemos la siguiente equivalencia:</w:t>
      </w:r>
    </w:p>
    <w:p w14:paraId="1E378206" w14:textId="6C69E325" w:rsidR="00DB3A12" w:rsidRPr="00DB3A12" w:rsidRDefault="00CF5923" w:rsidP="00666F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sC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53BE3ED" w14:textId="74B0790D" w:rsidR="00DB3A12" w:rsidRPr="00DB3A12" w:rsidRDefault="00CF5923" w:rsidP="00666F4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120DE56" w14:textId="68CC8868" w:rsidR="00DB3A12" w:rsidRDefault="00DB3A12" w:rsidP="00666F40">
      <w:r w:rsidRPr="00DB3A12">
        <w:t xml:space="preserve">Por lo que, para obtener las ganancias calculadas en los análisis A4.1 y A4.2, nos guiamos de </w:t>
      </w:r>
      <w:r>
        <w:t xml:space="preserve">ciertas </w:t>
      </w:r>
      <w:r w:rsidRPr="00DB3A12">
        <w:t>equivalencias</w:t>
      </w:r>
      <w:r>
        <w:t xml:space="preserve"> para obtener valores tentativos a las resistencias y capacitores.</w:t>
      </w:r>
    </w:p>
    <w:p w14:paraId="0999EF9A" w14:textId="77777777" w:rsidR="009E3FDE" w:rsidRDefault="009E3FDE" w:rsidP="00666F40"/>
    <w:p w14:paraId="7697D7D4" w14:textId="40D1801C" w:rsidR="00DB3A12" w:rsidRDefault="00DB3A12" w:rsidP="00DB3A12">
      <w:pPr>
        <w:pStyle w:val="Titre2"/>
      </w:pPr>
      <w:r>
        <w:t xml:space="preserve">E4.1.1 Cancelación de polo cercano. </w:t>
      </w:r>
    </w:p>
    <w:p w14:paraId="060B2DA3" w14:textId="7E993F4A" w:rsidR="00DB3A12" w:rsidRPr="001635C5" w:rsidRDefault="00CF5923" w:rsidP="00DB3A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=5=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 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lang w:val="en-US"/>
                </w:rPr>
                <m:t>1 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Ω⋅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→C=20 μF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=50</m:t>
          </m:r>
        </m:oMath>
      </m:oMathPara>
    </w:p>
    <w:p w14:paraId="7234D129" w14:textId="6ABA3EA1" w:rsidR="001635C5" w:rsidRDefault="001635C5" w:rsidP="00DB3A12">
      <w:r>
        <w:t>En la ilustración 4.1.2 se puede apreciar el circuito final para el diseño de polo cercano.</w:t>
      </w:r>
    </w:p>
    <w:p w14:paraId="3FD6C3AB" w14:textId="2D1D548F" w:rsidR="001635C5" w:rsidRDefault="001635C5" w:rsidP="00DB3A12"/>
    <w:p w14:paraId="7939B12B" w14:textId="77777777" w:rsidR="00136FBB" w:rsidRDefault="001635C5" w:rsidP="004377F6">
      <w:pPr>
        <w:keepNext/>
        <w:jc w:val="center"/>
      </w:pPr>
      <w:r>
        <w:rPr>
          <w:noProof/>
        </w:rPr>
        <w:drawing>
          <wp:inline distT="0" distB="0" distL="0" distR="0" wp14:anchorId="280A4885" wp14:editId="6078D5E7">
            <wp:extent cx="5238750" cy="2478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31" cy="24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B8D5" w14:textId="4F96ADC3" w:rsidR="001635C5" w:rsidRDefault="00136FBB" w:rsidP="00136FBB">
      <w:pPr>
        <w:pStyle w:val="Lgende"/>
        <w:jc w:val="center"/>
      </w:pPr>
      <w:r>
        <w:t>Ilustración 4.1.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C77E7">
        <w:rPr>
          <w:noProof/>
        </w:rPr>
        <w:t>2</w:t>
      </w:r>
      <w:r>
        <w:fldChar w:fldCharType="end"/>
      </w:r>
      <w:r>
        <w:t>. Circuito empleado para cancelación de polo cercano.</w:t>
      </w:r>
    </w:p>
    <w:p w14:paraId="0870CE30" w14:textId="77777777" w:rsidR="001635C5" w:rsidRPr="00DE1DAF" w:rsidRDefault="001635C5" w:rsidP="00DB3A12"/>
    <w:p w14:paraId="631A6114" w14:textId="7537FDCC" w:rsidR="00DB3A12" w:rsidRDefault="00DB3A12" w:rsidP="00DB3A12">
      <w:pPr>
        <w:pStyle w:val="Titre2"/>
      </w:pPr>
      <w:r>
        <w:t>E4.1.2 Cancelación de polo lejano.</w:t>
      </w:r>
    </w:p>
    <w:p w14:paraId="100783E4" w14:textId="77777777" w:rsidR="00DB3A12" w:rsidRPr="00D90E5F" w:rsidRDefault="00CF5923" w:rsidP="00DB3A1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5.1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5.1 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 k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5.1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Ω⋅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→C=0.2 μF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0B5B68F2" w14:textId="7646E727" w:rsidR="00DB3A12" w:rsidRDefault="00DB3A12" w:rsidP="00DB3A12">
      <w:r>
        <w:t xml:space="preserve">Dadas las condiciones de diseño no se puede tener una respuesta certera para obtener lo deseado en caso de que se quiera cancelar el polo lejano, esto se debe a que en todo caso se estaría obteniendo una ganancia proporcional,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t>, menor a la unidad. Por lo que estaríamos comprobando incoherencia en cuanto a los valores obtenidos.</w:t>
      </w:r>
      <w:r w:rsidR="004377F6">
        <w:t xml:space="preserve"> Este circuito se ve empleado en la ilustración 4.1.3.</w:t>
      </w:r>
    </w:p>
    <w:p w14:paraId="191EB270" w14:textId="77777777" w:rsidR="004377F6" w:rsidRPr="00D90E5F" w:rsidRDefault="004377F6" w:rsidP="00DB3A12"/>
    <w:p w14:paraId="049261D9" w14:textId="77777777" w:rsidR="004377F6" w:rsidRDefault="004377F6" w:rsidP="00541129">
      <w:pPr>
        <w:keepNext/>
        <w:jc w:val="center"/>
      </w:pPr>
      <w:r>
        <w:rPr>
          <w:noProof/>
        </w:rPr>
        <w:drawing>
          <wp:inline distT="0" distB="0" distL="0" distR="0" wp14:anchorId="22919432" wp14:editId="644377BE">
            <wp:extent cx="5524500" cy="25995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9" cy="26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6536" w14:textId="1005963E" w:rsidR="00DB3A12" w:rsidRDefault="004377F6" w:rsidP="004377F6">
      <w:pPr>
        <w:pStyle w:val="Lgende"/>
        <w:jc w:val="center"/>
      </w:pPr>
      <w:r>
        <w:t>Ilustración 4.1.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C77E7">
        <w:rPr>
          <w:noProof/>
        </w:rPr>
        <w:t>3</w:t>
      </w:r>
      <w:r>
        <w:fldChar w:fldCharType="end"/>
      </w:r>
      <w:r>
        <w:t>. Circuito empleado para la cancelación de polo lejano.</w:t>
      </w:r>
    </w:p>
    <w:p w14:paraId="48E6C730" w14:textId="77777777" w:rsidR="005B7C3D" w:rsidRPr="00666F40" w:rsidRDefault="005B7C3D" w:rsidP="00DB3A12">
      <w:pPr>
        <w:ind w:left="0" w:firstLine="0"/>
        <w:rPr>
          <w:color w:val="FF0000"/>
        </w:rPr>
      </w:pPr>
    </w:p>
    <w:p w14:paraId="37057F18" w14:textId="32FA53B9" w:rsidR="004377F6" w:rsidRDefault="003F7307" w:rsidP="00541129">
      <w:pPr>
        <w:pStyle w:val="Titre1"/>
        <w:rPr>
          <w:color w:val="auto"/>
        </w:rPr>
      </w:pPr>
      <w:r>
        <w:rPr>
          <w:color w:val="auto"/>
        </w:rPr>
        <w:t>R</w:t>
      </w:r>
      <w:r w:rsidR="000E4D2D">
        <w:rPr>
          <w:color w:val="auto"/>
        </w:rPr>
        <w:t>4</w:t>
      </w:r>
      <w:r w:rsidR="00E02886" w:rsidRPr="004377F6">
        <w:rPr>
          <w:color w:val="auto"/>
        </w:rPr>
        <w:t xml:space="preserve">.1 </w:t>
      </w:r>
      <w:r>
        <w:rPr>
          <w:color w:val="auto"/>
        </w:rPr>
        <w:t>Resultados</w:t>
      </w:r>
      <w:r w:rsidR="00755212" w:rsidRPr="004377F6">
        <w:rPr>
          <w:color w:val="auto"/>
        </w:rPr>
        <w:t>:</w:t>
      </w:r>
    </w:p>
    <w:p w14:paraId="0E066B18" w14:textId="2A450906" w:rsidR="00541129" w:rsidRPr="00541129" w:rsidRDefault="00541129" w:rsidP="00541129">
      <w:r>
        <w:t xml:space="preserve">Las respuestas a escalón unitario de ambos diseños se ven presentadas en las ilustraciones 4.1.4 y 4.1.5, en las que se puede observar el </w:t>
      </w:r>
      <w:proofErr w:type="spellStart"/>
      <w:r w:rsidRPr="000E4D2D">
        <w:rPr>
          <w:i/>
          <w:iCs/>
        </w:rPr>
        <w:t>overshoot</w:t>
      </w:r>
      <w:proofErr w:type="spellEnd"/>
      <w:r>
        <w:t xml:space="preserve"> y valor final de los sistemas.</w:t>
      </w:r>
    </w:p>
    <w:p w14:paraId="4C506213" w14:textId="77777777" w:rsidR="004377F6" w:rsidRDefault="004377F6" w:rsidP="000E4D2D">
      <w:pPr>
        <w:keepNext/>
        <w:ind w:left="0" w:firstLine="0"/>
        <w:jc w:val="center"/>
      </w:pPr>
      <w:r>
        <w:rPr>
          <w:noProof/>
        </w:rPr>
        <w:drawing>
          <wp:inline distT="0" distB="0" distL="0" distR="0" wp14:anchorId="25627AF0" wp14:editId="0AE26006">
            <wp:extent cx="6156351" cy="2886075"/>
            <wp:effectExtent l="0" t="0" r="0" b="0"/>
            <wp:docPr id="3" name="Image 3" descr="Une image contenant texte, capture d’écran, équipement électroniqu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équipement électronique, ordinateu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794" cy="28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4A4E" w14:textId="389E9B74" w:rsidR="004377F6" w:rsidRDefault="004377F6" w:rsidP="004377F6">
      <w:pPr>
        <w:pStyle w:val="Lgende"/>
        <w:jc w:val="center"/>
      </w:pPr>
      <w:r>
        <w:t>Ilustración 4.1.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C77E7">
        <w:rPr>
          <w:noProof/>
        </w:rPr>
        <w:t>4</w:t>
      </w:r>
      <w:r>
        <w:fldChar w:fldCharType="end"/>
      </w:r>
      <w:r>
        <w:t>. Respuesta obtenida por cancelación de polo cercano.</w:t>
      </w:r>
    </w:p>
    <w:p w14:paraId="2D5C9827" w14:textId="3D38CE13" w:rsidR="00DE1DAF" w:rsidRDefault="00DE1DAF" w:rsidP="00666F40">
      <w:pPr>
        <w:rPr>
          <w:color w:val="FF0000"/>
        </w:rPr>
      </w:pPr>
    </w:p>
    <w:p w14:paraId="1A1348C2" w14:textId="77777777" w:rsidR="007E654E" w:rsidRDefault="007E654E" w:rsidP="007E654E">
      <w:pPr>
        <w:keepNext/>
        <w:jc w:val="center"/>
      </w:pPr>
      <w:r>
        <w:rPr>
          <w:noProof/>
        </w:rPr>
        <w:drawing>
          <wp:inline distT="0" distB="0" distL="0" distR="0" wp14:anchorId="049E9605" wp14:editId="7540FAE5">
            <wp:extent cx="6143625" cy="287726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706" cy="28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7A81" w14:textId="5E5D2EF1" w:rsidR="007E654E" w:rsidRDefault="007E654E" w:rsidP="007E654E">
      <w:pPr>
        <w:pStyle w:val="Lgende"/>
        <w:jc w:val="center"/>
        <w:rPr>
          <w:color w:val="FF0000"/>
        </w:rPr>
      </w:pPr>
      <w:r>
        <w:t>Ilustración 4.1.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C77E7">
        <w:rPr>
          <w:noProof/>
        </w:rPr>
        <w:t>5</w:t>
      </w:r>
      <w:r>
        <w:fldChar w:fldCharType="end"/>
      </w:r>
      <w:r>
        <w:t>. Respuesta obtenida por cancelación de polo lejano.</w:t>
      </w:r>
    </w:p>
    <w:p w14:paraId="38BB7DD9" w14:textId="05E2379A" w:rsidR="003F7307" w:rsidRDefault="003F7307" w:rsidP="003F7307">
      <w:r w:rsidRPr="003F7307">
        <w:t xml:space="preserve">En las ilustraciones </w:t>
      </w:r>
      <w:r>
        <w:t xml:space="preserve">4.1.7 y 4.1.8 </w:t>
      </w:r>
      <w:r w:rsidRPr="003F7307">
        <w:t xml:space="preserve">se presentan las respuestas del experimento versus las esperadas mediante </w:t>
      </w:r>
      <w:r>
        <w:t>los cálculos.</w:t>
      </w:r>
    </w:p>
    <w:p w14:paraId="527BB5AF" w14:textId="15A96F9F" w:rsidR="003F7307" w:rsidRDefault="003F7307" w:rsidP="003F7307"/>
    <w:p w14:paraId="0D1EA77F" w14:textId="77777777" w:rsidR="003F7307" w:rsidRDefault="003F7307" w:rsidP="003F7307">
      <w:pPr>
        <w:keepNext/>
        <w:jc w:val="center"/>
      </w:pPr>
      <w:r>
        <w:rPr>
          <w:noProof/>
        </w:rPr>
        <w:drawing>
          <wp:inline distT="0" distB="0" distL="0" distR="0" wp14:anchorId="55FBAA68" wp14:editId="59E7059F">
            <wp:extent cx="5334000" cy="4000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48B4" w14:textId="33778861" w:rsidR="003F7307" w:rsidRDefault="003F7307" w:rsidP="003F7307">
      <w:pPr>
        <w:pStyle w:val="Lgende"/>
        <w:jc w:val="center"/>
      </w:pPr>
      <w:r>
        <w:t>Ilustración 4.1.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C77E7">
        <w:rPr>
          <w:noProof/>
        </w:rPr>
        <w:t>6</w:t>
      </w:r>
      <w:r>
        <w:fldChar w:fldCharType="end"/>
      </w:r>
      <w:r>
        <w:t>. Comparación de respuesta a escalón unitario de cancelación de polo cercano.</w:t>
      </w:r>
    </w:p>
    <w:p w14:paraId="5D94E88A" w14:textId="77777777" w:rsidR="003F7307" w:rsidRDefault="003F7307" w:rsidP="003F7307">
      <w:pPr>
        <w:keepNext/>
        <w:jc w:val="center"/>
      </w:pPr>
      <w:r>
        <w:rPr>
          <w:noProof/>
        </w:rPr>
        <w:drawing>
          <wp:inline distT="0" distB="0" distL="0" distR="0" wp14:anchorId="13C23FD1" wp14:editId="1E16ED6D">
            <wp:extent cx="5334000" cy="4000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9E42" w14:textId="40D67F8B" w:rsidR="003F7307" w:rsidRDefault="003F7307" w:rsidP="003F7307">
      <w:pPr>
        <w:pStyle w:val="Lgende"/>
        <w:jc w:val="center"/>
      </w:pPr>
      <w:r>
        <w:t xml:space="preserve">Ilustración </w:t>
      </w:r>
      <w:r w:rsidR="00FB148C">
        <w:t>4.1.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C77E7">
        <w:rPr>
          <w:noProof/>
        </w:rPr>
        <w:t>7</w:t>
      </w:r>
      <w:r>
        <w:fldChar w:fldCharType="end"/>
      </w:r>
      <w:r>
        <w:t xml:space="preserve">. Comparación de respuesta a escalón </w:t>
      </w:r>
      <w:r w:rsidR="00FB148C">
        <w:t>unitario</w:t>
      </w:r>
      <w:r>
        <w:t xml:space="preserve"> de cancelación de polo lejano.</w:t>
      </w:r>
    </w:p>
    <w:p w14:paraId="23ABC76C" w14:textId="77777777" w:rsidR="003F7307" w:rsidRPr="003F7307" w:rsidRDefault="003F7307" w:rsidP="003F7307"/>
    <w:p w14:paraId="71EB4D3D" w14:textId="2B7C4462" w:rsidR="00755212" w:rsidRPr="003F7307" w:rsidRDefault="004D1B85" w:rsidP="00666F40">
      <w:pPr>
        <w:pStyle w:val="Titre1"/>
        <w:rPr>
          <w:color w:val="auto"/>
        </w:rPr>
      </w:pPr>
      <w:r w:rsidRPr="003F7307">
        <w:rPr>
          <w:color w:val="auto"/>
        </w:rPr>
        <w:t>A.</w:t>
      </w:r>
      <w:r w:rsidR="00633BE6">
        <w:rPr>
          <w:color w:val="auto"/>
        </w:rPr>
        <w:t>4</w:t>
      </w:r>
      <w:r w:rsidRPr="003F7307">
        <w:rPr>
          <w:color w:val="auto"/>
        </w:rPr>
        <w:t>.</w:t>
      </w:r>
      <w:r w:rsidR="008B0AC9" w:rsidRPr="003F7307">
        <w:rPr>
          <w:color w:val="auto"/>
        </w:rPr>
        <w:t>1</w:t>
      </w:r>
      <w:r w:rsidRPr="003F7307">
        <w:rPr>
          <w:color w:val="auto"/>
        </w:rPr>
        <w:t xml:space="preserve"> </w:t>
      </w:r>
      <w:r w:rsidR="00755212" w:rsidRPr="003F7307">
        <w:rPr>
          <w:color w:val="auto"/>
        </w:rPr>
        <w:t xml:space="preserve">Análisis: </w:t>
      </w:r>
    </w:p>
    <w:p w14:paraId="2E95D377" w14:textId="77777777" w:rsidR="0062747A" w:rsidRPr="0062747A" w:rsidRDefault="00F6062D" w:rsidP="00F6062D">
      <w:r w:rsidRPr="0062747A">
        <w:t>En el presente experimento se pudo observar cómo un control PI asegura un error de estado estacionario de 0 %,</w:t>
      </w:r>
      <w:r w:rsidR="0062747A" w:rsidRPr="0062747A">
        <w:t xml:space="preserve"> esto se debe a que el compensador por PI usualmente cancela un polo, pero siempre garantiza hacer la respuesta de tipo uno, dígase que con un polo en el origen. </w:t>
      </w:r>
    </w:p>
    <w:p w14:paraId="0851EEF1" w14:textId="11275FE0" w:rsidR="00F6062D" w:rsidRPr="0062747A" w:rsidRDefault="0062747A" w:rsidP="00F6062D">
      <w:r w:rsidRPr="0062747A">
        <w:t xml:space="preserve">En el caso en que se cancela el polo más cercano al origen, se llegó a obtener exactamente la respuesta diseñada. Sin embargo, para el caso en que se cancela el polo lejano, no se obtuvo la respuesta esperada; esto último se debe a que, para obtener las condiciones de diseño especificadas se precisaría de una ganancia </w:t>
      </w:r>
      <w:proofErr w:type="spellStart"/>
      <w:r w:rsidRPr="0062747A">
        <w:t>Kp</w:t>
      </w:r>
      <w:proofErr w:type="spellEnd"/>
      <w:r w:rsidRPr="0062747A">
        <w:t xml:space="preserve"> menor a la unidad, valor que provoca que la realimentación no funciones correctamente.</w:t>
      </w:r>
    </w:p>
    <w:p w14:paraId="53B25D06" w14:textId="77777777" w:rsidR="004775E1" w:rsidRPr="0062747A" w:rsidRDefault="004775E1" w:rsidP="00666F40"/>
    <w:p w14:paraId="240EB8B8" w14:textId="68169DDC" w:rsidR="00633BE6" w:rsidRDefault="00633BE6" w:rsidP="00633BE6">
      <w:pPr>
        <w:pStyle w:val="Titre1"/>
        <w:rPr>
          <w:color w:val="auto"/>
        </w:rPr>
      </w:pPr>
      <w:r>
        <w:rPr>
          <w:color w:val="auto"/>
        </w:rPr>
        <w:t>E</w:t>
      </w:r>
      <w:r w:rsidRPr="003F7307">
        <w:rPr>
          <w:color w:val="auto"/>
        </w:rPr>
        <w:t>.</w:t>
      </w:r>
      <w:r>
        <w:rPr>
          <w:color w:val="auto"/>
        </w:rPr>
        <w:t>4</w:t>
      </w:r>
      <w:r w:rsidRPr="003F7307">
        <w:rPr>
          <w:color w:val="auto"/>
        </w:rPr>
        <w:t>.</w:t>
      </w:r>
      <w:r>
        <w:rPr>
          <w:color w:val="auto"/>
        </w:rPr>
        <w:t>2 Cambio de capacitor:</w:t>
      </w:r>
    </w:p>
    <w:p w14:paraId="48B933C5" w14:textId="78121B90" w:rsidR="00745025" w:rsidRDefault="00745025" w:rsidP="00745025">
      <w:r>
        <w:t>Replicando los circuitos de las ilustraciones 4.1.2 y 4.1.3 pero con los valores de los capacitores a 16 microfaradios. Obtenemos las respuestas presentadas en las ilustraciones 4.1.8 y 4.1.9.</w:t>
      </w:r>
    </w:p>
    <w:p w14:paraId="330BD995" w14:textId="77777777" w:rsidR="00745025" w:rsidRDefault="00745025" w:rsidP="00745025">
      <w:pPr>
        <w:keepNext/>
      </w:pPr>
      <w:r>
        <w:rPr>
          <w:noProof/>
        </w:rPr>
        <w:drawing>
          <wp:inline distT="0" distB="0" distL="0" distR="0" wp14:anchorId="76E826EA" wp14:editId="0C6A1486">
            <wp:extent cx="6858000" cy="3204845"/>
            <wp:effectExtent l="0" t="0" r="0" b="0"/>
            <wp:docPr id="9" name="Image 9" descr="Une image contenant texte, capture d’écran, équipement électronique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équipement électronique, affiche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6529" w14:textId="49A7664D" w:rsidR="00745025" w:rsidRDefault="00745025" w:rsidP="00745025">
      <w:pPr>
        <w:pStyle w:val="Lgende"/>
        <w:jc w:val="center"/>
      </w:pPr>
      <w:r>
        <w:t xml:space="preserve">Ilustración </w:t>
      </w:r>
      <w:r w:rsidR="006702D8">
        <w:t>4.1.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C77E7">
        <w:rPr>
          <w:noProof/>
        </w:rPr>
        <w:t>8</w:t>
      </w:r>
      <w:r>
        <w:fldChar w:fldCharType="end"/>
      </w:r>
      <w:r>
        <w:t>. Respuesta a step</w:t>
      </w:r>
      <w:r w:rsidR="006702D8">
        <w:t>:</w:t>
      </w:r>
      <w:r>
        <w:t xml:space="preserve"> cancelación de polo cercano y variación a 80 % del capacitor.</w:t>
      </w:r>
    </w:p>
    <w:p w14:paraId="5D4EFDE4" w14:textId="77777777" w:rsidR="006702D8" w:rsidRDefault="006702D8" w:rsidP="006702D8">
      <w:pPr>
        <w:keepNext/>
      </w:pPr>
      <w:r>
        <w:rPr>
          <w:noProof/>
        </w:rPr>
        <w:drawing>
          <wp:inline distT="0" distB="0" distL="0" distR="0" wp14:anchorId="24C37D78" wp14:editId="7DA839F9">
            <wp:extent cx="6858000" cy="3171190"/>
            <wp:effectExtent l="0" t="0" r="0" b="0"/>
            <wp:docPr id="10" name="Image 10" descr="Une image contenant texte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moniteur, 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C714" w14:textId="2BF12D54" w:rsidR="00745025" w:rsidRPr="00745025" w:rsidRDefault="006702D8" w:rsidP="006702D8">
      <w:pPr>
        <w:pStyle w:val="Lgende"/>
        <w:jc w:val="center"/>
      </w:pPr>
      <w:r>
        <w:t>Ilustración 4.1.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C77E7">
        <w:rPr>
          <w:noProof/>
        </w:rPr>
        <w:t>9</w:t>
      </w:r>
      <w:r>
        <w:fldChar w:fldCharType="end"/>
      </w:r>
      <w:r>
        <w:t>. Respuesta a step: cancelación de polo lejano y variación a 80 % del capacitor.</w:t>
      </w:r>
    </w:p>
    <w:p w14:paraId="46330F06" w14:textId="10E6F3A7" w:rsidR="004D1B85" w:rsidRDefault="004D1B85" w:rsidP="00666F40"/>
    <w:p w14:paraId="24B45EE6" w14:textId="52A28725" w:rsidR="00CF2610" w:rsidRPr="003F7307" w:rsidRDefault="00CF2610" w:rsidP="00CF2610">
      <w:pPr>
        <w:pStyle w:val="Titre1"/>
        <w:rPr>
          <w:color w:val="auto"/>
        </w:rPr>
      </w:pPr>
      <w:r w:rsidRPr="003F7307">
        <w:rPr>
          <w:color w:val="auto"/>
        </w:rPr>
        <w:t>A.</w:t>
      </w:r>
      <w:r>
        <w:rPr>
          <w:color w:val="auto"/>
        </w:rPr>
        <w:t>4</w:t>
      </w:r>
      <w:r w:rsidRPr="003F7307">
        <w:rPr>
          <w:color w:val="auto"/>
        </w:rPr>
        <w:t>.</w:t>
      </w:r>
      <w:r>
        <w:rPr>
          <w:color w:val="auto"/>
        </w:rPr>
        <w:t>2</w:t>
      </w:r>
      <w:r w:rsidRPr="003F7307">
        <w:rPr>
          <w:color w:val="auto"/>
        </w:rPr>
        <w:t xml:space="preserve"> Análisis: </w:t>
      </w:r>
    </w:p>
    <w:p w14:paraId="071DFE60" w14:textId="0ABB914B" w:rsidR="00CF2610" w:rsidRPr="0062747A" w:rsidRDefault="00CF2610" w:rsidP="00666F40">
      <w:r>
        <w:t xml:space="preserve">En el segundo experimento se pudo observar que el cambio de la capacitancia en el circuito realimentado no altera de una manera tan importante la respuesta del circuito frente a como fue diseñado con anterioridad. Se puede, además, ver que no se altera el error de estado permanente y que el diseño es lo suficientemente robusto. </w:t>
      </w:r>
    </w:p>
    <w:sectPr w:rsidR="00CF2610" w:rsidRPr="0062747A" w:rsidSect="000A016B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154F" w14:textId="77777777" w:rsidR="00CF5923" w:rsidRDefault="00CF5923" w:rsidP="00666F40">
      <w:r>
        <w:separator/>
      </w:r>
    </w:p>
  </w:endnote>
  <w:endnote w:type="continuationSeparator" w:id="0">
    <w:p w14:paraId="4864E0A1" w14:textId="77777777" w:rsidR="00CF5923" w:rsidRDefault="00CF5923" w:rsidP="0066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FD5D4" w14:textId="77777777" w:rsidR="00CF5923" w:rsidRDefault="00CF5923" w:rsidP="00666F40">
      <w:r>
        <w:separator/>
      </w:r>
    </w:p>
  </w:footnote>
  <w:footnote w:type="continuationSeparator" w:id="0">
    <w:p w14:paraId="2678C4AE" w14:textId="77777777" w:rsidR="00CF5923" w:rsidRDefault="00CF5923" w:rsidP="00666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224"/>
    <w:multiLevelType w:val="multilevel"/>
    <w:tmpl w:val="3B7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03BB1"/>
    <w:multiLevelType w:val="multilevel"/>
    <w:tmpl w:val="859E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D2E4B"/>
    <w:multiLevelType w:val="multilevel"/>
    <w:tmpl w:val="7AE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EB65C2"/>
    <w:multiLevelType w:val="multilevel"/>
    <w:tmpl w:val="3AD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963DB"/>
    <w:multiLevelType w:val="hybridMultilevel"/>
    <w:tmpl w:val="421CA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C6D68"/>
    <w:multiLevelType w:val="hybridMultilevel"/>
    <w:tmpl w:val="63D42266"/>
    <w:lvl w:ilvl="0" w:tplc="1F72CDD8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62AAC"/>
    <w:multiLevelType w:val="hybridMultilevel"/>
    <w:tmpl w:val="61B8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F7BBA"/>
    <w:multiLevelType w:val="hybridMultilevel"/>
    <w:tmpl w:val="D8B0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DD30086"/>
    <w:multiLevelType w:val="hybridMultilevel"/>
    <w:tmpl w:val="AA306BB0"/>
    <w:lvl w:ilvl="0" w:tplc="4E569438">
      <w:start w:val="1"/>
      <w:numFmt w:val="ideographDigit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60200"/>
    <w:multiLevelType w:val="hybridMultilevel"/>
    <w:tmpl w:val="D0E2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87D88"/>
    <w:multiLevelType w:val="hybridMultilevel"/>
    <w:tmpl w:val="3408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C3"/>
    <w:rsid w:val="00002A29"/>
    <w:rsid w:val="00045569"/>
    <w:rsid w:val="00070DE1"/>
    <w:rsid w:val="0007550B"/>
    <w:rsid w:val="000A016B"/>
    <w:rsid w:val="000B556F"/>
    <w:rsid w:val="000D0056"/>
    <w:rsid w:val="000D1F06"/>
    <w:rsid w:val="000D414A"/>
    <w:rsid w:val="000E4339"/>
    <w:rsid w:val="000E4D2D"/>
    <w:rsid w:val="000E58C3"/>
    <w:rsid w:val="00134C54"/>
    <w:rsid w:val="00136FBB"/>
    <w:rsid w:val="00153DD8"/>
    <w:rsid w:val="00162517"/>
    <w:rsid w:val="001635C5"/>
    <w:rsid w:val="0017251C"/>
    <w:rsid w:val="001979D8"/>
    <w:rsid w:val="001A799B"/>
    <w:rsid w:val="001C7576"/>
    <w:rsid w:val="001D143A"/>
    <w:rsid w:val="001E11D0"/>
    <w:rsid w:val="001E37E0"/>
    <w:rsid w:val="00206761"/>
    <w:rsid w:val="00225D18"/>
    <w:rsid w:val="002318D9"/>
    <w:rsid w:val="00263346"/>
    <w:rsid w:val="00286DA5"/>
    <w:rsid w:val="002950A1"/>
    <w:rsid w:val="002B062D"/>
    <w:rsid w:val="002C6F3D"/>
    <w:rsid w:val="002F5116"/>
    <w:rsid w:val="00303B48"/>
    <w:rsid w:val="00304A0F"/>
    <w:rsid w:val="00322221"/>
    <w:rsid w:val="00333481"/>
    <w:rsid w:val="003339E4"/>
    <w:rsid w:val="003356E1"/>
    <w:rsid w:val="003443FA"/>
    <w:rsid w:val="00352E32"/>
    <w:rsid w:val="003534EF"/>
    <w:rsid w:val="0037729E"/>
    <w:rsid w:val="003B6F56"/>
    <w:rsid w:val="003E1CED"/>
    <w:rsid w:val="003E2A08"/>
    <w:rsid w:val="003F7307"/>
    <w:rsid w:val="00415E6A"/>
    <w:rsid w:val="004377F6"/>
    <w:rsid w:val="004456C6"/>
    <w:rsid w:val="00450CF0"/>
    <w:rsid w:val="00465ECC"/>
    <w:rsid w:val="004775E1"/>
    <w:rsid w:val="00481513"/>
    <w:rsid w:val="00491743"/>
    <w:rsid w:val="004942F4"/>
    <w:rsid w:val="004A3122"/>
    <w:rsid w:val="004C00D7"/>
    <w:rsid w:val="004D1B85"/>
    <w:rsid w:val="004E009A"/>
    <w:rsid w:val="004E2C6F"/>
    <w:rsid w:val="004F7DE3"/>
    <w:rsid w:val="00502D47"/>
    <w:rsid w:val="00505560"/>
    <w:rsid w:val="00506849"/>
    <w:rsid w:val="00541129"/>
    <w:rsid w:val="00545B33"/>
    <w:rsid w:val="005A4DF4"/>
    <w:rsid w:val="005A7CF1"/>
    <w:rsid w:val="005B4317"/>
    <w:rsid w:val="005B4714"/>
    <w:rsid w:val="005B5245"/>
    <w:rsid w:val="005B7C3D"/>
    <w:rsid w:val="005D4492"/>
    <w:rsid w:val="00605291"/>
    <w:rsid w:val="00622396"/>
    <w:rsid w:val="00625B77"/>
    <w:rsid w:val="0062747A"/>
    <w:rsid w:val="00633BE6"/>
    <w:rsid w:val="00644201"/>
    <w:rsid w:val="00656C1F"/>
    <w:rsid w:val="00666F40"/>
    <w:rsid w:val="006702D8"/>
    <w:rsid w:val="0068468D"/>
    <w:rsid w:val="00695F39"/>
    <w:rsid w:val="006A1185"/>
    <w:rsid w:val="006B103B"/>
    <w:rsid w:val="006C1D9D"/>
    <w:rsid w:val="006D6233"/>
    <w:rsid w:val="006F04E7"/>
    <w:rsid w:val="006F2D80"/>
    <w:rsid w:val="007107F0"/>
    <w:rsid w:val="00721CC1"/>
    <w:rsid w:val="00740C52"/>
    <w:rsid w:val="00745025"/>
    <w:rsid w:val="00755212"/>
    <w:rsid w:val="00761748"/>
    <w:rsid w:val="00763662"/>
    <w:rsid w:val="00764D70"/>
    <w:rsid w:val="00795F7F"/>
    <w:rsid w:val="00796646"/>
    <w:rsid w:val="007A69D1"/>
    <w:rsid w:val="007C72E8"/>
    <w:rsid w:val="007D1E54"/>
    <w:rsid w:val="007E5CA2"/>
    <w:rsid w:val="007E654E"/>
    <w:rsid w:val="00841C32"/>
    <w:rsid w:val="00842B3B"/>
    <w:rsid w:val="0086348C"/>
    <w:rsid w:val="008738A3"/>
    <w:rsid w:val="0087413C"/>
    <w:rsid w:val="00876E57"/>
    <w:rsid w:val="00883689"/>
    <w:rsid w:val="008921FA"/>
    <w:rsid w:val="008B0AC9"/>
    <w:rsid w:val="008C328F"/>
    <w:rsid w:val="00901C4A"/>
    <w:rsid w:val="00912E40"/>
    <w:rsid w:val="00953126"/>
    <w:rsid w:val="00973495"/>
    <w:rsid w:val="00980777"/>
    <w:rsid w:val="009966AF"/>
    <w:rsid w:val="009C09EF"/>
    <w:rsid w:val="009D1D8F"/>
    <w:rsid w:val="009D3FBC"/>
    <w:rsid w:val="009E0B88"/>
    <w:rsid w:val="009E3FDE"/>
    <w:rsid w:val="00A60A8F"/>
    <w:rsid w:val="00A60B7B"/>
    <w:rsid w:val="00A654B7"/>
    <w:rsid w:val="00A65C71"/>
    <w:rsid w:val="00A84914"/>
    <w:rsid w:val="00AD7E13"/>
    <w:rsid w:val="00AE5764"/>
    <w:rsid w:val="00AF6F6C"/>
    <w:rsid w:val="00B57A08"/>
    <w:rsid w:val="00B6362D"/>
    <w:rsid w:val="00B76A6C"/>
    <w:rsid w:val="00B80604"/>
    <w:rsid w:val="00B80FAD"/>
    <w:rsid w:val="00B968D3"/>
    <w:rsid w:val="00BA2BF1"/>
    <w:rsid w:val="00BC3246"/>
    <w:rsid w:val="00BC3F3E"/>
    <w:rsid w:val="00BF03AA"/>
    <w:rsid w:val="00BF4EBE"/>
    <w:rsid w:val="00C03476"/>
    <w:rsid w:val="00C13946"/>
    <w:rsid w:val="00C43331"/>
    <w:rsid w:val="00C52B11"/>
    <w:rsid w:val="00C531C4"/>
    <w:rsid w:val="00C611F9"/>
    <w:rsid w:val="00C743F3"/>
    <w:rsid w:val="00CB700A"/>
    <w:rsid w:val="00CB7C67"/>
    <w:rsid w:val="00CC7E0D"/>
    <w:rsid w:val="00CE213E"/>
    <w:rsid w:val="00CE2736"/>
    <w:rsid w:val="00CE3629"/>
    <w:rsid w:val="00CE659C"/>
    <w:rsid w:val="00CE7088"/>
    <w:rsid w:val="00CF2610"/>
    <w:rsid w:val="00CF2D53"/>
    <w:rsid w:val="00CF5923"/>
    <w:rsid w:val="00D07A88"/>
    <w:rsid w:val="00D1133E"/>
    <w:rsid w:val="00D47325"/>
    <w:rsid w:val="00D509FB"/>
    <w:rsid w:val="00D7744C"/>
    <w:rsid w:val="00D83AAA"/>
    <w:rsid w:val="00D90E5F"/>
    <w:rsid w:val="00D9367A"/>
    <w:rsid w:val="00DB3A12"/>
    <w:rsid w:val="00DB478D"/>
    <w:rsid w:val="00DD2F05"/>
    <w:rsid w:val="00DE1DAF"/>
    <w:rsid w:val="00DE47F3"/>
    <w:rsid w:val="00DE62C2"/>
    <w:rsid w:val="00DE735B"/>
    <w:rsid w:val="00E0092D"/>
    <w:rsid w:val="00E00B8B"/>
    <w:rsid w:val="00E02886"/>
    <w:rsid w:val="00E02CE0"/>
    <w:rsid w:val="00E1767C"/>
    <w:rsid w:val="00E33C56"/>
    <w:rsid w:val="00E74641"/>
    <w:rsid w:val="00E85D4D"/>
    <w:rsid w:val="00EB2746"/>
    <w:rsid w:val="00EC3CA6"/>
    <w:rsid w:val="00EC77E7"/>
    <w:rsid w:val="00ED20B9"/>
    <w:rsid w:val="00EF2375"/>
    <w:rsid w:val="00F02C76"/>
    <w:rsid w:val="00F31B86"/>
    <w:rsid w:val="00F35DA3"/>
    <w:rsid w:val="00F6062D"/>
    <w:rsid w:val="00F651E5"/>
    <w:rsid w:val="00F65A17"/>
    <w:rsid w:val="00FB146A"/>
    <w:rsid w:val="00FB148C"/>
    <w:rsid w:val="00FC73F0"/>
    <w:rsid w:val="00FE30E7"/>
    <w:rsid w:val="00FE6292"/>
    <w:rsid w:val="00FE77C4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88FE2E9"/>
  <w14:defaultImageDpi w14:val="0"/>
  <w15:docId w15:val="{B689C0F9-E312-48FA-9901-BE22FA2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40"/>
    <w:pPr>
      <w:spacing w:after="0"/>
      <w:ind w:left="90" w:hanging="90"/>
      <w:jc w:val="both"/>
    </w:pPr>
    <w:rPr>
      <w:rFonts w:ascii="Century Schoolbook" w:hAnsi="Century Schoolbook"/>
      <w:lang w:val="es-DO"/>
    </w:rPr>
  </w:style>
  <w:style w:type="paragraph" w:styleId="Titre1">
    <w:name w:val="heading 1"/>
    <w:basedOn w:val="Normal"/>
    <w:next w:val="Normal"/>
    <w:link w:val="Titre1Car"/>
    <w:uiPriority w:val="9"/>
    <w:qFormat/>
    <w:rsid w:val="001C7576"/>
    <w:pPr>
      <w:spacing w:line="240" w:lineRule="auto"/>
      <w:outlineLvl w:val="0"/>
    </w:pPr>
    <w:rPr>
      <w:rFonts w:eastAsia="Times New Roman" w:cs="Calibri"/>
      <w:b/>
      <w:bCs/>
      <w:color w:val="00008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56E1"/>
    <w:pPr>
      <w:spacing w:line="240" w:lineRule="auto"/>
      <w:ind w:firstLine="90"/>
      <w:outlineLvl w:val="1"/>
    </w:pPr>
    <w:rPr>
      <w:rFonts w:eastAsia="Times New Roman" w:cs="Calibri"/>
      <w:b/>
      <w:bCs/>
      <w:color w:val="000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B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028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C7576"/>
    <w:rPr>
      <w:rFonts w:ascii="Century Schoolbook" w:eastAsia="Times New Roman" w:hAnsi="Century Schoolbook" w:cs="Calibri"/>
      <w:b/>
      <w:bCs/>
      <w:color w:val="000080"/>
      <w:lang w:val="es-DO"/>
    </w:rPr>
  </w:style>
  <w:style w:type="paragraph" w:styleId="Titre">
    <w:name w:val="Title"/>
    <w:basedOn w:val="Normal"/>
    <w:next w:val="Normal"/>
    <w:link w:val="TitreCar"/>
    <w:uiPriority w:val="10"/>
    <w:qFormat/>
    <w:rsid w:val="00883689"/>
    <w:pPr>
      <w:spacing w:line="240" w:lineRule="auto"/>
      <w:jc w:val="center"/>
    </w:pPr>
    <w:rPr>
      <w:rFonts w:eastAsia="Times New Roman" w:cs="Calibri"/>
      <w:b/>
      <w:bCs/>
      <w:color w:val="000080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883689"/>
    <w:rPr>
      <w:rFonts w:ascii="Century Schoolbook" w:eastAsia="Times New Roman" w:hAnsi="Century Schoolbook" w:cs="Calibri"/>
      <w:b/>
      <w:bCs/>
      <w:color w:val="000080"/>
      <w:sz w:val="24"/>
      <w:szCs w:val="24"/>
      <w:lang w:val="es-DO"/>
    </w:rPr>
  </w:style>
  <w:style w:type="character" w:customStyle="1" w:styleId="Titre2Car">
    <w:name w:val="Titre 2 Car"/>
    <w:basedOn w:val="Policepardfaut"/>
    <w:link w:val="Titre2"/>
    <w:uiPriority w:val="9"/>
    <w:rsid w:val="003356E1"/>
    <w:rPr>
      <w:rFonts w:ascii="Century Schoolbook" w:eastAsia="Times New Roman" w:hAnsi="Century Schoolbook" w:cs="Calibri"/>
      <w:b/>
      <w:bCs/>
      <w:color w:val="000080"/>
      <w:lang w:val="es-DO"/>
    </w:rPr>
  </w:style>
  <w:style w:type="paragraph" w:styleId="En-tte">
    <w:name w:val="header"/>
    <w:basedOn w:val="Normal"/>
    <w:link w:val="En-tteCar"/>
    <w:uiPriority w:val="99"/>
    <w:unhideWhenUsed/>
    <w:rsid w:val="006C1D9D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1D9D"/>
  </w:style>
  <w:style w:type="paragraph" w:styleId="Pieddepage">
    <w:name w:val="footer"/>
    <w:basedOn w:val="Normal"/>
    <w:link w:val="PieddepageCar"/>
    <w:uiPriority w:val="99"/>
    <w:unhideWhenUsed/>
    <w:rsid w:val="006C1D9D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1D9D"/>
  </w:style>
  <w:style w:type="character" w:styleId="Textedelespacerserv">
    <w:name w:val="Placeholder Text"/>
    <w:basedOn w:val="Policepardfaut"/>
    <w:uiPriority w:val="99"/>
    <w:semiHidden/>
    <w:rsid w:val="00721CC1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2C6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lgre">
    <w:name w:val="Subtle Emphasis"/>
    <w:uiPriority w:val="19"/>
    <w:qFormat/>
    <w:rsid w:val="00883689"/>
    <w:rPr>
      <w:b/>
      <w:bCs/>
      <w:color w:val="002060"/>
    </w:rPr>
  </w:style>
  <w:style w:type="table" w:styleId="Grilledutableau">
    <w:name w:val="Table Grid"/>
    <w:basedOn w:val="TableauNormal"/>
    <w:uiPriority w:val="39"/>
    <w:rsid w:val="00C6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95F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1204</Words>
  <Characters>6863</Characters>
  <Application>Microsoft Office Word</Application>
  <DocSecurity>0</DocSecurity>
  <Lines>57</Lines>
  <Paragraphs>16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13" baseType="lpstr">
      <vt:lpstr/>
      <vt:lpstr>Resumen: </vt:lpstr>
      <vt:lpstr>Ejercicios previos: </vt:lpstr>
      <vt:lpstr>    P4.1 Diseño de control PI: cancelación de polo cercano.</vt:lpstr>
      <vt:lpstr>    P4.2 Diseño de control PI: cancelación de polo lejano. </vt:lpstr>
      <vt:lpstr>E4.1 Aplicando un control PI a la planta</vt:lpstr>
      <vt:lpstr>    E4.1.1 Cancelación de polo cercano. </vt:lpstr>
      <vt:lpstr>    E4.1.2 Cancelación de polo lejano.</vt:lpstr>
      <vt:lpstr>R4.1 Resultados:</vt:lpstr>
      <vt:lpstr>A.4.1 Análisis: </vt:lpstr>
      <vt:lpstr>E.4.2 Cambio de capacitor:</vt:lpstr>
      <vt:lpstr/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adeschamps</dc:creator>
  <cp:keywords/>
  <dc:description/>
  <cp:lastModifiedBy>[Est - IMC] CANAS FERNANDEZ, IAN GABRIEL</cp:lastModifiedBy>
  <cp:revision>28</cp:revision>
  <cp:lastPrinted>2022-01-06T01:27:00Z</cp:lastPrinted>
  <dcterms:created xsi:type="dcterms:W3CDTF">2021-11-29T01:36:00Z</dcterms:created>
  <dcterms:modified xsi:type="dcterms:W3CDTF">2022-01-06T01:28:00Z</dcterms:modified>
</cp:coreProperties>
</file>