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Gabriel Avendaño / Ignacio Coloma / Giovanni Piña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21.044.557-9 / 19.079.058-4 / 20.140.219-0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sz w:val="26"/>
                <w:szCs w:val="26"/>
              </w:rPr>
            </w:pPr>
            <w:r w:rsidDel="00000000" w:rsidR="00000000" w:rsidRPr="00000000">
              <w:rPr>
                <w:b w:val="1"/>
                <w:sz w:val="24"/>
                <w:szCs w:val="24"/>
                <w:rtl w:val="0"/>
              </w:rPr>
              <w:t xml:space="preserve">Improve Andes K9</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rPr>
                <w:b w:val="1"/>
                <w:color w:val="262626"/>
                <w:highlight w:val="white"/>
              </w:rPr>
            </w:pPr>
            <w:r w:rsidDel="00000000" w:rsidR="00000000" w:rsidRPr="00000000">
              <w:rPr>
                <w:b w:val="1"/>
                <w:color w:val="262626"/>
                <w:highlight w:val="white"/>
                <w:rtl w:val="0"/>
              </w:rPr>
              <w:t xml:space="preserve">Codificación</w:t>
            </w:r>
            <w:r w:rsidDel="00000000" w:rsidR="00000000" w:rsidRPr="00000000">
              <w:rPr>
                <w:rtl w:val="0"/>
              </w:rPr>
            </w:r>
          </w:p>
          <w:p w:rsidR="00000000" w:rsidDel="00000000" w:rsidP="00000000" w:rsidRDefault="00000000" w:rsidRPr="00000000" w14:paraId="0000001C">
            <w:pPr>
              <w:spacing w:after="0" w:line="240" w:lineRule="auto"/>
              <w:rPr>
                <w:b w:val="1"/>
                <w:color w:val="262626"/>
                <w:highlight w:val="white"/>
              </w:rPr>
            </w:pPr>
            <w:r w:rsidDel="00000000" w:rsidR="00000000" w:rsidRPr="00000000">
              <w:rPr>
                <w:b w:val="1"/>
                <w:color w:val="262626"/>
                <w:highlight w:val="white"/>
                <w:rtl w:val="0"/>
              </w:rPr>
              <w:t xml:space="preserve">Trabajo en equipo</w:t>
            </w:r>
          </w:p>
          <w:p w:rsidR="00000000" w:rsidDel="00000000" w:rsidP="00000000" w:rsidRDefault="00000000" w:rsidRPr="00000000" w14:paraId="0000001D">
            <w:pPr>
              <w:spacing w:after="0" w:line="240" w:lineRule="auto"/>
              <w:rPr>
                <w:b w:val="1"/>
                <w:color w:val="262626"/>
                <w:highlight w:val="white"/>
              </w:rPr>
            </w:pPr>
            <w:r w:rsidDel="00000000" w:rsidR="00000000" w:rsidRPr="00000000">
              <w:rPr>
                <w:b w:val="1"/>
                <w:color w:val="262626"/>
                <w:highlight w:val="white"/>
                <w:rtl w:val="0"/>
              </w:rPr>
              <w:t xml:space="preserve">Gestión de proyecto</w:t>
            </w:r>
          </w:p>
          <w:p w:rsidR="00000000" w:rsidDel="00000000" w:rsidP="00000000" w:rsidRDefault="00000000" w:rsidRPr="00000000" w14:paraId="0000001E">
            <w:pPr>
              <w:spacing w:after="0" w:line="240" w:lineRule="auto"/>
              <w:rPr>
                <w:b w:val="1"/>
                <w:color w:val="548dd4"/>
                <w:sz w:val="18"/>
                <w:szCs w:val="18"/>
              </w:rPr>
            </w:pPr>
            <w:r w:rsidDel="00000000" w:rsidR="00000000" w:rsidRPr="00000000">
              <w:rPr>
                <w:b w:val="1"/>
                <w:color w:val="262626"/>
                <w:highlight w:val="white"/>
                <w:rtl w:val="0"/>
              </w:rPr>
              <w:t xml:space="preserve">Liderazgo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Programación Web</w:t>
            </w:r>
          </w:p>
          <w:p w:rsidR="00000000" w:rsidDel="00000000" w:rsidP="00000000" w:rsidRDefault="00000000" w:rsidRPr="00000000" w14:paraId="00000022">
            <w:pPr>
              <w:rPr>
                <w:b w:val="1"/>
              </w:rPr>
            </w:pPr>
            <w:r w:rsidDel="00000000" w:rsidR="00000000" w:rsidRPr="00000000">
              <w:rPr>
                <w:b w:val="1"/>
                <w:rtl w:val="0"/>
              </w:rPr>
              <w:t xml:space="preserve">Gestión de proyectos</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b w:val="1"/>
                <w:i w:val="1"/>
                <w:sz w:val="20"/>
                <w:szCs w:val="20"/>
              </w:rPr>
            </w:pPr>
            <w:r w:rsidDel="00000000" w:rsidR="00000000" w:rsidRPr="00000000">
              <w:rPr>
                <w:b w:val="1"/>
                <w:i w:val="1"/>
                <w:sz w:val="20"/>
                <w:szCs w:val="20"/>
                <w:rtl w:val="0"/>
              </w:rPr>
              <w:t xml:space="preserve">Nuestro equipo de trabajo escogió este tema porque es un proyecto informático muy común en el día de hoy, donde se puede adquirir conocimiento del mercado y negocios para trabajar en ello a futuro.</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1"/>
                <w:sz w:val="20"/>
                <w:szCs w:val="20"/>
              </w:rPr>
            </w:pPr>
            <w:r w:rsidDel="00000000" w:rsidR="00000000" w:rsidRPr="00000000">
              <w:rPr>
                <w:b w:val="1"/>
                <w:i w:val="1"/>
                <w:sz w:val="20"/>
                <w:szCs w:val="20"/>
                <w:rtl w:val="0"/>
              </w:rPr>
              <w:t xml:space="preserve">La problemática se sitúa en la falta de tecnología a la hora de llevar a cabo el negocio, lo cual complica el llegar a mayor cantidad de clientes. Con nuestra solución se logrará llegar a un público más diverso y con mayor facilidad para el negocio.</w:t>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ind w:left="0" w:firstLine="0"/>
              <w:jc w:val="both"/>
              <w:rPr>
                <w:b w:val="1"/>
                <w:sz w:val="20"/>
                <w:szCs w:val="20"/>
              </w:rPr>
            </w:pPr>
            <w:r w:rsidDel="00000000" w:rsidR="00000000" w:rsidRPr="00000000">
              <w:rPr>
                <w:b w:val="1"/>
                <w:sz w:val="20"/>
                <w:szCs w:val="20"/>
                <w:rtl w:val="0"/>
              </w:rPr>
              <w:t xml:space="preserve">El objetivo de este proyecto es crear un nuevo sistema tecnológico para mejorar la gestión y optimización de las ventas de la empresa.</w:t>
            </w:r>
          </w:p>
          <w:p w:rsidR="00000000" w:rsidDel="00000000" w:rsidP="00000000" w:rsidRDefault="00000000" w:rsidRPr="00000000" w14:paraId="00000032">
            <w:pPr>
              <w:ind w:left="0" w:firstLine="0"/>
              <w:jc w:val="both"/>
              <w:rPr>
                <w:b w:val="1"/>
                <w:sz w:val="20"/>
                <w:szCs w:val="20"/>
              </w:rPr>
            </w:pPr>
            <w:r w:rsidDel="00000000" w:rsidR="00000000" w:rsidRPr="00000000">
              <w:rPr>
                <w:b w:val="1"/>
                <w:sz w:val="20"/>
                <w:szCs w:val="20"/>
                <w:rtl w:val="0"/>
              </w:rPr>
              <w:t xml:space="preserve">Para solucionar esta problemática se creará un sistema web que permita entregar información a los clientes, y gestionar los horarios de visita de estos. Además de expandir la empresa a nivel tecnológico.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9">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8">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r w:rsidDel="00000000" w:rsidR="00000000" w:rsidRPr="00000000">
              <w:rPr>
                <w:rtl w:val="0"/>
              </w:rPr>
            </w:r>
          </w:p>
          <w:p w:rsidR="00000000" w:rsidDel="00000000" w:rsidP="00000000" w:rsidRDefault="00000000" w:rsidRPr="00000000" w14:paraId="00000049">
            <w:pPr>
              <w:numPr>
                <w:ilvl w:val="0"/>
                <w:numId w:val="1"/>
              </w:numPr>
              <w:ind w:left="720" w:hanging="360"/>
              <w:jc w:val="both"/>
              <w:rPr>
                <w:b w:val="1"/>
                <w:sz w:val="20"/>
                <w:szCs w:val="20"/>
              </w:rPr>
            </w:pPr>
            <w:r w:rsidDel="00000000" w:rsidR="00000000" w:rsidRPr="00000000">
              <w:rPr>
                <w:b w:val="1"/>
                <w:sz w:val="20"/>
                <w:szCs w:val="20"/>
                <w:rtl w:val="0"/>
              </w:rPr>
              <w:t xml:space="preserve">Objetivo General: Gestionar el inventario de forma eficiente y ágil, además de, tener un horario didáctico y facilitar al cliente su uso.</w:t>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3">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4"/>
        <w:tblW w:w="102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90"/>
        <w:gridCol w:w="1050"/>
        <w:gridCol w:w="1575"/>
        <w:gridCol w:w="1575"/>
        <w:gridCol w:w="1575"/>
        <w:gridCol w:w="1575"/>
        <w:gridCol w:w="1575"/>
        <w:tblGridChange w:id="0">
          <w:tblGrid>
            <w:gridCol w:w="1290"/>
            <w:gridCol w:w="1050"/>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2">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3">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6"/>
        <w:tblW w:w="10605.0" w:type="dxa"/>
        <w:jc w:val="left"/>
        <w:tblInd w:w="-7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93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9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5VHyA2dgoNi5Zo+TuwlDxkVHtA==">CgMxLjA4AHIhMTlNdHRIUkJ6WmhmVll4Y1hFN0lUX2ROUFBlam02ZjFB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