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u2rcbhqvya72k1r3pllvk">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hxsioj7hlualf9g165ax5">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weiqyh_mqhh62quje4ydc">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 - </w:t>
      </w:r>
    </w:p>
    <w:p>
      <w:pPr>
        <w:pStyle w:val="ListParagraph"/>
        <w:numPr>
          <w:ilvl w:val="0"/>
          <w:numId w:val="1"/>
        </w:numPr>
        <w:spacing w:after="30" w:before="3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 - </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 - </w:t>
      </w:r>
    </w:p>
    <w:p>
      <w:pPr>
        <w:pStyle w:val="ListParagraph"/>
        <w:numPr>
          <w:ilvl w:val="0"/>
          <w:numId w:val="1"/>
        </w:numPr>
        <w:spacing w:after="30" w:before="3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 - </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Forestry and Ministry of Environment, formulating Environmental and Social Management Plans (ESMP) and establishing rigorous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marine biotas.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(31 PROJECTS)</w:t>
      </w:r>
    </w:p>
    <w:p>
      <w:pPr>
        <w:spacing w:after="120" w:before="60"/>
      </w:pPr>
      <w:r>
        <w:rPr>
          <w:rFonts w:ascii="Arial" w:cs="Arial" w:eastAsia="Arial" w:hAnsi="Arial"/>
          <w:color w:val="1E293B"/>
          <w:sz w:val="19"/>
          <w:szCs w:val="19"/>
        </w:rPr>
        <w:t xml:space="preserve">Over the past 13+ years, I Gede Mahendra Wijaya has directed, managed, and contributed to 31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Independent Evaluation of WWF Malaysia Marine Conservation Programme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Wildlife Fund for Nature (WWF) Malaysia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Provided evaluative research and analytical support for the independent evaluation of WWF Malaysia's Marine Conservation Programme. Supported criteria-based assessments evaluating conservation effectiveness, strategic relevance, stakeholder engagement, and marine protected area governance across priority seascapes in Peninsular Malaysia and Sabah.</w:t>
      </w:r>
    </w:p>
    <w:p>
      <w:pPr>
        <w:spacing w:after="20" w:before="80"/>
      </w:pPr>
      <w:r>
        <w:rPr>
          <w:rFonts w:ascii="Arial" w:cs="Arial" w:eastAsia="Arial" w:hAnsi="Arial"/>
          <w:b/>
          <w:bCs/>
          <w:color w:val="0F3A5D"/>
          <w:sz w:val="20"/>
          <w:szCs w:val="20"/>
        </w:rPr>
        <w:t xml:space="preserve">29. Institutional Advisory &amp; Multi-Stakeholder Facilitation for the Indonesian National Tuna Management Commission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David and Lucile Packard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2019 - 2020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pPr>
      <w:r>
        <w:rPr>
          <w:rFonts w:ascii="Arial" w:cs="Arial" w:eastAsia="Arial" w:hAnsi="Arial"/>
          <w:color w:val="1E293B"/>
          <w:sz w:val="19"/>
          <w:szCs w:val="19"/>
        </w:rPr>
        <w:t xml:space="preserve">Provided technical and coordination support in facilitating the foundational dialogue and operational setup for the Indonesian National Tuna Management Commission (Komisi Nasional Pengelolaan Perikanan Tuna). Contributed to institutional stakeholder mapping, synthesis of fisheries policy inputs, and preparation of procedural materials to advance multi-stakeholder governance across Indonesia's tuna sector.</w:t>
      </w:r>
    </w:p>
    <w:p>
      <w:pPr>
        <w:spacing w:after="20" w:before="8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(5 PUBLICATIONS)</w:t>
      </w:r>
    </w:p>
    <w:p>
      <w:pPr>
        <w:spacing w:after="20" w:before="70"/>
      </w:pPr>
      <w:r>
        <w:rPr>
          <w:rFonts w:ascii="Arial" w:cs="Arial" w:eastAsia="Arial" w:hAnsi="Arial"/>
          <w:b/>
          <w:bCs/>
          <w:color w:val="0F3A5D"/>
          <w:sz w:val="20"/>
          <w:szCs w:val="20"/>
        </w:rPr>
        <w:t xml:space="preserve">1.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3.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4.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Research Innovation Award - Business Innovation Center (BIC), Indonesia. </w:t>
      </w:r>
      <w:r>
        <w:rPr>
          <w:rFonts w:ascii="Arial" w:cs="Arial" w:eastAsia="Arial" w:hAnsi="Arial"/>
          <w:color w:val="0D9488"/>
          <w:sz w:val="18"/>
          <w:szCs w:val="18"/>
        </w:rPr>
        <w:t xml:space="preserve">DOI/Link: https://www.antaranews.com/berita/342159/mahasiswa-ipb-temukan-cara-deteksi-produktivitas-ikan</w:t>
      </w:r>
    </w:p>
    <w:p>
      <w:pPr>
        <w:spacing w:after="60" w:before="10"/>
      </w:pPr>
      <w:r>
        <w:rPr>
          <w:rFonts w:ascii="Arial" w:cs="Arial" w:eastAsia="Arial" w:hAnsi="Arial"/>
          <w:color w:val="1E293B"/>
          <w:sz w:val="18"/>
          <w:szCs w:val="18"/>
        </w:rPr>
        <w:t xml:space="preserve">National award-winning research innovation on passive acoustic detection and bioacoustic monitoring for fish productivity.</w:t>
      </w:r>
    </w:p>
    <w:p>
      <w:pPr>
        <w:spacing w:after="20" w:before="7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spacing w:after="60" w:before="10"/>
      </w:pPr>
      <w:r>
        <w:rPr>
          <w:rFonts w:ascii="Arial" w:cs="Arial" w:eastAsia="Arial" w:hAnsi="Arial"/>
          <w:color w:val="1E293B"/>
          <w:sz w:val="18"/>
          <w:szCs w:val="18"/>
        </w:rPr>
        <w:t xml:space="preserve">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pPr>
      <w:r>
        <w:rPr>
          <w:rFonts w:ascii="Arial" w:cs="Arial" w:eastAsia="Arial" w:hAnsi="Arial"/>
          <w:color w:val="1E293B"/>
          <w:sz w:val="18"/>
          <w:szCs w:val="18"/>
        </w:rPr>
        <w:t xml:space="preserve">National innovation recognition awarded for applied marine technology and sustainable fisheries innovation.</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pPr>
      <w:r>
        <w:rPr>
          <w:rFonts w:ascii="Arial" w:cs="Arial" w:eastAsia="Arial" w:hAnsi="Arial"/>
          <w:color w:val="1E293B"/>
          <w:sz w:val="18"/>
          <w:szCs w:val="18"/>
        </w:rPr>
        <w:t xml:space="preserve">Awarded for pioneering undergraduate research on bioacoustics and acoustic fish behavior.</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Asian Fisheries Acoustics Society (AFAS)</w:t>
      </w:r>
      <w:r>
        <w:rPr>
          <w:rFonts w:ascii="Arial" w:cs="Arial" w:eastAsia="Arial" w:hAnsi="Arial"/>
          <w:color w:val="0D9488"/>
          <w:sz w:val="18"/>
          <w:szCs w:val="18"/>
        </w:rPr>
        <w:t xml:space="preserve"> | Member (2012 - Present)</w:t>
      </w:r>
    </w:p>
    <w:p>
      <w:pPr>
        <w:spacing w:after="50" w:before="10"/>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2rcbhqvya72k1r3pllvk" Type="http://schemas.openxmlformats.org/officeDocument/2006/relationships/hyperlink" Target="https://linkedin.com/in/gmwijaya" TargetMode="External"/><Relationship Id="rIdhxsioj7hlualf9g165ax5" Type="http://schemas.openxmlformats.org/officeDocument/2006/relationships/hyperlink" Target="https://gedemahendraw.github.io/" TargetMode="External"/><Relationship Id="rIdweiqyh_mqhh62quje4ydc"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2026-10-21T07:04:15.942Z</dcterms:created>
  <dcterms:modified xsi:type="dcterms:W3CDTF">2026-10-21T07:04:15.943Z</dcterms:modified>
</cp:coreProperties>
</file>

<file path=docProps/custom.xml><?xml version="1.0" encoding="utf-8"?>
<Properties xmlns="http://schemas.openxmlformats.org/officeDocument/2006/custom-properties" xmlns:vt="http://schemas.openxmlformats.org/officeDocument/2006/docPropsVTypes"/>
</file>