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Units &amp; Registry [SRUK / SRN],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Units &amp; Registry [SRUK / SRN],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Units &amp; Registry [SRUK / SRN],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Consultant</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2026-10-20T02:58:24.245Z</dcterms:created>
  <dcterms:modified xsi:type="dcterms:W3CDTF">2026-10-20T02:58:24.254Z</dcterms:modified>
</cp:coreProperties>
</file>

<file path=docProps/custom.xml><?xml version="1.0" encoding="utf-8"?>
<Properties xmlns="http://schemas.openxmlformats.org/officeDocument/2006/custom-properties" xmlns:vt="http://schemas.openxmlformats.org/officeDocument/2006/docPropsVTypes"/>
</file>