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Филатов Илья Гурамович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научиться оформлять отчёты с помощью легковесного языка разметки</w:t>
      </w:r>
      <w:r>
        <w:t xml:space="preserve"> </w:t>
      </w:r>
      <w:r>
        <w:rPr>
          <w:b/>
          <w:bCs/>
        </w:rPr>
        <w:t xml:space="preserve">Markdown</w:t>
      </w:r>
      <w:r>
        <w:t xml:space="preserve">. В ходе работы изучаются базовые возможности Markdown, а также способы его конвертации в различные форматы (PDF, DOCX).</w:t>
      </w:r>
    </w:p>
    <w:p>
      <w:r>
        <w:pict>
          <v:rect style="width:0;height:1.5pt" o:hralign="center" o:hrstd="t" o:hr="t"/>
        </w:pict>
      </w:r>
    </w:p>
    <w:bookmarkEnd w:id="20"/>
    <w:bookmarkStart w:id="21" w:name="предварительны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Предварительные сведения</w:t>
      </w:r>
    </w:p>
    <w:p>
      <w:pPr>
        <w:pStyle w:val="FirstParagraph"/>
      </w:pPr>
      <w:r>
        <w:t xml:space="preserve">Markdown – это простой язык разметки, позволяющий быстро и эффективно оформлять текстовые документы. В работе рассмотрены следующие возможности: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Заголовки:</w:t>
      </w:r>
      <w:r>
        <w:br/>
      </w:r>
      <w:r>
        <w:t xml:space="preserve">Используются символы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для обозначения заголовков разных уровней, например:</w:t>
      </w:r>
      <w:r>
        <w:t xml:space="preserve"> </w:t>
      </w:r>
      <w:r>
        <w:rPr>
          <w:rStyle w:val="VerbatimChar"/>
        </w:rPr>
        <w:t xml:space="preserve"># Заголовок 1</w:t>
      </w:r>
      <w:r>
        <w:t xml:space="preserve"> </w:t>
      </w:r>
      <w:r>
        <w:rPr>
          <w:rStyle w:val="VerbatimChar"/>
        </w:rPr>
        <w:t xml:space="preserve">## Заголовок 2</w:t>
      </w:r>
      <w:r>
        <w:t xml:space="preserve"> </w:t>
      </w:r>
      <w:r>
        <w:rPr>
          <w:rStyle w:val="VerbatimChar"/>
        </w:rPr>
        <w:t xml:space="preserve">### Заголовок 3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Форматирование текста:</w:t>
      </w:r>
      <w:r>
        <w:br/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Полужирный:</w:t>
      </w:r>
      <w:r>
        <w:t xml:space="preserve"> </w:t>
      </w:r>
      <w:r>
        <w:t xml:space="preserve">заключение текста в двойные звездочки, например:</w:t>
      </w:r>
      <w:r>
        <w:t xml:space="preserve"> </w:t>
      </w:r>
      <w:r>
        <w:rPr>
          <w:rStyle w:val="VerbatimChar"/>
        </w:rPr>
        <w:t xml:space="preserve">**текст**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Курсив:</w:t>
      </w:r>
      <w:r>
        <w:t xml:space="preserve"> </w:t>
      </w:r>
      <w:r>
        <w:t xml:space="preserve">заключение текста в одинарные звездочки, например:</w:t>
      </w:r>
      <w:r>
        <w:t xml:space="preserve"> </w:t>
      </w:r>
      <w:r>
        <w:rPr>
          <w:rStyle w:val="VerbatimChar"/>
        </w:rPr>
        <w:t xml:space="preserve">*текст*</w:t>
      </w:r>
    </w:p>
    <w:p>
      <w:pPr>
        <w:numPr>
          <w:ilvl w:val="0"/>
          <w:numId w:val="1001"/>
        </w:numPr>
      </w:pPr>
      <w:r>
        <w:rPr>
          <w:b/>
          <w:bCs/>
          <w:i/>
          <w:iCs/>
        </w:rPr>
        <w:t xml:space="preserve">Полужирный и курсив:</w:t>
      </w:r>
      <w:r>
        <w:t xml:space="preserve"> </w:t>
      </w:r>
      <w:r>
        <w:t xml:space="preserve">заключение в тройные звездочки, например:</w:t>
      </w:r>
      <w:r>
        <w:t xml:space="preserve"> </w:t>
      </w:r>
      <w:r>
        <w:rPr>
          <w:rStyle w:val="VerbatimChar"/>
        </w:rPr>
        <w:t xml:space="preserve">***текст***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Цитаты:</w:t>
      </w:r>
      <w:r>
        <w:t xml:space="preserve"> </w:t>
      </w:r>
      <w:r>
        <w:t xml:space="preserve">Используется символ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для создания блоков цитирования, например:</w:t>
      </w:r>
      <w:r>
        <w:t xml:space="preserve"> </w:t>
      </w:r>
      <w:r>
        <w:rPr>
          <w:rStyle w:val="VerbatimChar"/>
        </w:rPr>
        <w:t xml:space="preserve">&gt; Это пример цитаты.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Списки:</w:t>
      </w:r>
      <w:r>
        <w:br/>
      </w:r>
    </w:p>
    <w:p>
      <w:pPr>
        <w:numPr>
          <w:ilvl w:val="0"/>
          <w:numId w:val="1001"/>
        </w:numPr>
      </w:pPr>
      <w:r>
        <w:t xml:space="preserve">Неупорядоченные списки оформляются с помощью тире или звездочек: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- Пункт 1</w:t>
      </w:r>
      <w:r>
        <w:br/>
      </w:r>
      <w:r>
        <w:rPr>
          <w:rStyle w:val="VerbatimChar"/>
        </w:rPr>
        <w:t xml:space="preserve">- Пункт 2</w:t>
      </w:r>
    </w:p>
    <w:p>
      <w:pPr>
        <w:numPr>
          <w:ilvl w:val="0"/>
          <w:numId w:val="1001"/>
        </w:numPr>
      </w:pPr>
      <w:r>
        <w:t xml:space="preserve">Упорядоченные списки нумеруются цифрами: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1. Первый пункт</w:t>
      </w:r>
      <w:r>
        <w:br/>
      </w:r>
      <w:r>
        <w:rPr>
          <w:rStyle w:val="VerbatimChar"/>
        </w:rPr>
        <w:t xml:space="preserve">2. Второй пункт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Код и формулы:</w:t>
      </w:r>
      <w:r>
        <w:br/>
      </w:r>
      <w:r>
        <w:t xml:space="preserve">Для выделения фрагментов кода используется тройное обратное апострофирование:</w:t>
      </w:r>
      <w:r>
        <w:t xml:space="preserve"> </w:t>
      </w:r>
      <w:r>
        <w:rPr>
          <w:rStyle w:val="VerbatimChar"/>
        </w:rPr>
        <w:t xml:space="preserve">echo "Hello, Markdown!"</w:t>
      </w:r>
    </w:p>
    <w:p>
      <w:pPr>
        <w:pStyle w:val="FirstParagraph"/>
      </w:pPr>
      <w:r>
        <w:t xml:space="preserve">Формулы можно писать, используя синтаксис LaTeX, например:</w:t>
      </w:r>
      <w:r>
        <w:br/>
      </w:r>
      <w:r>
        <w:rPr>
          <w:rStyle w:val="VerbatimChar"/>
        </w:rPr>
        <w:t xml:space="preserve">$\sin^2(x) + \cos^2(x) = 1$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Ссылки:</w:t>
      </w:r>
      <w:r>
        <w:br/>
      </w:r>
      <w:r>
        <w:t xml:space="preserve">Синтаксис встраивания ссылок:</w:t>
      </w:r>
      <w:r>
        <w:t xml:space="preserve"> </w:t>
      </w:r>
      <w:r>
        <w:rPr>
          <w:rStyle w:val="VerbatimChar"/>
        </w:rPr>
        <w:t xml:space="preserve">[текст ссылки](URL)</w:t>
      </w:r>
    </w:p>
    <w:p>
      <w:r>
        <w:pict>
          <v:rect style="width:0;height:1.5pt" o:hralign="center" o:hrstd="t" o:hr="t"/>
        </w:pict>
      </w:r>
    </w:p>
    <w:bookmarkEnd w:id="21"/>
    <w:bookmarkStart w:id="24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рамках лабораторной работы необходимо:</w:t>
      </w:r>
      <w:r>
        <w:t xml:space="preserve"> </w:t>
      </w:r>
      <w:r>
        <w:t xml:space="preserve">- Подготовить отчёт по предыдущей лабораторной работе в формате Markdown.</w:t>
      </w:r>
      <w:r>
        <w:t xml:space="preserve"> </w:t>
      </w:r>
      <w:r>
        <w:t xml:space="preserve">- Оформить документ в соответствии с требованиями (наличие титульного листа, введения, основной части, заключения и списка литературы).</w:t>
      </w:r>
      <w:r>
        <w:t xml:space="preserve"> </w:t>
      </w:r>
      <w:r>
        <w:t xml:space="preserve">- Сгенерировать отчёт в трёх форматах:</w:t>
      </w:r>
      <w:r>
        <w:t xml:space="preserve"> </w:t>
      </w:r>
      <w:r>
        <w:rPr>
          <w:b/>
          <w:bCs/>
        </w:rPr>
        <w:t xml:space="preserve">md</w:t>
      </w:r>
      <w:r>
        <w:t xml:space="preserve">,</w:t>
      </w:r>
      <w:r>
        <w:t xml:space="preserve"> </w:t>
      </w:r>
      <w:r>
        <w:rPr>
          <w:b/>
          <w:bCs/>
        </w:rPr>
        <w:t xml:space="preserve">pdf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docx</w:t>
      </w:r>
      <w:r>
        <w:t xml:space="preserve"> </w:t>
      </w:r>
      <w:r>
        <w:t xml:space="preserve">(для конвертации использовать</w:t>
      </w:r>
      <w:r>
        <w:t xml:space="preserve"> </w:t>
      </w:r>
      <w:hyperlink r:id="rId22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и</w:t>
      </w:r>
      <w:r>
        <w:t xml:space="preserve"> </w:t>
      </w:r>
      <w:hyperlink r:id="rId23">
        <w:r>
          <w:rPr>
            <w:rStyle w:val="Hyperlink"/>
          </w:rPr>
          <w:t xml:space="preserve">pandoc-crossref</w:t>
        </w:r>
      </w:hyperlink>
      <w:r>
        <w:t xml:space="preserve">).</w:t>
      </w:r>
    </w:p>
    <w:p>
      <w:pPr>
        <w:pStyle w:val="BodyText"/>
      </w:pPr>
      <w:r>
        <w:t xml:space="preserve">Также использовать Makefile для автоматизации процесса преобразования файлов.</w:t>
      </w:r>
    </w:p>
    <w:p>
      <w:r>
        <w:pict>
          <v:rect style="width:0;height:1.5pt" o:hralign="center" o:hrstd="t" o:hr="t"/>
        </w:pict>
      </w:r>
    </w:p>
    <w:bookmarkEnd w:id="24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 старой лабораторной работы и выполняю его в формате Markdown учитывая необходимые требования (рис. 1).</w:t>
      </w:r>
    </w:p>
    <w:bookmarkStart w:id="28" w:name="fig:001"/>
    <w:p>
      <w:pPr>
        <w:pStyle w:val="CaptionedFigure"/>
      </w:pPr>
      <w:r>
        <w:drawing>
          <wp:inline>
            <wp:extent cx="3733800" cy="2100262"/>
            <wp:effectExtent b="0" l="0" r="0" t="0"/>
            <wp:docPr descr="Рис. 1: Редактирование документа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Редактирование документа</w:t>
      </w:r>
    </w:p>
    <w:bookmarkEnd w:id="28"/>
    <w:p>
      <w:pPr>
        <w:pStyle w:val="BodyText"/>
      </w:pPr>
      <w:r>
        <w:t xml:space="preserve">Используя Makefile генерирую отчёт в форматах</w:t>
      </w:r>
      <w:r>
        <w:t xml:space="preserve"> </w:t>
      </w:r>
      <w:r>
        <w:rPr>
          <w:b/>
          <w:bCs/>
        </w:rPr>
        <w:t xml:space="preserve">md</w:t>
      </w:r>
      <w:r>
        <w:t xml:space="preserve"> </w:t>
      </w:r>
      <w:r>
        <w:rPr>
          <w:b/>
          <w:bCs/>
        </w:rPr>
        <w:t xml:space="preserve">pdf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docx</w:t>
      </w:r>
      <w:r>
        <w:t xml:space="preserve"> </w:t>
      </w:r>
      <w:r>
        <w:t xml:space="preserve">(рис. 2).</w:t>
      </w:r>
    </w:p>
    <w:bookmarkStart w:id="32" w:name="fig:002"/>
    <w:p>
      <w:pPr>
        <w:pStyle w:val="CaptionedFigure"/>
      </w:pPr>
      <w:r>
        <w:drawing>
          <wp:inline>
            <wp:extent cx="3733800" cy="1280160"/>
            <wp:effectExtent b="0" l="0" r="0" t="0"/>
            <wp:docPr descr="Рис. 2: Компиляция Markdown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Markdown</w:t>
      </w:r>
    </w:p>
    <w:bookmarkEnd w:id="32"/>
    <w:p>
      <w:r>
        <w:pict>
          <v:rect style="width:0;height:1.5pt" o:hralign="center" o:hrstd="t" o:hr="t"/>
        </w:pic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работы:</w:t>
      </w:r>
      <w:r>
        <w:t xml:space="preserve"> </w:t>
      </w:r>
      <w:r>
        <w:t xml:space="preserve">- Были изучены базовые возможности языка Markdown, включая создание заголовков, форматирование текста, работу со списками, цитатами, вставку кода и формул.</w:t>
      </w:r>
      <w:r>
        <w:t xml:space="preserve"> </w:t>
      </w:r>
      <w:r>
        <w:t xml:space="preserve">- Отчёт по предыдущей лабораторной работе успешно оформлен в Markdown и готов к преобразованию в форматы PDF и DOCX с помощью Pandoc.</w:t>
      </w:r>
      <w:r>
        <w:t xml:space="preserve"> </w:t>
      </w:r>
      <w:r>
        <w:t xml:space="preserve">- Полученные навыки позволят в дальнейшем быстро и эффективно готовить научные и технические документы.</w:t>
      </w:r>
    </w:p>
    <w:p>
      <w:r>
        <w:pict>
          <v:rect style="width:0;height:1.5pt" o:hralign="center" o:hrstd="t" o:hr="t"/>
        </w:pict>
      </w:r>
    </w:p>
    <w:bookmarkEnd w:id="34"/>
    <w:bookmarkStart w:id="3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3"/>
        </w:numPr>
      </w:pPr>
      <w:hyperlink r:id="rId35">
        <w:r>
          <w:rPr>
            <w:rStyle w:val="Hyperlink"/>
          </w:rPr>
          <w:t xml:space="preserve">Архитектура ЭВМ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5" Target="https://esystem.rudn.ru/pluginfile.php/2089548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Relationship Type="http://schemas.openxmlformats.org/officeDocument/2006/relationships/hyperlink" Id="rId23" Target="https://github.com/lierdakil/pandoc-crossref" TargetMode="External" /><Relationship Type="http://schemas.openxmlformats.org/officeDocument/2006/relationships/hyperlink" Id="rId22" Target="https://pandoc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esystem.rudn.ru/pluginfile.php/2089548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Relationship Type="http://schemas.openxmlformats.org/officeDocument/2006/relationships/hyperlink" Id="rId23" Target="https://github.com/lierdakil/pandoc-crossref" TargetMode="External" /><Relationship Type="http://schemas.openxmlformats.org/officeDocument/2006/relationships/hyperlink" Id="rId22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Филатов Илья Гурамович</dc:creator>
  <dc:language>ru-RU</dc:language>
  <cp:keywords/>
  <dcterms:created xsi:type="dcterms:W3CDTF">2025-03-06T20:53:35Z</dcterms:created>
  <dcterms:modified xsi:type="dcterms:W3CDTF">2025-03-06T20:53:35Z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Markdown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