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8.5714285714286" w:lineRule="auto"/>
        <w:jc w:val="both"/>
        <w:rPr>
          <w:rFonts w:ascii="Roboto" w:cs="Roboto" w:eastAsia="Roboto" w:hAnsi="Roboto"/>
          <w:color w:val="303030"/>
          <w:sz w:val="42"/>
          <w:szCs w:val="42"/>
          <w:shd w:fill="faf9f9" w:val="clear"/>
        </w:rPr>
      </w:pPr>
      <w:r w:rsidDel="00000000" w:rsidR="00000000" w:rsidRPr="00000000">
        <w:rPr>
          <w:rFonts w:ascii="Roboto" w:cs="Roboto" w:eastAsia="Roboto" w:hAnsi="Roboto"/>
          <w:color w:val="303030"/>
          <w:sz w:val="42"/>
          <w:szCs w:val="42"/>
          <w:shd w:fill="faf9f9" w:val="clear"/>
          <w:rtl w:val="0"/>
        </w:rPr>
        <w:t xml:space="preserve">RA2: Lenguajes de Marcas en la Web</w:t>
      </w:r>
    </w:p>
    <w:p w:rsidR="00000000" w:rsidDel="00000000" w:rsidP="00000000" w:rsidRDefault="00000000" w:rsidRPr="00000000" w14:paraId="00000002">
      <w:pPr>
        <w:jc w:val="both"/>
        <w:rPr>
          <w:rFonts w:ascii="Roboto" w:cs="Roboto" w:eastAsia="Roboto" w:hAnsi="Roboto"/>
          <w:color w:val="303030"/>
          <w:sz w:val="26"/>
          <w:szCs w:val="26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shd w:fill="faf9f9" w:val="clear"/>
          <w:rtl w:val="0"/>
        </w:rPr>
        <w:t xml:space="preserve">Proyecto: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 Sistema de Gestión e Inventario para Almacén Informático</w:t>
      </w:r>
    </w:p>
    <w:p w:rsidR="00000000" w:rsidDel="00000000" w:rsidP="00000000" w:rsidRDefault="00000000" w:rsidRPr="00000000" w14:paraId="00000003">
      <w:pPr>
        <w:spacing w:line="332.30769230769226" w:lineRule="auto"/>
        <w:jc w:val="both"/>
        <w:rPr>
          <w:rFonts w:ascii="Roboto" w:cs="Roboto" w:eastAsia="Roboto" w:hAnsi="Roboto"/>
          <w:color w:val="303030"/>
          <w:sz w:val="26"/>
          <w:szCs w:val="26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shd w:fill="faf9f9" w:val="clear"/>
          <w:rtl w:val="0"/>
        </w:rPr>
        <w:t xml:space="preserve">Alumno/a: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 ____________________________________________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shd w:fill="faf9f9" w:val="clear"/>
          <w:rtl w:val="0"/>
        </w:rPr>
        <w:t xml:space="preserve">Fecha: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 ____________</w:t>
      </w:r>
    </w:p>
    <w:p w:rsidR="00000000" w:rsidDel="00000000" w:rsidP="00000000" w:rsidRDefault="00000000" w:rsidRPr="00000000" w14:paraId="00000004">
      <w:pPr>
        <w:spacing w:line="332.30769230769226" w:lineRule="auto"/>
        <w:jc w:val="both"/>
        <w:rPr>
          <w:rFonts w:ascii="Roboto" w:cs="Roboto" w:eastAsia="Roboto" w:hAnsi="Roboto"/>
          <w:color w:val="303030"/>
          <w:sz w:val="26"/>
          <w:szCs w:val="26"/>
          <w:shd w:fill="faf9f9" w:val="clear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El objetivo del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shd w:fill="faf9f9" w:val="clear"/>
          <w:rtl w:val="0"/>
        </w:rPr>
        <w:t xml:space="preserve">RA2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 es verificar que sabes utilizar lenguajes de marcas para la transmisión de información a través de la Web, analizando la estructura de los documentos e identificando sus elementos. Utiliza este cuestionario como guía antes de entregar tu paquete comprimido y realizar tu exposición oral.</w:t>
      </w:r>
    </w:p>
    <w:p w:rsidR="00000000" w:rsidDel="00000000" w:rsidP="00000000" w:rsidRDefault="00000000" w:rsidRPr="00000000" w14:paraId="00000005">
      <w:pPr>
        <w:jc w:val="both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both"/>
        <w:rPr>
          <w:rFonts w:ascii="Roboto" w:cs="Roboto" w:eastAsia="Roboto" w:hAnsi="Roboto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color w:val="303030"/>
          <w:sz w:val="30"/>
          <w:szCs w:val="30"/>
          <w:shd w:fill="faf9f9" w:val="clear"/>
          <w:rtl w:val="0"/>
        </w:rPr>
        <w:t xml:space="preserve">Tabla de Evaluación / Lista de Cotejo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.3472560853752"/>
        <w:gridCol w:w="3399.456732883009"/>
        <w:gridCol w:w="1475.2359406850794"/>
        <w:gridCol w:w="1282.8138614652867"/>
        <w:gridCol w:w="1667.6580199048724"/>
        <w:tblGridChange w:id="0">
          <w:tblGrid>
            <w:gridCol w:w="1200.3472560853752"/>
            <w:gridCol w:w="3399.456732883009"/>
            <w:gridCol w:w="1475.2359406850794"/>
            <w:gridCol w:w="1282.8138614652867"/>
            <w:gridCol w:w="1667.6580199048724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Pregunta de Autoevaluación e Ítem de Comprobación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Evidencia / 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Cumple (Sí/No)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Ponderación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Clasificación y Versiones: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¿Has identificado y clasificado en la memoria técnica los lenguajes de marcas relacionados con la Web y la evolución de sus distintas versiones (ej. HTML4, XHTML, HTML5)?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Memoria /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5%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Estructura HTML y Árbol DOM: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¿Has analizado la estructura del documento identificando sus secciones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shd w:fill="f2f0f0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shd w:fill="f2f0f0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shd w:fill="f2f0f0" w:val="clear"/>
                <w:rtl w:val="0"/>
              </w:rPr>
              <w:t xml:space="preserve">header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shd w:fill="f2f0f0" w:val="clear"/>
                <w:rtl w:val="0"/>
              </w:rPr>
              <w:t xml:space="preserve">nav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shd w:fill="f2f0f0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shd w:fill="f2f0f0" w:val="clear"/>
                <w:rtl w:val="0"/>
              </w:rPr>
              <w:t xml:space="preserve">footer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) y cumpliendo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al menos 3 niveles de profundidad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en el árbol DOM?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Código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15%</w:t>
            </w:r>
          </w:p>
        </w:tc>
      </w:tr>
      <w:tr>
        <w:trPr>
          <w:cantSplit w:val="0"/>
          <w:trHeight w:val="3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Etiquetas y Atributos: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¿Reconoces y utilizas correctamente las etiquetas y atributos HTML esenciales para mostrar la información del almacén (tablas para el catálogo, formularios para el alta de productos, imágenes y enlaces)?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Código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20%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Comparativa HTML vs. XHTML: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¿Diferencias claramente en la memoria o exposición las semejanzas y reglas sintácticas que diferencian los lenguajes HTML y XHTML?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Memoria /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10%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XHTML en Gestión de Datos: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¿Justificas la utilidad de la sintaxis estricta de XHTML cuando se integran páginas web con sistemas de gestión de información, inventarios y bases de datos?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Memoria /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10%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Uso de Herramientas: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¿Has utilizado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Visual Studio Code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para la creación y edición del proyecto, organizando correctamente la estructura de archivos en la carpeta comprimida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shd w:fill="f2f0f0" w:val="clear"/>
                <w:rtl w:val="0"/>
              </w:rPr>
              <w:t xml:space="preserve">.zip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Entorno /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10%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Ventajas de CSS: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¿Identificas y argumentas en la memoria las ventajas técnicas que aporta separar la estructura de los contenidos de su presentación visual mediante hojas de estilo?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Memoria /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10%</w:t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CE2H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Aplicación de Hojas de Estilo:</w:t>
            </w: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 ¿Has aplicado hojas de estilo CSS externas para maquetar el inventario, mejorando el diseño de la tabla de componentes, formularios y botones?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  <w:rtl w:val="0"/>
              </w:rPr>
              <w:t xml:space="preserve">Código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13.04347826086956" w:lineRule="auto"/>
              <w:jc w:val="both"/>
              <w:rPr>
                <w:rFonts w:ascii="Roboto" w:cs="Roboto" w:eastAsia="Roboto" w:hAnsi="Roboto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sz w:val="23"/>
                <w:szCs w:val="23"/>
                <w:shd w:fill="faf9f9" w:val="clear"/>
                <w:rtl w:val="0"/>
              </w:rPr>
              <w:t xml:space="preserve">☐ Sí 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13.04347826086956" w:lineRule="auto"/>
              <w:jc w:val="both"/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03030"/>
                <w:sz w:val="23"/>
                <w:szCs w:val="23"/>
                <w:shd w:fill="faf9f9" w:val="clear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88" w:lineRule="auto"/>
        <w:jc w:val="both"/>
        <w:rPr>
          <w:rFonts w:ascii="Roboto" w:cs="Roboto" w:eastAsia="Roboto" w:hAnsi="Roboto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color w:val="303030"/>
          <w:sz w:val="30"/>
          <w:szCs w:val="30"/>
          <w:shd w:fill="faf9f9" w:val="clear"/>
          <w:rtl w:val="0"/>
        </w:rPr>
        <w:t xml:space="preserve">Cuestionario de Preguntas Teórico-Prácticas (para la Memoria / Exposición)</w:t>
      </w:r>
    </w:p>
    <w:p w:rsidR="00000000" w:rsidDel="00000000" w:rsidP="00000000" w:rsidRDefault="00000000" w:rsidRPr="00000000" w14:paraId="00000036">
      <w:pPr>
        <w:spacing w:line="332.30769230769226" w:lineRule="auto"/>
        <w:jc w:val="both"/>
        <w:rPr>
          <w:rFonts w:ascii="Roboto" w:cs="Roboto" w:eastAsia="Roboto" w:hAnsi="Roboto"/>
          <w:color w:val="303030"/>
          <w:sz w:val="26"/>
          <w:szCs w:val="26"/>
          <w:shd w:fill="faf9f9" w:val="clear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Estas son las preguntas específicas que el alumnado debe responder en el documento o durante la defensa de 5 minutos: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af9f9" w:val="clear"/>
        <w:spacing w:after="0" w:afterAutospacing="0" w:before="120" w:line="332.30769230769226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Sobre la evolución web (CE2A):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¿Qué necesidades técnicas impulsaron la transición desde las primeras versiones de HTML hacia XHTML y el posterior desarrollo de HTML5?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af9f9" w:val="clear"/>
        <w:spacing w:after="0" w:afterAutospacing="0" w:before="0" w:beforeAutospacing="0" w:line="332.30769230769226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Sobre el análisis del código (CE2B, CE2C):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Muestra un fragmento de tu código HTML del inventario e identifica la jerarquía de al menos tres niveles de nodos en el árbol DOM, explicando el propósito de cada etiqueta y atributo utilizado.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af9f9" w:val="clear"/>
        <w:spacing w:after="0" w:afterAutospacing="0" w:before="0" w:beforeAutospacing="0" w:line="332.30769230769226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Sobre la rigurosidad sintáctica (CE2D, CE2E):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¿Por qué un documento XHTML mal formado puede fallar al conectarse con una base de datos o sistema de inventario, mientras que HTML5 suele ser más permisivo con los errores del desarrollador?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af9f9" w:val="clear"/>
        <w:spacing w:after="180" w:before="0" w:beforeAutospacing="0" w:line="332.30769230769226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Sobre el diseño y presentación (CE2G, CE2H):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¿Qué problemas surgirían al mantener la web del almacén si aplicaras los estilos visuales directamente con atributos HTML incrustados en lugar de utilizar un archivo CSS externo?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