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320"/>
        <w:jc w:val="center"/>
        <w:rPr>
          <w:color w:val="000000"/>
        </w:rPr>
      </w:pPr>
      <w:r>
        <w:rPr>
          <w:b/>
          <w:color w:val="000000"/>
          <w:sz w:val="22"/>
        </w:rPr>
        <w:t>OBJECT-ORIENTED PROGRAMMING</w:t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b/>
          <w:color w:val="000000"/>
          <w:sz w:val="60"/>
        </w:rPr>
        <w:t>Jobsheet 02</w:t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b/>
          <w:color w:val="000000"/>
          <w:sz w:val="40"/>
        </w:rPr>
        <w:t>4.2 Assignments</w:t>
      </w:r>
    </w:p>
    <w:p>
      <w:pPr>
        <w:pStyle w:val="Normal"/>
        <w:spacing w:before="0" w:after="1000"/>
        <w:jc w:val="center"/>
        <w:rPr>
          <w:color w:val="000000"/>
        </w:rPr>
      </w:pPr>
      <w:r>
        <w:rPr>
          <w:i/>
          <w:color w:val="000000"/>
          <w:sz w:val="24"/>
        </w:rPr>
        <w:t>Class and Object - Code Screenshots and Program Results</w:t>
      </w:r>
    </w:p>
    <w:p>
      <w:pPr>
        <w:pStyle w:val="Normal"/>
        <w:spacing w:before="0" w:after="200"/>
        <w:ind w:start="2088"/>
        <w:rPr>
          <w:color w:val="000000"/>
        </w:rPr>
      </w:pPr>
      <w:r>
        <w:rPr>
          <w:b/>
          <w:color w:val="000000"/>
          <w:sz w:val="22"/>
        </w:rPr>
        <w:t xml:space="preserve">Nama  : </w:t>
      </w:r>
      <w:r>
        <w:rPr>
          <w:b/>
          <w:color w:val="000000"/>
          <w:sz w:val="22"/>
        </w:rPr>
        <w:t>Gesangrah Swandaru Pratama</w:t>
      </w:r>
    </w:p>
    <w:p>
      <w:pPr>
        <w:pStyle w:val="Normal"/>
        <w:spacing w:before="0" w:after="200"/>
        <w:ind w:start="2088"/>
        <w:rPr>
          <w:color w:val="000000"/>
        </w:rPr>
      </w:pPr>
      <w:r>
        <w:rPr>
          <w:b/>
          <w:color w:val="000000"/>
          <w:sz w:val="22"/>
        </w:rPr>
        <w:t xml:space="preserve">NIM   : </w:t>
      </w:r>
      <w:r>
        <w:rPr>
          <w:b/>
          <w:color w:val="000000"/>
          <w:sz w:val="22"/>
        </w:rPr>
        <w:t>254107020178</w:t>
      </w:r>
    </w:p>
    <w:p>
      <w:pPr>
        <w:pStyle w:val="Normal"/>
        <w:spacing w:before="0" w:after="200"/>
        <w:ind w:start="2088"/>
        <w:rPr>
          <w:color w:val="000000"/>
        </w:rPr>
      </w:pPr>
      <w:r>
        <w:rPr>
          <w:b/>
          <w:color w:val="000000"/>
          <w:sz w:val="22"/>
        </w:rPr>
        <w:t xml:space="preserve">Kelas : 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>TI-2I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200"/>
        <w:rPr>
          <w:color w:val="000000"/>
        </w:rPr>
      </w:pPr>
      <w:r>
        <w:rPr>
          <w:color w:val="000000"/>
        </w:rPr>
        <w:t>Assignment 1 Video Game Rental Class Diagram</w:t>
      </w:r>
    </w:p>
    <w:p>
      <w:pPr>
        <w:pStyle w:val="Normal"/>
        <w:spacing w:before="0" w:after="240"/>
        <w:rPr>
          <w:color w:val="000000"/>
        </w:rPr>
      </w:pPr>
      <w:r>
        <w:rPr>
          <w:color w:val="000000"/>
        </w:rPr>
        <w:t>Class diagram for one video-game rental transaction. The total payment equals the daily price multiplied by the rental duration.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120640" cy="3242945"/>
            <wp:effectExtent l="0" t="0" r="0" b="0"/>
            <wp:docPr id="1" name="Picture 1" descr="Class diagram for Peminjaman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ass diagram for PeminjamanGam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1. PeminjamanGame class diagram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200"/>
        <w:rPr>
          <w:color w:val="000000"/>
        </w:rPr>
      </w:pPr>
      <w:r>
        <w:rPr>
          <w:color w:val="000000"/>
        </w:rPr>
        <w:t>Assignment 2 Video Game Rental Program</w:t>
      </w:r>
    </w:p>
    <w:p>
      <w:pPr>
        <w:pStyle w:val="Heading2"/>
        <w:rPr>
          <w:color w:val="000000"/>
        </w:rPr>
      </w:pPr>
      <w:r>
        <w:rPr>
          <w:color w:val="000000"/>
        </w:rPr>
        <w:t>PeminjamanGame.java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3818890"/>
            <wp:effectExtent l="0" t="0" r="0" b="0"/>
            <wp:docPr id="2" name="Picture 2" descr="Screenshot of PeminjamanGame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of PeminjamanGame.java source cod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2. Rental transaction class implementation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140"/>
        <w:rPr>
          <w:color w:val="000000"/>
        </w:rPr>
      </w:pPr>
      <w:r>
        <w:rPr>
          <w:color w:val="000000"/>
        </w:rPr>
        <w:t>TestPeminjamanGame.java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2294255"/>
            <wp:effectExtent l="0" t="0" r="0" b="0"/>
            <wp:docPr id="3" name="Picture 3" descr="Screenshot of TestPeminjamanGame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of TestPeminjamanGame.java source cod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3. Rental transaction test program</w:t>
      </w:r>
    </w:p>
    <w:p>
      <w:pPr>
        <w:pStyle w:val="Heading2"/>
        <w:rPr>
          <w:color w:val="000000"/>
        </w:rPr>
      </w:pPr>
      <w:r>
        <w:rPr>
          <w:color w:val="000000"/>
        </w:rPr>
        <w:t>Program Output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1321435"/>
            <wp:effectExtent l="0" t="0" r="0" b="0"/>
            <wp:docPr id="4" name="Picture 4" descr="Screenshot of the video game rental program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of the video game rental program outpu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4. Verified rental total: Rp45000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200"/>
        <w:rPr>
          <w:color w:val="000000"/>
        </w:rPr>
      </w:pPr>
      <w:r>
        <w:rPr>
          <w:color w:val="000000"/>
        </w:rPr>
        <w:t>Assignment 3 Circle Program</w:t>
      </w:r>
    </w:p>
    <w:p>
      <w:pPr>
        <w:pStyle w:val="Heading2"/>
        <w:rPr>
          <w:color w:val="000000"/>
        </w:rPr>
      </w:pPr>
      <w:r>
        <w:rPr>
          <w:color w:val="000000"/>
        </w:rPr>
        <w:t>Lingkaran.java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2294255"/>
            <wp:effectExtent l="0" t="0" r="0" b="0"/>
            <wp:docPr id="5" name="Picture 5" descr="Screenshot of Lingkaran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of Lingkaran.java source cod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5. Circle area and circumference methods</w:t>
      </w:r>
    </w:p>
    <w:p>
      <w:pPr>
        <w:pStyle w:val="Heading2"/>
        <w:rPr>
          <w:color w:val="000000"/>
        </w:rPr>
      </w:pPr>
      <w:r>
        <w:rPr>
          <w:color w:val="000000"/>
        </w:rPr>
        <w:t>TestLingkaran.java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1988820"/>
            <wp:effectExtent l="0" t="0" r="0" b="0"/>
            <wp:docPr id="6" name="Picture 6" descr="Screenshot of TestLingkaran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of TestLingkaran.java source cod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6. Circle test program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200"/>
        <w:rPr>
          <w:color w:val="000000"/>
        </w:rPr>
      </w:pPr>
      <w:r>
        <w:rPr>
          <w:color w:val="000000"/>
        </w:rPr>
        <w:t>Assignment 3 Program Output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884555"/>
            <wp:effectExtent l="0" t="0" r="0" b="0"/>
            <wp:docPr id="7" name="Picture 7" descr="Screenshot of the circle program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circle program outpu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7. Verified area and circumference for radius 7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200"/>
        <w:rPr>
          <w:color w:val="000000"/>
        </w:rPr>
      </w:pPr>
      <w:r>
        <w:rPr>
          <w:color w:val="000000"/>
        </w:rPr>
        <w:t>Assignment 4 Discounted Product Program</w:t>
      </w:r>
    </w:p>
    <w:p>
      <w:pPr>
        <w:pStyle w:val="Heading2"/>
        <w:rPr>
          <w:color w:val="000000"/>
        </w:rPr>
      </w:pPr>
      <w:r>
        <w:rPr>
          <w:color w:val="000000"/>
        </w:rPr>
        <w:t>Barang.java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3209290"/>
            <wp:effectExtent l="0" t="0" r="0" b="0"/>
            <wp:docPr id="8" name="Picture 8" descr="Screenshot of the assignment Barang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the assignment Barang.java source cod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8. Product selling-price calculation and display method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140"/>
        <w:rPr>
          <w:color w:val="000000"/>
        </w:rPr>
      </w:pPr>
      <w:r>
        <w:rPr>
          <w:color w:val="000000"/>
        </w:rPr>
        <w:t>TestBarang.java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2141855"/>
            <wp:effectExtent l="0" t="0" r="0" b="0"/>
            <wp:docPr id="9" name="Picture 9" descr="Screenshot of TestBarang.java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of TestBarang.java source cod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9. Discounted product test program</w:t>
      </w:r>
    </w:p>
    <w:p>
      <w:pPr>
        <w:pStyle w:val="Heading2"/>
        <w:rPr>
          <w:color w:val="000000"/>
        </w:rPr>
      </w:pPr>
      <w:r>
        <w:rPr>
          <w:color w:val="000000"/>
        </w:rPr>
        <w:t>Program Output</w:t>
      </w:r>
    </w:p>
    <w:p>
      <w:pPr>
        <w:pStyle w:val="Normal"/>
        <w:spacing w:before="6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60720" cy="1176020"/>
            <wp:effectExtent l="0" t="0" r="0" b="0"/>
            <wp:docPr id="10" name="Picture 10" descr="Screenshot of the discounted product program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the discounted product program outpu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i/>
          <w:color w:val="000000"/>
          <w:sz w:val="19"/>
        </w:rPr>
        <w:t>Figure 10. Verified selling price after a 15 percent discount</w:t>
      </w:r>
    </w:p>
    <w:sectPr>
      <w:headerReference w:type="even" r:id="rId12"/>
      <w:headerReference w:type="first" r:id="rId13"/>
      <w:footerReference w:type="even" r:id="rId14"/>
      <w:footerReference w:type="first" r:id="rId15"/>
      <w:type w:val="nextPage"/>
      <w:pgSz w:w="12240" w:h="15840"/>
      <w:pgMar w:left="1440" w:right="1440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8</Pages>
  <Words>164</Words>
  <Characters>1024</Characters>
  <CharactersWithSpaces>1162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Java OOP jobsheet assignments code screenshots</cp:keywords>
  <dc:language>en-US</dc:language>
  <cp:lastModifiedBy/>
  <dcterms:modified xsi:type="dcterms:W3CDTF">2026-09-03T13:24:14Z</dcterms:modified>
  <cp:revision>2</cp:revision>
  <dc:subject>Object-Oriented Programming submission</dc:subject>
  <dc:title>Jobsheet 02 - 4.2 Assignments Code Screenshots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