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87C" w:rsidRDefault="00EA187C"/>
    <w:p w:rsidR="00EA187C" w:rsidRPr="00150583" w:rsidRDefault="00EA187C" w:rsidP="00EA187C">
      <w:pPr>
        <w:pStyle w:val="NormalWeb"/>
        <w:rPr>
          <w:b/>
        </w:rPr>
      </w:pPr>
      <w:r w:rsidRPr="00150583">
        <w:rPr>
          <w:b/>
        </w:rPr>
        <w:t xml:space="preserve">Laurent Bien </w:t>
      </w:r>
      <w:proofErr w:type="spellStart"/>
      <w:r w:rsidRPr="00150583">
        <w:rPr>
          <w:b/>
        </w:rPr>
        <w:t>Legbane</w:t>
      </w:r>
      <w:proofErr w:type="spellEnd"/>
      <w:r w:rsidRPr="00150583">
        <w:rPr>
          <w:b/>
        </w:rPr>
        <w:t>, PhD</w:t>
      </w:r>
    </w:p>
    <w:p w:rsidR="00EA187C" w:rsidRDefault="00EA187C" w:rsidP="00EA187C">
      <w:pPr>
        <w:pStyle w:val="NormalWeb"/>
      </w:pPr>
      <w:r>
        <w:t>Global Chairman</w:t>
      </w:r>
    </w:p>
    <w:p w:rsidR="00EA187C" w:rsidRDefault="00EA187C" w:rsidP="00EA187C">
      <w:pPr>
        <w:pStyle w:val="NormalWeb"/>
      </w:pPr>
      <w:r>
        <w:t>CFBANQUE INVESTMENT</w:t>
      </w:r>
    </w:p>
    <w:p w:rsidR="00EA187C" w:rsidRDefault="00EA187C" w:rsidP="00EA187C">
      <w:pPr>
        <w:pStyle w:val="NormalWeb"/>
      </w:pPr>
      <w:r>
        <w:t>Chairman, Chartered Financial Investment</w:t>
      </w:r>
    </w:p>
    <w:p w:rsidR="00EA187C" w:rsidRDefault="00EA187C" w:rsidP="00EA187C">
      <w:pPr>
        <w:pStyle w:val="NormalWeb"/>
      </w:pPr>
      <w:r>
        <w:t xml:space="preserve">Laurent Bien </w:t>
      </w:r>
      <w:proofErr w:type="spellStart"/>
      <w:r>
        <w:t>Legbane</w:t>
      </w:r>
      <w:proofErr w:type="spellEnd"/>
      <w:r>
        <w:t xml:space="preserve"> is an international financial executive </w:t>
      </w:r>
      <w:proofErr w:type="spellStart"/>
      <w:r>
        <w:t>specialising</w:t>
      </w:r>
      <w:proofErr w:type="spellEnd"/>
      <w:r>
        <w:t xml:space="preserve"> in structured finance, strategic advisory, and cross-border capital </w:t>
      </w:r>
      <w:proofErr w:type="spellStart"/>
      <w:r>
        <w:t>mobilisation</w:t>
      </w:r>
      <w:proofErr w:type="spellEnd"/>
      <w:r>
        <w:t xml:space="preserve"> in support of economic development and investment growth across emerging markets.</w:t>
      </w:r>
    </w:p>
    <w:p w:rsidR="00EA187C" w:rsidRDefault="00EA187C" w:rsidP="00EA187C">
      <w:pPr>
        <w:pStyle w:val="NormalWeb"/>
      </w:pPr>
      <w:r>
        <w:t>As Global Chairman of CFBANQUE INVESTMENT, he provides overarching strategic leadership and governance oversight across the Group’s activities. In this capacity, he defines the institution’s long-term vision, drives its international expansion, and ensures alignment with global financial standards and best practices.</w:t>
      </w:r>
    </w:p>
    <w:p w:rsidR="00EA187C" w:rsidRDefault="00EA187C" w:rsidP="00EA187C">
      <w:pPr>
        <w:pStyle w:val="NormalWeb"/>
      </w:pPr>
      <w:r>
        <w:t xml:space="preserve">In parallel, he serves as Chairman of Chartered Financial Investment, the Group’s dedicated investment and advisory platform. In this role, he oversees the development and execution of strategic initiatives related to capital </w:t>
      </w:r>
      <w:proofErr w:type="spellStart"/>
      <w:r>
        <w:t>mobilisation</w:t>
      </w:r>
      <w:proofErr w:type="spellEnd"/>
      <w:r>
        <w:t>, corporate finance, and cross-border transactions, contributing to the positioning of the platform as a key facilitator of investment flows between international capital markets and African economies.</w:t>
      </w:r>
    </w:p>
    <w:p w:rsidR="00EA187C" w:rsidRDefault="00EA187C" w:rsidP="00EA187C">
      <w:pPr>
        <w:pStyle w:val="NormalWeb"/>
      </w:pPr>
      <w:r>
        <w:t>Based in London, he operates at the intersection of global financial markets and emerging economies, with a strong commitment to strengthening financial structuring capabilities and supporting sustainable economic development across Africa.</w:t>
      </w:r>
    </w:p>
    <w:p w:rsidR="00EA187C" w:rsidRDefault="00EA187C" w:rsidP="00EA187C">
      <w:pPr>
        <w:pStyle w:val="NormalWeb"/>
      </w:pPr>
      <w:r>
        <w:t>Professional Background</w:t>
      </w:r>
    </w:p>
    <w:p w:rsidR="00EA187C" w:rsidRDefault="00EA187C" w:rsidP="00EA187C">
      <w:pPr>
        <w:pStyle w:val="NormalWeb"/>
      </w:pPr>
      <w:r>
        <w:t xml:space="preserve">Prior to founding and leading his own institutions, Laurent Bien </w:t>
      </w:r>
      <w:proofErr w:type="spellStart"/>
      <w:r>
        <w:t>Legbane</w:t>
      </w:r>
      <w:proofErr w:type="spellEnd"/>
      <w:r>
        <w:t xml:space="preserve"> held senior roles within globally </w:t>
      </w:r>
      <w:proofErr w:type="spellStart"/>
      <w:r>
        <w:t>recognised</w:t>
      </w:r>
      <w:proofErr w:type="spellEnd"/>
      <w:r>
        <w:t xml:space="preserve"> </w:t>
      </w:r>
      <w:proofErr w:type="spellStart"/>
      <w:r>
        <w:t>organisations</w:t>
      </w:r>
      <w:proofErr w:type="spellEnd"/>
      <w:r>
        <w:t>, where he developed extensive expertise in international investment structuring, strategic advisory, and risk management.</w:t>
      </w:r>
    </w:p>
    <w:p w:rsidR="00EA187C" w:rsidRDefault="00EA187C" w:rsidP="00EA187C">
      <w:pPr>
        <w:pStyle w:val="NormalWeb"/>
      </w:pPr>
      <w:r>
        <w:t>He served as Vice President within the Emerging Markets Investments division of Goldman Sachs, where he was involved in structuring investment opportunities and supporting capital deployment strategies across high-growth markets.</w:t>
      </w:r>
    </w:p>
    <w:p w:rsidR="00EA187C" w:rsidRDefault="00EA187C" w:rsidP="00EA187C">
      <w:pPr>
        <w:pStyle w:val="NormalWeb"/>
      </w:pPr>
      <w:r>
        <w:t xml:space="preserve">He also held the position of Associate Director — Risk for the Francophone region at McKinsey &amp; Company, where he contributed to strategic advisory engagements focused on risk management, </w:t>
      </w:r>
      <w:proofErr w:type="spellStart"/>
      <w:r>
        <w:t>organisational</w:t>
      </w:r>
      <w:proofErr w:type="spellEnd"/>
      <w:r>
        <w:t xml:space="preserve"> transformation, and institutional development for both public and private sector clients.</w:t>
      </w:r>
    </w:p>
    <w:p w:rsidR="00EA187C" w:rsidRDefault="00EA187C" w:rsidP="00EA187C">
      <w:pPr>
        <w:pStyle w:val="NormalWeb"/>
      </w:pPr>
    </w:p>
    <w:p w:rsidR="00EA187C" w:rsidRDefault="00EA187C" w:rsidP="00EA187C">
      <w:pPr>
        <w:pStyle w:val="NormalWeb"/>
      </w:pPr>
      <w:r>
        <w:lastRenderedPageBreak/>
        <w:t>These experiences enabled him to develop a strong understanding of complex financial environments and to advise senior stakeholders on strategic and operational matters across multiple jurisdictions.</w:t>
      </w:r>
    </w:p>
    <w:p w:rsidR="00EA187C" w:rsidRDefault="00EA187C" w:rsidP="00EA187C">
      <w:pPr>
        <w:pStyle w:val="NormalWeb"/>
      </w:pPr>
      <w:r>
        <w:t>Academic Background</w:t>
      </w:r>
    </w:p>
    <w:p w:rsidR="00EA187C" w:rsidRDefault="00EA187C" w:rsidP="00EA187C">
      <w:pPr>
        <w:pStyle w:val="NormalWeb"/>
      </w:pPr>
      <w:r>
        <w:t xml:space="preserve">Laurent Bien </w:t>
      </w:r>
      <w:proofErr w:type="spellStart"/>
      <w:r>
        <w:t>Legbane</w:t>
      </w:r>
      <w:proofErr w:type="spellEnd"/>
      <w:r>
        <w:t xml:space="preserve"> holds an international academic background combining advanced expertise in finance, management, and economic analysis.</w:t>
      </w:r>
    </w:p>
    <w:p w:rsidR="00EA187C" w:rsidRDefault="00EA187C" w:rsidP="00EA187C">
      <w:pPr>
        <w:pStyle w:val="NormalWeb"/>
      </w:pPr>
      <w:r>
        <w:t xml:space="preserve">He earned a PhD from </w:t>
      </w:r>
      <w:proofErr w:type="spellStart"/>
      <w:r>
        <w:t>Université</w:t>
      </w:r>
      <w:proofErr w:type="spellEnd"/>
      <w:r>
        <w:t xml:space="preserve"> Paris 1 </w:t>
      </w:r>
      <w:proofErr w:type="spellStart"/>
      <w:r>
        <w:t>Panthéon</w:t>
      </w:r>
      <w:proofErr w:type="spellEnd"/>
      <w:r>
        <w:t xml:space="preserve">-Sorbonne, reflecting a high level of academic achievement and </w:t>
      </w:r>
      <w:proofErr w:type="spellStart"/>
      <w:r>
        <w:t>specialisation</w:t>
      </w:r>
      <w:proofErr w:type="spellEnd"/>
      <w:r>
        <w:t xml:space="preserve"> in finance, economics, and global market dynamics.</w:t>
      </w:r>
    </w:p>
    <w:p w:rsidR="00EA187C" w:rsidRDefault="00EA187C" w:rsidP="00EA187C">
      <w:pPr>
        <w:pStyle w:val="NormalWeb"/>
      </w:pPr>
      <w:r>
        <w:t>He also holds a Master’s degree in Finance from ESSEC Douala, where he developed a solid foundation in corporate finance and financial markets.</w:t>
      </w:r>
    </w:p>
    <w:p w:rsidR="00EA187C" w:rsidRDefault="00EA187C" w:rsidP="00EA187C">
      <w:pPr>
        <w:pStyle w:val="NormalWeb"/>
      </w:pPr>
      <w:r>
        <w:t>He further completed an MBA at HEC Montréal, strengthening his expertise in strategic management, governance, and executive leadership.</w:t>
      </w:r>
    </w:p>
    <w:p w:rsidR="00EA187C" w:rsidRDefault="00EA187C" w:rsidP="00EA187C">
      <w:pPr>
        <w:pStyle w:val="NormalWeb"/>
      </w:pPr>
      <w:r>
        <w:t xml:space="preserve">In addition, he obtained a Financial Engineering qualification from American University, providing him with advanced technical capabilities in financial </w:t>
      </w:r>
      <w:proofErr w:type="spellStart"/>
      <w:r>
        <w:t>modelling</w:t>
      </w:r>
      <w:proofErr w:type="spellEnd"/>
      <w:r>
        <w:t xml:space="preserve"> and the structuring of complex financial instruments.</w:t>
      </w:r>
    </w:p>
    <w:p w:rsidR="00EA187C" w:rsidRDefault="00EA187C" w:rsidP="00EA187C">
      <w:pPr>
        <w:pStyle w:val="NormalWeb"/>
      </w:pPr>
      <w:r>
        <w:t>This academic background underpins his ability to combine strategic insight with technical execution in high-level financial environments.</w:t>
      </w:r>
    </w:p>
    <w:p w:rsidR="00EA187C" w:rsidRDefault="00EA187C" w:rsidP="00EA187C">
      <w:pPr>
        <w:pStyle w:val="NormalWeb"/>
      </w:pPr>
      <w:r>
        <w:t>Leadership &amp; Strategic Vision</w:t>
      </w:r>
    </w:p>
    <w:p w:rsidR="00EA187C" w:rsidRDefault="00EA187C" w:rsidP="00EA187C">
      <w:pPr>
        <w:pStyle w:val="NormalWeb"/>
      </w:pPr>
      <w:r>
        <w:t xml:space="preserve">Laurent Bien </w:t>
      </w:r>
      <w:proofErr w:type="spellStart"/>
      <w:r>
        <w:t>Legbane</w:t>
      </w:r>
      <w:proofErr w:type="spellEnd"/>
      <w:r>
        <w:t xml:space="preserve"> promotes a leadership approach grounded in strong governance, institutional discipline, and long-term value creation.</w:t>
      </w:r>
    </w:p>
    <w:p w:rsidR="00EA187C" w:rsidRDefault="00EA187C" w:rsidP="00EA187C">
      <w:pPr>
        <w:pStyle w:val="NormalWeb"/>
      </w:pPr>
      <w:r>
        <w:t>His strategic vision is built upon:</w:t>
      </w:r>
    </w:p>
    <w:p w:rsidR="00EA187C" w:rsidRDefault="00EA187C" w:rsidP="00EA187C">
      <w:pPr>
        <w:pStyle w:val="NormalWeb"/>
      </w:pPr>
      <w:r>
        <w:t xml:space="preserve">• </w:t>
      </w:r>
      <w:proofErr w:type="gramStart"/>
      <w:r>
        <w:t>the</w:t>
      </w:r>
      <w:proofErr w:type="gramEnd"/>
      <w:r>
        <w:t xml:space="preserve"> establishment of robust governance frameworks and accountability standards;</w:t>
      </w:r>
    </w:p>
    <w:p w:rsidR="00EA187C" w:rsidRDefault="00EA187C" w:rsidP="00EA187C">
      <w:pPr>
        <w:pStyle w:val="NormalWeb"/>
      </w:pPr>
      <w:r>
        <w:t xml:space="preserve">• </w:t>
      </w:r>
      <w:proofErr w:type="gramStart"/>
      <w:r>
        <w:t>the</w:t>
      </w:r>
      <w:proofErr w:type="gramEnd"/>
      <w:r>
        <w:t xml:space="preserve"> application of advanced financial engineering tailored to emerging market dynamics;</w:t>
      </w:r>
    </w:p>
    <w:p w:rsidR="00EA187C" w:rsidRDefault="00EA187C" w:rsidP="00EA187C">
      <w:pPr>
        <w:pStyle w:val="NormalWeb"/>
      </w:pPr>
      <w:r>
        <w:t xml:space="preserve">• </w:t>
      </w:r>
      <w:proofErr w:type="gramStart"/>
      <w:r>
        <w:t>a</w:t>
      </w:r>
      <w:proofErr w:type="gramEnd"/>
      <w:r>
        <w:t xml:space="preserve"> commitment to transparency and alignment with international standards;</w:t>
      </w:r>
    </w:p>
    <w:p w:rsidR="00EA187C" w:rsidRDefault="00EA187C" w:rsidP="00EA187C">
      <w:pPr>
        <w:pStyle w:val="NormalWeb"/>
      </w:pPr>
      <w:r>
        <w:t xml:space="preserve">• </w:t>
      </w:r>
      <w:proofErr w:type="gramStart"/>
      <w:r>
        <w:t>the</w:t>
      </w:r>
      <w:proofErr w:type="gramEnd"/>
      <w:r>
        <w:t xml:space="preserve"> development of sustainable investment strategies designed to generate long-term economic impact.</w:t>
      </w:r>
    </w:p>
    <w:p w:rsidR="00EA187C" w:rsidRDefault="00EA187C" w:rsidP="00EA187C">
      <w:pPr>
        <w:pStyle w:val="NormalWeb"/>
      </w:pPr>
      <w:r>
        <w:t>He views finance as a strategic tool for transformation, capable of supporting investment, driving economic growth, and fostering deeper integration of African markets into the global financial system.</w:t>
      </w:r>
    </w:p>
    <w:p w:rsidR="00EA187C" w:rsidRDefault="00EA187C" w:rsidP="00EA187C">
      <w:pPr>
        <w:pStyle w:val="NormalWeb"/>
      </w:pPr>
      <w:r>
        <w:lastRenderedPageBreak/>
        <w:t>Through his leadership, he aims to position CFBANQUE INVESTMENT as a trusted and forward-looking institution, capable of delivering high-value financial solutions and building strong international partnerships.</w:t>
      </w:r>
    </w:p>
    <w:p w:rsidR="00EA187C" w:rsidRPr="00EA187C" w:rsidRDefault="00EA187C" w:rsidP="00EA187C"/>
    <w:p w:rsidR="00EA187C" w:rsidRPr="00EA187C" w:rsidRDefault="00EA187C" w:rsidP="00EA187C"/>
    <w:p w:rsidR="00EA187C" w:rsidRPr="00EA187C" w:rsidRDefault="00EA187C" w:rsidP="00EA187C"/>
    <w:p w:rsidR="00391E12" w:rsidRPr="00150583" w:rsidRDefault="00391E12" w:rsidP="00391E12">
      <w:pPr>
        <w:pStyle w:val="NormalWeb"/>
        <w:shd w:val="clear" w:color="auto" w:fill="FFFFFF"/>
        <w:rPr>
          <w:rFonts w:ascii="Arial" w:hAnsi="Arial" w:cs="Arial"/>
          <w:b/>
          <w:color w:val="222222"/>
        </w:rPr>
      </w:pPr>
      <w:r w:rsidRPr="00150583">
        <w:rPr>
          <w:rFonts w:ascii="Arial" w:hAnsi="Arial" w:cs="Arial"/>
          <w:b/>
          <w:color w:val="222222"/>
        </w:rPr>
        <w:t>Executive President</w:t>
      </w:r>
    </w:p>
    <w:p w:rsidR="00391E12" w:rsidRPr="00150583" w:rsidRDefault="00391E12" w:rsidP="00391E12">
      <w:pPr>
        <w:pStyle w:val="NormalWeb"/>
        <w:shd w:val="clear" w:color="auto" w:fill="FFFFFF"/>
        <w:rPr>
          <w:rFonts w:ascii="Arial" w:hAnsi="Arial" w:cs="Arial"/>
          <w:b/>
          <w:color w:val="222222"/>
        </w:rPr>
      </w:pPr>
      <w:proofErr w:type="spellStart"/>
      <w:r w:rsidRPr="00150583">
        <w:rPr>
          <w:rFonts w:ascii="Arial" w:hAnsi="Arial" w:cs="Arial"/>
          <w:b/>
          <w:color w:val="222222"/>
        </w:rPr>
        <w:t>Chersty</w:t>
      </w:r>
      <w:proofErr w:type="spellEnd"/>
      <w:r w:rsidRPr="00150583">
        <w:rPr>
          <w:rFonts w:ascii="Arial" w:hAnsi="Arial" w:cs="Arial"/>
          <w:b/>
          <w:color w:val="222222"/>
        </w:rPr>
        <w:t xml:space="preserve"> </w:t>
      </w:r>
      <w:proofErr w:type="spellStart"/>
      <w:r w:rsidRPr="00150583">
        <w:rPr>
          <w:rFonts w:ascii="Arial" w:hAnsi="Arial" w:cs="Arial"/>
          <w:b/>
          <w:color w:val="222222"/>
        </w:rPr>
        <w:t>Mabiala</w:t>
      </w:r>
      <w:proofErr w:type="spellEnd"/>
      <w:r w:rsidRPr="00150583">
        <w:rPr>
          <w:rFonts w:ascii="Arial" w:hAnsi="Arial" w:cs="Arial"/>
          <w:b/>
          <w:color w:val="222222"/>
        </w:rPr>
        <w:t xml:space="preserve"> </w:t>
      </w:r>
      <w:proofErr w:type="spellStart"/>
      <w:r w:rsidRPr="00150583">
        <w:rPr>
          <w:rFonts w:ascii="Arial" w:hAnsi="Arial" w:cs="Arial"/>
          <w:b/>
          <w:color w:val="222222"/>
        </w:rPr>
        <w:t>Bitsindou</w:t>
      </w:r>
      <w:proofErr w:type="spellEnd"/>
    </w:p>
    <w:p w:rsidR="00391E12" w:rsidRDefault="00391E12" w:rsidP="00391E12">
      <w:pPr>
        <w:pStyle w:val="NormalWeb"/>
        <w:shd w:val="clear" w:color="auto" w:fill="FFFFFF"/>
        <w:rPr>
          <w:rFonts w:ascii="Arial" w:hAnsi="Arial" w:cs="Arial"/>
          <w:color w:val="222222"/>
        </w:rPr>
      </w:pPr>
    </w:p>
    <w:p w:rsidR="00391E12" w:rsidRDefault="00391E12" w:rsidP="00391E12">
      <w:pPr>
        <w:pStyle w:val="NormalWeb"/>
        <w:shd w:val="clear" w:color="auto" w:fill="FFFFFF"/>
        <w:rPr>
          <w:rFonts w:ascii="Arial" w:hAnsi="Arial" w:cs="Arial"/>
          <w:color w:val="222222"/>
        </w:rPr>
      </w:pPr>
      <w:proofErr w:type="spellStart"/>
      <w:r>
        <w:rPr>
          <w:rFonts w:ascii="Arial" w:hAnsi="Arial" w:cs="Arial"/>
          <w:color w:val="222222"/>
        </w:rPr>
        <w:t>Chersty</w:t>
      </w:r>
      <w:proofErr w:type="spellEnd"/>
      <w:r>
        <w:rPr>
          <w:rFonts w:ascii="Arial" w:hAnsi="Arial" w:cs="Arial"/>
          <w:color w:val="222222"/>
        </w:rPr>
        <w:t xml:space="preserve"> </w:t>
      </w:r>
      <w:proofErr w:type="spellStart"/>
      <w:r>
        <w:rPr>
          <w:rFonts w:ascii="Arial" w:hAnsi="Arial" w:cs="Arial"/>
          <w:color w:val="222222"/>
        </w:rPr>
        <w:t>Mabiala</w:t>
      </w:r>
      <w:proofErr w:type="spellEnd"/>
      <w:r>
        <w:rPr>
          <w:rFonts w:ascii="Arial" w:hAnsi="Arial" w:cs="Arial"/>
          <w:color w:val="222222"/>
        </w:rPr>
        <w:t xml:space="preserve"> </w:t>
      </w:r>
      <w:proofErr w:type="spellStart"/>
      <w:r>
        <w:rPr>
          <w:rFonts w:ascii="Arial" w:hAnsi="Arial" w:cs="Arial"/>
          <w:color w:val="222222"/>
        </w:rPr>
        <w:t>Bitsindou</w:t>
      </w:r>
      <w:proofErr w:type="spellEnd"/>
      <w:r>
        <w:rPr>
          <w:rFonts w:ascii="Arial" w:hAnsi="Arial" w:cs="Arial"/>
          <w:color w:val="222222"/>
        </w:rPr>
        <w:t xml:space="preserve"> is an accomplished executive with over ten years of experience in leadership, governance, and strategic development across commercial, marketing, and communications functions.</w:t>
      </w:r>
    </w:p>
    <w:p w:rsidR="00391E12" w:rsidRDefault="00391E12" w:rsidP="00391E12">
      <w:pPr>
        <w:pStyle w:val="NormalWeb"/>
        <w:shd w:val="clear" w:color="auto" w:fill="FFFFFF"/>
        <w:rPr>
          <w:rFonts w:ascii="Arial" w:hAnsi="Arial" w:cs="Arial"/>
          <w:color w:val="222222"/>
        </w:rPr>
      </w:pPr>
      <w:r>
        <w:rPr>
          <w:rFonts w:ascii="Arial" w:hAnsi="Arial" w:cs="Arial"/>
          <w:color w:val="222222"/>
        </w:rPr>
        <w:t xml:space="preserve">Throughout her career, she has built a strong track record in driving </w:t>
      </w:r>
      <w:proofErr w:type="spellStart"/>
      <w:r>
        <w:rPr>
          <w:rFonts w:ascii="Arial" w:hAnsi="Arial" w:cs="Arial"/>
          <w:color w:val="222222"/>
        </w:rPr>
        <w:t>organisational</w:t>
      </w:r>
      <w:proofErr w:type="spellEnd"/>
      <w:r>
        <w:rPr>
          <w:rFonts w:ascii="Arial" w:hAnsi="Arial" w:cs="Arial"/>
          <w:color w:val="222222"/>
        </w:rPr>
        <w:t xml:space="preserve"> growth, brand positioning, and stakeholder engagement within dynamic and evolving environments. She has held senior roles where she was responsible for overseeing cross-functional teams, developing market expansion strategies, and strengthening corporate visibility at both regional and international levels.</w:t>
      </w:r>
    </w:p>
    <w:p w:rsidR="00391E12" w:rsidRDefault="00391E12" w:rsidP="00391E12">
      <w:pPr>
        <w:pStyle w:val="NormalWeb"/>
        <w:shd w:val="clear" w:color="auto" w:fill="FFFFFF"/>
        <w:rPr>
          <w:rFonts w:ascii="Arial" w:hAnsi="Arial" w:cs="Arial"/>
          <w:color w:val="222222"/>
        </w:rPr>
      </w:pPr>
      <w:r>
        <w:rPr>
          <w:rFonts w:ascii="Arial" w:hAnsi="Arial" w:cs="Arial"/>
          <w:color w:val="222222"/>
        </w:rPr>
        <w:t xml:space="preserve">Her expertise lies in aligning business development initiatives with strategic vision, enabling </w:t>
      </w:r>
      <w:proofErr w:type="spellStart"/>
      <w:r>
        <w:rPr>
          <w:rFonts w:ascii="Arial" w:hAnsi="Arial" w:cs="Arial"/>
          <w:color w:val="222222"/>
        </w:rPr>
        <w:t>organisations</w:t>
      </w:r>
      <w:proofErr w:type="spellEnd"/>
      <w:r>
        <w:rPr>
          <w:rFonts w:ascii="Arial" w:hAnsi="Arial" w:cs="Arial"/>
          <w:color w:val="222222"/>
        </w:rPr>
        <w:t xml:space="preserve"> to scale effectively while maintaining a strong institutional identity. She has led multiple high-impact projects focused on market penetration, client acquisition, and the structuring of commercial frameworks in competitive sectors.</w:t>
      </w:r>
    </w:p>
    <w:p w:rsidR="00391E12" w:rsidRDefault="00391E12" w:rsidP="00391E12">
      <w:pPr>
        <w:pStyle w:val="NormalWeb"/>
        <w:shd w:val="clear" w:color="auto" w:fill="FFFFFF"/>
        <w:rPr>
          <w:rFonts w:ascii="Arial" w:hAnsi="Arial" w:cs="Arial"/>
          <w:color w:val="222222"/>
        </w:rPr>
      </w:pPr>
      <w:r>
        <w:rPr>
          <w:rFonts w:ascii="Arial" w:hAnsi="Arial" w:cs="Arial"/>
          <w:color w:val="222222"/>
        </w:rPr>
        <w:t xml:space="preserve">With a solid background in corporate communications and marketing strategy, Ms </w:t>
      </w:r>
      <w:proofErr w:type="spellStart"/>
      <w:r>
        <w:rPr>
          <w:rFonts w:ascii="Arial" w:hAnsi="Arial" w:cs="Arial"/>
          <w:color w:val="222222"/>
        </w:rPr>
        <w:t>Mabiala</w:t>
      </w:r>
      <w:proofErr w:type="spellEnd"/>
      <w:r>
        <w:rPr>
          <w:rFonts w:ascii="Arial" w:hAnsi="Arial" w:cs="Arial"/>
          <w:color w:val="222222"/>
        </w:rPr>
        <w:t xml:space="preserve"> </w:t>
      </w:r>
      <w:proofErr w:type="spellStart"/>
      <w:r>
        <w:rPr>
          <w:rFonts w:ascii="Arial" w:hAnsi="Arial" w:cs="Arial"/>
          <w:color w:val="222222"/>
        </w:rPr>
        <w:t>Bitsindou</w:t>
      </w:r>
      <w:proofErr w:type="spellEnd"/>
      <w:r>
        <w:rPr>
          <w:rFonts w:ascii="Arial" w:hAnsi="Arial" w:cs="Arial"/>
          <w:color w:val="222222"/>
        </w:rPr>
        <w:t xml:space="preserve"> has also played a key role in shaping </w:t>
      </w:r>
      <w:proofErr w:type="spellStart"/>
      <w:r>
        <w:rPr>
          <w:rFonts w:ascii="Arial" w:hAnsi="Arial" w:cs="Arial"/>
          <w:color w:val="222222"/>
        </w:rPr>
        <w:t>organisational</w:t>
      </w:r>
      <w:proofErr w:type="spellEnd"/>
      <w:r>
        <w:rPr>
          <w:rFonts w:ascii="Arial" w:hAnsi="Arial" w:cs="Arial"/>
          <w:color w:val="222222"/>
        </w:rPr>
        <w:t xml:space="preserve"> narratives, enhancing brand credibility, and building lasting relationships with partners, clients, and institutional stakeholders.</w:t>
      </w:r>
    </w:p>
    <w:p w:rsidR="00391E12" w:rsidRDefault="00391E12" w:rsidP="00391E12">
      <w:pPr>
        <w:pStyle w:val="NormalWeb"/>
        <w:shd w:val="clear" w:color="auto" w:fill="FFFFFF"/>
        <w:rPr>
          <w:rFonts w:ascii="Arial" w:hAnsi="Arial" w:cs="Arial"/>
          <w:color w:val="222222"/>
        </w:rPr>
      </w:pPr>
      <w:r>
        <w:rPr>
          <w:rFonts w:ascii="Arial" w:hAnsi="Arial" w:cs="Arial"/>
          <w:color w:val="222222"/>
        </w:rPr>
        <w:t xml:space="preserve">Over the past decade, she has progressively transitioned into leadership and governance roles, contributing to executive decision-making processes, </w:t>
      </w:r>
      <w:proofErr w:type="spellStart"/>
      <w:r>
        <w:rPr>
          <w:rFonts w:ascii="Arial" w:hAnsi="Arial" w:cs="Arial"/>
          <w:color w:val="222222"/>
        </w:rPr>
        <w:t>organisational</w:t>
      </w:r>
      <w:proofErr w:type="spellEnd"/>
      <w:r>
        <w:rPr>
          <w:rFonts w:ascii="Arial" w:hAnsi="Arial" w:cs="Arial"/>
          <w:color w:val="222222"/>
        </w:rPr>
        <w:t xml:space="preserve"> structuring, and strategic oversight. Her ability to bridge operational execution with high-level vision has positioned her as a trusted leader in steering growth-oriented </w:t>
      </w:r>
      <w:proofErr w:type="spellStart"/>
      <w:r>
        <w:rPr>
          <w:rFonts w:ascii="Arial" w:hAnsi="Arial" w:cs="Arial"/>
          <w:color w:val="222222"/>
        </w:rPr>
        <w:t>organisations</w:t>
      </w:r>
      <w:proofErr w:type="spellEnd"/>
      <w:r>
        <w:rPr>
          <w:rFonts w:ascii="Arial" w:hAnsi="Arial" w:cs="Arial"/>
          <w:color w:val="222222"/>
        </w:rPr>
        <w:t>.</w:t>
      </w:r>
    </w:p>
    <w:p w:rsidR="00391E12" w:rsidRDefault="00391E12" w:rsidP="00391E12">
      <w:pPr>
        <w:pStyle w:val="NormalWeb"/>
        <w:shd w:val="clear" w:color="auto" w:fill="FFFFFF"/>
        <w:rPr>
          <w:rFonts w:ascii="Arial" w:hAnsi="Arial" w:cs="Arial"/>
          <w:color w:val="222222"/>
        </w:rPr>
      </w:pPr>
      <w:r>
        <w:rPr>
          <w:rFonts w:ascii="Arial" w:hAnsi="Arial" w:cs="Arial"/>
          <w:color w:val="222222"/>
        </w:rPr>
        <w:t xml:space="preserve">As Executive President of CFBANQUE INVESTMENT, she provides strategic leadership and institutional direction, ensuring alignment between the company’s long-term vision and its operational execution. While the firm operates within the investment and financial advisory space, her role focuses on governance, strategic positioning, and </w:t>
      </w:r>
      <w:r>
        <w:rPr>
          <w:rFonts w:ascii="Arial" w:hAnsi="Arial" w:cs="Arial"/>
          <w:color w:val="222222"/>
        </w:rPr>
        <w:lastRenderedPageBreak/>
        <w:t>the development of high-level partnerships, working closely with the Group’s leadership and international stakeholders.</w:t>
      </w:r>
    </w:p>
    <w:p w:rsidR="00391E12" w:rsidRDefault="00391E12" w:rsidP="00391E12">
      <w:pPr>
        <w:pStyle w:val="NormalWeb"/>
        <w:shd w:val="clear" w:color="auto" w:fill="FFFFFF"/>
        <w:rPr>
          <w:rFonts w:ascii="Arial" w:hAnsi="Arial" w:cs="Arial"/>
          <w:color w:val="222222"/>
        </w:rPr>
      </w:pPr>
      <w:r>
        <w:rPr>
          <w:rFonts w:ascii="Arial" w:hAnsi="Arial" w:cs="Arial"/>
          <w:color w:val="222222"/>
        </w:rPr>
        <w:t xml:space="preserve">Ms </w:t>
      </w:r>
      <w:proofErr w:type="spellStart"/>
      <w:r>
        <w:rPr>
          <w:rFonts w:ascii="Arial" w:hAnsi="Arial" w:cs="Arial"/>
          <w:color w:val="222222"/>
        </w:rPr>
        <w:t>Mabiala</w:t>
      </w:r>
      <w:proofErr w:type="spellEnd"/>
      <w:r>
        <w:rPr>
          <w:rFonts w:ascii="Arial" w:hAnsi="Arial" w:cs="Arial"/>
          <w:color w:val="222222"/>
        </w:rPr>
        <w:t xml:space="preserve"> </w:t>
      </w:r>
      <w:proofErr w:type="spellStart"/>
      <w:r>
        <w:rPr>
          <w:rFonts w:ascii="Arial" w:hAnsi="Arial" w:cs="Arial"/>
          <w:color w:val="222222"/>
        </w:rPr>
        <w:t>Bitsindou</w:t>
      </w:r>
      <w:proofErr w:type="spellEnd"/>
      <w:r>
        <w:rPr>
          <w:rFonts w:ascii="Arial" w:hAnsi="Arial" w:cs="Arial"/>
          <w:color w:val="222222"/>
        </w:rPr>
        <w:t xml:space="preserve"> is </w:t>
      </w:r>
      <w:proofErr w:type="spellStart"/>
      <w:r>
        <w:rPr>
          <w:rFonts w:ascii="Arial" w:hAnsi="Arial" w:cs="Arial"/>
          <w:color w:val="222222"/>
        </w:rPr>
        <w:t>recognised</w:t>
      </w:r>
      <w:proofErr w:type="spellEnd"/>
      <w:r>
        <w:rPr>
          <w:rFonts w:ascii="Arial" w:hAnsi="Arial" w:cs="Arial"/>
          <w:color w:val="222222"/>
        </w:rPr>
        <w:t xml:space="preserve"> for her leadership presence, her strategic mindset, and her capacity to drive </w:t>
      </w:r>
      <w:proofErr w:type="spellStart"/>
      <w:r>
        <w:rPr>
          <w:rFonts w:ascii="Arial" w:hAnsi="Arial" w:cs="Arial"/>
          <w:color w:val="222222"/>
        </w:rPr>
        <w:t>organisational</w:t>
      </w:r>
      <w:proofErr w:type="spellEnd"/>
      <w:r>
        <w:rPr>
          <w:rFonts w:ascii="Arial" w:hAnsi="Arial" w:cs="Arial"/>
          <w:color w:val="222222"/>
        </w:rPr>
        <w:t xml:space="preserve"> excellence in complex and multicultural environments.</w:t>
      </w:r>
    </w:p>
    <w:p w:rsidR="00EA187C" w:rsidRPr="00EA187C" w:rsidRDefault="00EA187C" w:rsidP="00EA187C"/>
    <w:p w:rsidR="00EA187C" w:rsidRDefault="00EA187C" w:rsidP="00EA187C"/>
    <w:p w:rsidR="00EA187C" w:rsidRPr="00EA187C" w:rsidRDefault="00EA187C" w:rsidP="00EA187C">
      <w:pPr>
        <w:pStyle w:val="Heading2"/>
        <w:shd w:val="clear" w:color="auto" w:fill="FFFFFF"/>
        <w:rPr>
          <w:rFonts w:ascii="Arial" w:hAnsi="Arial" w:cs="Arial"/>
          <w:color w:val="222222"/>
        </w:rPr>
      </w:pPr>
      <w:r>
        <w:tab/>
      </w: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EA187C">
        <w:rPr>
          <w:rFonts w:ascii="Arial" w:eastAsia="Times New Roman" w:hAnsi="Arial" w:cs="Arial"/>
          <w:b/>
          <w:bCs/>
          <w:color w:val="222222"/>
          <w:sz w:val="36"/>
          <w:szCs w:val="36"/>
        </w:rPr>
        <w:t>Jonathan Reed Whitmore</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Vice President – Global Investment Banking &amp; Advisory</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Jonathan Reed Whitmore is widely </w:t>
      </w:r>
      <w:proofErr w:type="spellStart"/>
      <w:r w:rsidRPr="00EA187C">
        <w:rPr>
          <w:rFonts w:ascii="Arial" w:eastAsia="Times New Roman" w:hAnsi="Arial" w:cs="Arial"/>
          <w:color w:val="222222"/>
          <w:sz w:val="24"/>
          <w:szCs w:val="24"/>
        </w:rPr>
        <w:t>recognised</w:t>
      </w:r>
      <w:proofErr w:type="spellEnd"/>
      <w:r w:rsidRPr="00EA187C">
        <w:rPr>
          <w:rFonts w:ascii="Arial" w:eastAsia="Times New Roman" w:hAnsi="Arial" w:cs="Arial"/>
          <w:color w:val="222222"/>
          <w:sz w:val="24"/>
          <w:szCs w:val="24"/>
        </w:rPr>
        <w:t xml:space="preserve"> as a leading figure in global investment banking and strategic advisory. A graduate of the London School of Economics, he began his career at Barclays as an M&amp;</w:t>
      </w:r>
      <w:proofErr w:type="gramStart"/>
      <w:r w:rsidRPr="00EA187C">
        <w:rPr>
          <w:rFonts w:ascii="Arial" w:eastAsia="Times New Roman" w:hAnsi="Arial" w:cs="Arial"/>
          <w:color w:val="222222"/>
          <w:sz w:val="24"/>
          <w:szCs w:val="24"/>
        </w:rPr>
        <w:t>A</w:t>
      </w:r>
      <w:proofErr w:type="gramEnd"/>
      <w:r w:rsidRPr="00EA187C">
        <w:rPr>
          <w:rFonts w:ascii="Arial" w:eastAsia="Times New Roman" w:hAnsi="Arial" w:cs="Arial"/>
          <w:color w:val="222222"/>
          <w:sz w:val="24"/>
          <w:szCs w:val="24"/>
        </w:rPr>
        <w:t xml:space="preserve"> analyst, where he developed strong expertise in mid-market transactions across Europe.</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He later joined Goldman Sachs, where he rose to the position of Managing Director within the Investment Banking Division. Over a period exceeding 15 years, he led major transactions across the infrastructure, energy and telecommunications sectors, representing cumulative deal values in excess of several tens of billions of US dollars.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His career is distinguished by extensive exposure to emerging markets, particularly across Africa and Asia, where he has structured complex financings involving debt, equity and hybrid instruments. He is highly regarded for his ability to execute multi-jurisdictional transactions involving financial institutions, sovereign entities and institutional investors.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At CFBANQUE INVESTMENT, he oversees all global advisory, capital raising and transaction structuring activities.</w:t>
      </w: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EA187C">
        <w:rPr>
          <w:rFonts w:ascii="Arial" w:eastAsia="Times New Roman" w:hAnsi="Arial" w:cs="Arial"/>
          <w:b/>
          <w:bCs/>
          <w:color w:val="222222"/>
          <w:sz w:val="36"/>
          <w:szCs w:val="36"/>
        </w:rPr>
        <w:t>Michael Andrew Carter</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Vice President – Private Equity &amp; Asset Management</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lastRenderedPageBreak/>
        <w:t xml:space="preserve">Michael Andrew Carter graduated from Columbia University and began his career at JPMorgan Chase within the Asset Management division, before joining </w:t>
      </w:r>
      <w:proofErr w:type="spellStart"/>
      <w:r w:rsidRPr="00EA187C">
        <w:rPr>
          <w:rFonts w:ascii="Arial" w:eastAsia="Times New Roman" w:hAnsi="Arial" w:cs="Arial"/>
          <w:color w:val="222222"/>
          <w:sz w:val="24"/>
          <w:szCs w:val="24"/>
        </w:rPr>
        <w:t>BlackRock</w:t>
      </w:r>
      <w:proofErr w:type="spellEnd"/>
      <w:r w:rsidRPr="00EA187C">
        <w:rPr>
          <w:rFonts w:ascii="Arial" w:eastAsia="Times New Roman" w:hAnsi="Arial" w:cs="Arial"/>
          <w:color w:val="222222"/>
          <w:sz w:val="24"/>
          <w:szCs w:val="24"/>
        </w:rPr>
        <w:t xml:space="preserve">, where he </w:t>
      </w:r>
      <w:proofErr w:type="spellStart"/>
      <w:r w:rsidRPr="00EA187C">
        <w:rPr>
          <w:rFonts w:ascii="Arial" w:eastAsia="Times New Roman" w:hAnsi="Arial" w:cs="Arial"/>
          <w:color w:val="222222"/>
          <w:sz w:val="24"/>
          <w:szCs w:val="24"/>
        </w:rPr>
        <w:t>specialised</w:t>
      </w:r>
      <w:proofErr w:type="spellEnd"/>
      <w:r w:rsidRPr="00EA187C">
        <w:rPr>
          <w:rFonts w:ascii="Arial" w:eastAsia="Times New Roman" w:hAnsi="Arial" w:cs="Arial"/>
          <w:color w:val="222222"/>
          <w:sz w:val="24"/>
          <w:szCs w:val="24"/>
        </w:rPr>
        <w:t xml:space="preserve"> in alternative investments.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Over the course of his career, he has developed deep expertise in structuring private equity funds, sovereign-backed investment vehicles and institutional portfolios. He has led multiple investment platforms across infrastructure, natural resources and emerging technologies.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He has also played a pivotal role in capital </w:t>
      </w:r>
      <w:proofErr w:type="spellStart"/>
      <w:r w:rsidRPr="00EA187C">
        <w:rPr>
          <w:rFonts w:ascii="Arial" w:eastAsia="Times New Roman" w:hAnsi="Arial" w:cs="Arial"/>
          <w:color w:val="222222"/>
          <w:sz w:val="24"/>
          <w:szCs w:val="24"/>
        </w:rPr>
        <w:t>mobilisation</w:t>
      </w:r>
      <w:proofErr w:type="spellEnd"/>
      <w:r w:rsidRPr="00EA187C">
        <w:rPr>
          <w:rFonts w:ascii="Arial" w:eastAsia="Times New Roman" w:hAnsi="Arial" w:cs="Arial"/>
          <w:color w:val="222222"/>
          <w:sz w:val="24"/>
          <w:szCs w:val="24"/>
        </w:rPr>
        <w:t xml:space="preserve"> from institutional investors, including pension funds, sovereign wealth funds, development finance institutions and family offices. His experience includes the management of multi-billion-dollar portfolios, with a disciplined focus on risk-adjusted performance.</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At CFBANQUE INVESTMENT, he leads asset management, fund structuring and strategic capital allocation.</w:t>
      </w:r>
    </w:p>
    <w:p w:rsidR="00EA187C" w:rsidRPr="00EA187C" w:rsidRDefault="00EA187C" w:rsidP="00EA187C">
      <w:pPr>
        <w:spacing w:after="0" w:line="240" w:lineRule="auto"/>
        <w:rPr>
          <w:rFonts w:ascii="Times New Roman" w:eastAsia="Times New Roman" w:hAnsi="Times New Roman" w:cs="Times New Roman"/>
          <w:sz w:val="24"/>
          <w:szCs w:val="24"/>
        </w:rPr>
      </w:pP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Pr>
          <w:rFonts w:ascii="Arial" w:eastAsia="Times New Roman" w:hAnsi="Arial" w:cs="Arial"/>
          <w:b/>
          <w:bCs/>
          <w:color w:val="222222"/>
          <w:sz w:val="36"/>
          <w:szCs w:val="36"/>
        </w:rPr>
        <w:t> </w:t>
      </w: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EA187C">
        <w:rPr>
          <w:rFonts w:ascii="Arial" w:eastAsia="Times New Roman" w:hAnsi="Arial" w:cs="Arial"/>
          <w:b/>
          <w:bCs/>
          <w:color w:val="222222"/>
          <w:sz w:val="36"/>
          <w:szCs w:val="36"/>
        </w:rPr>
        <w:t xml:space="preserve">Adrian Tan Wei </w:t>
      </w:r>
      <w:proofErr w:type="spellStart"/>
      <w:r w:rsidRPr="00EA187C">
        <w:rPr>
          <w:rFonts w:ascii="Arial" w:eastAsia="Times New Roman" w:hAnsi="Arial" w:cs="Arial"/>
          <w:b/>
          <w:bCs/>
          <w:color w:val="222222"/>
          <w:sz w:val="36"/>
          <w:szCs w:val="36"/>
        </w:rPr>
        <w:t>Jian</w:t>
      </w:r>
      <w:proofErr w:type="spellEnd"/>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Vice President – Structured Finance &amp; Capital Markets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A graduate of the National University of Singapore, Adrian Tan Wei </w:t>
      </w:r>
      <w:proofErr w:type="spellStart"/>
      <w:r w:rsidRPr="00EA187C">
        <w:rPr>
          <w:rFonts w:ascii="Arial" w:eastAsia="Times New Roman" w:hAnsi="Arial" w:cs="Arial"/>
          <w:color w:val="222222"/>
          <w:sz w:val="24"/>
          <w:szCs w:val="24"/>
        </w:rPr>
        <w:t>Jian</w:t>
      </w:r>
      <w:proofErr w:type="spellEnd"/>
      <w:r w:rsidRPr="00EA187C">
        <w:rPr>
          <w:rFonts w:ascii="Arial" w:eastAsia="Times New Roman" w:hAnsi="Arial" w:cs="Arial"/>
          <w:color w:val="222222"/>
          <w:sz w:val="24"/>
          <w:szCs w:val="24"/>
        </w:rPr>
        <w:t xml:space="preserve"> began his career at DBS Bank before joining HSBC within its Global Banking &amp; Markets division.</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He quickly </w:t>
      </w:r>
      <w:proofErr w:type="spellStart"/>
      <w:r w:rsidRPr="00EA187C">
        <w:rPr>
          <w:rFonts w:ascii="Arial" w:eastAsia="Times New Roman" w:hAnsi="Arial" w:cs="Arial"/>
          <w:color w:val="222222"/>
          <w:sz w:val="24"/>
          <w:szCs w:val="24"/>
        </w:rPr>
        <w:t>specialised</w:t>
      </w:r>
      <w:proofErr w:type="spellEnd"/>
      <w:r w:rsidRPr="00EA187C">
        <w:rPr>
          <w:rFonts w:ascii="Arial" w:eastAsia="Times New Roman" w:hAnsi="Arial" w:cs="Arial"/>
          <w:color w:val="222222"/>
          <w:sz w:val="24"/>
          <w:szCs w:val="24"/>
        </w:rPr>
        <w:t xml:space="preserve"> in complex financial structuring, including project finance, trade finance and international bond issuances. He has been involved in transactions requiring coordination between banking syndicates, export credit agencies and multilateral institutions.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His expertise extends to capital markets, where he has contributed to sovereign and corporate debt issuances across multiple currencies. He is </w:t>
      </w:r>
      <w:proofErr w:type="spellStart"/>
      <w:r w:rsidRPr="00EA187C">
        <w:rPr>
          <w:rFonts w:ascii="Arial" w:eastAsia="Times New Roman" w:hAnsi="Arial" w:cs="Arial"/>
          <w:color w:val="222222"/>
          <w:sz w:val="24"/>
          <w:szCs w:val="24"/>
        </w:rPr>
        <w:t>recognised</w:t>
      </w:r>
      <w:proofErr w:type="spellEnd"/>
      <w:r w:rsidRPr="00EA187C">
        <w:rPr>
          <w:rFonts w:ascii="Arial" w:eastAsia="Times New Roman" w:hAnsi="Arial" w:cs="Arial"/>
          <w:color w:val="222222"/>
          <w:sz w:val="24"/>
          <w:szCs w:val="24"/>
        </w:rPr>
        <w:t xml:space="preserve"> for his ability to </w:t>
      </w:r>
      <w:proofErr w:type="spellStart"/>
      <w:r w:rsidRPr="00EA187C">
        <w:rPr>
          <w:rFonts w:ascii="Arial" w:eastAsia="Times New Roman" w:hAnsi="Arial" w:cs="Arial"/>
          <w:color w:val="222222"/>
          <w:sz w:val="24"/>
          <w:szCs w:val="24"/>
        </w:rPr>
        <w:t>optimise</w:t>
      </w:r>
      <w:proofErr w:type="spellEnd"/>
      <w:r w:rsidRPr="00EA187C">
        <w:rPr>
          <w:rFonts w:ascii="Arial" w:eastAsia="Times New Roman" w:hAnsi="Arial" w:cs="Arial"/>
          <w:color w:val="222222"/>
          <w:sz w:val="24"/>
          <w:szCs w:val="24"/>
        </w:rPr>
        <w:t xml:space="preserve"> financial structures within diverse regulatory frameworks and risk environments.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At CFBANQUE INVESTMENT, he leads structured finance and global capital markets activities.</w:t>
      </w:r>
    </w:p>
    <w:p w:rsidR="00EA187C" w:rsidRDefault="00EA187C" w:rsidP="00EA187C">
      <w:pPr>
        <w:spacing w:after="0" w:line="240" w:lineRule="auto"/>
        <w:rPr>
          <w:rFonts w:ascii="Times New Roman" w:eastAsia="Times New Roman" w:hAnsi="Times New Roman" w:cs="Times New Roman"/>
          <w:sz w:val="24"/>
          <w:szCs w:val="24"/>
        </w:rPr>
      </w:pPr>
    </w:p>
    <w:p w:rsidR="00EA187C" w:rsidRPr="00EA187C" w:rsidRDefault="00EA187C" w:rsidP="00EA187C">
      <w:pPr>
        <w:spacing w:after="0" w:line="240" w:lineRule="auto"/>
        <w:rPr>
          <w:rFonts w:ascii="Times New Roman" w:eastAsia="Times New Roman" w:hAnsi="Times New Roman" w:cs="Times New Roman"/>
          <w:sz w:val="24"/>
          <w:szCs w:val="24"/>
        </w:rPr>
      </w:pPr>
      <w:r w:rsidRPr="00EA187C">
        <w:rPr>
          <w:rFonts w:ascii="Arial" w:eastAsia="Times New Roman" w:hAnsi="Arial" w:cs="Arial"/>
          <w:b/>
          <w:bCs/>
          <w:color w:val="222222"/>
          <w:sz w:val="36"/>
          <w:szCs w:val="36"/>
        </w:rPr>
        <w:t> </w:t>
      </w: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EA187C">
        <w:rPr>
          <w:rFonts w:ascii="Arial" w:eastAsia="Times New Roman" w:hAnsi="Arial" w:cs="Arial"/>
          <w:b/>
          <w:bCs/>
          <w:color w:val="222222"/>
          <w:sz w:val="36"/>
          <w:szCs w:val="36"/>
        </w:rPr>
        <w:lastRenderedPageBreak/>
        <w:t xml:space="preserve">Faisal Al </w:t>
      </w:r>
      <w:proofErr w:type="spellStart"/>
      <w:r w:rsidRPr="00EA187C">
        <w:rPr>
          <w:rFonts w:ascii="Arial" w:eastAsia="Times New Roman" w:hAnsi="Arial" w:cs="Arial"/>
          <w:b/>
          <w:bCs/>
          <w:color w:val="222222"/>
          <w:sz w:val="36"/>
          <w:szCs w:val="36"/>
        </w:rPr>
        <w:t>Mansoori</w:t>
      </w:r>
      <w:proofErr w:type="spellEnd"/>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Vice President – Sovereign Wealth &amp; Strategic Investments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Faisal Al </w:t>
      </w:r>
      <w:proofErr w:type="spellStart"/>
      <w:r w:rsidRPr="00EA187C">
        <w:rPr>
          <w:rFonts w:ascii="Arial" w:eastAsia="Times New Roman" w:hAnsi="Arial" w:cs="Arial"/>
          <w:color w:val="222222"/>
          <w:sz w:val="24"/>
          <w:szCs w:val="24"/>
        </w:rPr>
        <w:t>Mansoori</w:t>
      </w:r>
      <w:proofErr w:type="spellEnd"/>
      <w:r w:rsidRPr="00EA187C">
        <w:rPr>
          <w:rFonts w:ascii="Arial" w:eastAsia="Times New Roman" w:hAnsi="Arial" w:cs="Arial"/>
          <w:color w:val="222222"/>
          <w:sz w:val="24"/>
          <w:szCs w:val="24"/>
        </w:rPr>
        <w:t xml:space="preserve"> is a graduate of INSEAD and has built his career within leading sovereign wealth institutions, notably </w:t>
      </w:r>
      <w:proofErr w:type="spellStart"/>
      <w:r w:rsidRPr="00EA187C">
        <w:rPr>
          <w:rFonts w:ascii="Arial" w:eastAsia="Times New Roman" w:hAnsi="Arial" w:cs="Arial"/>
          <w:color w:val="222222"/>
          <w:sz w:val="24"/>
          <w:szCs w:val="24"/>
        </w:rPr>
        <w:t>Mubadala</w:t>
      </w:r>
      <w:proofErr w:type="spellEnd"/>
      <w:r w:rsidRPr="00EA187C">
        <w:rPr>
          <w:rFonts w:ascii="Arial" w:eastAsia="Times New Roman" w:hAnsi="Arial" w:cs="Arial"/>
          <w:color w:val="222222"/>
          <w:sz w:val="24"/>
          <w:szCs w:val="24"/>
        </w:rPr>
        <w:t xml:space="preserve"> Investment Company.</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He has been actively involved in managing global investment portfolios spanning infrastructure, energy, technology and real estate. His responsibilities have included identifying long-term strategic opportunities, negotiating institutional partnerships and structuring high-value investments.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He possesses deep expertise in investment governance, macroeconomic risk assessment and co-investment structuring with international partners.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At CFBANQUE INVESTMENT, he oversees sovereign relationships and large-scale strategic investments.</w:t>
      </w:r>
    </w:p>
    <w:p w:rsidR="00EA187C" w:rsidRDefault="00EA187C" w:rsidP="00EA187C">
      <w:pPr>
        <w:spacing w:after="0" w:line="240" w:lineRule="auto"/>
        <w:rPr>
          <w:rFonts w:ascii="Times New Roman" w:eastAsia="Times New Roman" w:hAnsi="Times New Roman" w:cs="Times New Roman"/>
          <w:sz w:val="24"/>
          <w:szCs w:val="24"/>
        </w:rPr>
      </w:pPr>
    </w:p>
    <w:p w:rsidR="00EA187C" w:rsidRDefault="00EA187C" w:rsidP="00EA187C">
      <w:pPr>
        <w:spacing w:after="0" w:line="240" w:lineRule="auto"/>
        <w:rPr>
          <w:rFonts w:ascii="Times New Roman" w:eastAsia="Times New Roman" w:hAnsi="Times New Roman" w:cs="Times New Roman"/>
          <w:sz w:val="24"/>
          <w:szCs w:val="24"/>
        </w:rPr>
      </w:pPr>
    </w:p>
    <w:p w:rsidR="00EA187C" w:rsidRDefault="00EA187C" w:rsidP="00EA187C">
      <w:pPr>
        <w:spacing w:after="0" w:line="240" w:lineRule="auto"/>
        <w:rPr>
          <w:rFonts w:ascii="Times New Roman" w:eastAsia="Times New Roman" w:hAnsi="Times New Roman" w:cs="Times New Roman"/>
          <w:sz w:val="24"/>
          <w:szCs w:val="24"/>
        </w:rPr>
      </w:pPr>
    </w:p>
    <w:p w:rsidR="00EA187C" w:rsidRPr="00EA187C" w:rsidRDefault="00EA187C" w:rsidP="00EA187C">
      <w:pPr>
        <w:spacing w:after="0" w:line="240" w:lineRule="auto"/>
        <w:rPr>
          <w:rFonts w:ascii="Times New Roman" w:eastAsia="Times New Roman" w:hAnsi="Times New Roman" w:cs="Times New Roman"/>
          <w:sz w:val="24"/>
          <w:szCs w:val="24"/>
        </w:rPr>
      </w:pP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Pr>
          <w:rFonts w:ascii="Arial" w:eastAsia="Times New Roman" w:hAnsi="Arial" w:cs="Arial"/>
          <w:b/>
          <w:bCs/>
          <w:color w:val="222222"/>
          <w:sz w:val="36"/>
          <w:szCs w:val="36"/>
        </w:rPr>
        <w:t> </w:t>
      </w: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EA187C">
        <w:rPr>
          <w:rFonts w:ascii="Arial" w:eastAsia="Times New Roman" w:hAnsi="Arial" w:cs="Arial"/>
          <w:b/>
          <w:bCs/>
          <w:color w:val="222222"/>
          <w:sz w:val="36"/>
          <w:szCs w:val="36"/>
        </w:rPr>
        <w:t>Li Wei Zhang</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Vice President – Corporate Finance &amp; Cross-Border Transactions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Li Wei Zhang graduated from the University of Hong Kong and began his career at Bank of China before moving into international financial institutions </w:t>
      </w:r>
      <w:proofErr w:type="spellStart"/>
      <w:r w:rsidRPr="00EA187C">
        <w:rPr>
          <w:rFonts w:ascii="Arial" w:eastAsia="Times New Roman" w:hAnsi="Arial" w:cs="Arial"/>
          <w:color w:val="222222"/>
          <w:sz w:val="24"/>
          <w:szCs w:val="24"/>
        </w:rPr>
        <w:t>specialising</w:t>
      </w:r>
      <w:proofErr w:type="spellEnd"/>
      <w:r w:rsidRPr="00EA187C">
        <w:rPr>
          <w:rFonts w:ascii="Arial" w:eastAsia="Times New Roman" w:hAnsi="Arial" w:cs="Arial"/>
          <w:color w:val="222222"/>
          <w:sz w:val="24"/>
          <w:szCs w:val="24"/>
        </w:rPr>
        <w:t xml:space="preserve"> in cross-border transactions.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He has advised numerous corporations on international expansion strategies, including mergers and acquisitions, joint ventures and financial restructurings. He is particularly </w:t>
      </w:r>
      <w:proofErr w:type="spellStart"/>
      <w:r w:rsidRPr="00EA187C">
        <w:rPr>
          <w:rFonts w:ascii="Arial" w:eastAsia="Times New Roman" w:hAnsi="Arial" w:cs="Arial"/>
          <w:color w:val="222222"/>
          <w:sz w:val="24"/>
          <w:szCs w:val="24"/>
        </w:rPr>
        <w:t>recognised</w:t>
      </w:r>
      <w:proofErr w:type="spellEnd"/>
      <w:r w:rsidRPr="00EA187C">
        <w:rPr>
          <w:rFonts w:ascii="Arial" w:eastAsia="Times New Roman" w:hAnsi="Arial" w:cs="Arial"/>
          <w:color w:val="222222"/>
          <w:sz w:val="24"/>
          <w:szCs w:val="24"/>
        </w:rPr>
        <w:t xml:space="preserve"> for his ability to navigate complex regulatory environments and structure transactions across multiple jurisdictions.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His expertise also includes financing linked to major international economic initiatives and large-scale infrastructure developments.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At CFBANQUE INVESTMENT, he leads corporate finance and international transaction execution.</w:t>
      </w: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EA187C">
        <w:rPr>
          <w:rFonts w:ascii="Arial" w:eastAsia="Times New Roman" w:hAnsi="Arial" w:cs="Arial"/>
          <w:b/>
          <w:bCs/>
          <w:color w:val="222222"/>
          <w:sz w:val="36"/>
          <w:szCs w:val="36"/>
        </w:rPr>
        <w:t>David Alexander Thompson</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Vice President – Infrastructure &amp; Project Finance</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David Alexander Thompson is a graduate of the University of Sydney and built his career at Macquarie Group, a global leader in infrastructure finance.</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He has structured and financed large-scale projects across energy, transport and natural resources, often within public-private partnership frameworks and complex financial arrangements.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His expertise includes financial </w:t>
      </w:r>
      <w:proofErr w:type="spellStart"/>
      <w:r w:rsidRPr="00EA187C">
        <w:rPr>
          <w:rFonts w:ascii="Arial" w:eastAsia="Times New Roman" w:hAnsi="Arial" w:cs="Arial"/>
          <w:color w:val="222222"/>
          <w:sz w:val="24"/>
          <w:szCs w:val="24"/>
        </w:rPr>
        <w:t>modelling</w:t>
      </w:r>
      <w:proofErr w:type="spellEnd"/>
      <w:r w:rsidRPr="00EA187C">
        <w:rPr>
          <w:rFonts w:ascii="Arial" w:eastAsia="Times New Roman" w:hAnsi="Arial" w:cs="Arial"/>
          <w:color w:val="222222"/>
          <w:sz w:val="24"/>
          <w:szCs w:val="24"/>
        </w:rPr>
        <w:t>, operational risk management and negotiations with governments and international financial institutions.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At CFBANQUE INVESTMENT, he heads infrastructure investments and project finance activities.</w:t>
      </w:r>
    </w:p>
    <w:p w:rsidR="00EA187C" w:rsidRPr="00EA187C" w:rsidRDefault="00EA187C" w:rsidP="00EA187C">
      <w:pPr>
        <w:spacing w:after="0" w:line="240" w:lineRule="auto"/>
        <w:rPr>
          <w:rFonts w:ascii="Times New Roman" w:eastAsia="Times New Roman" w:hAnsi="Times New Roman" w:cs="Times New Roman"/>
          <w:sz w:val="24"/>
          <w:szCs w:val="24"/>
        </w:rPr>
      </w:pP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proofErr w:type="spellStart"/>
      <w:r w:rsidRPr="00EA187C">
        <w:rPr>
          <w:rFonts w:ascii="Arial" w:eastAsia="Times New Roman" w:hAnsi="Arial" w:cs="Arial"/>
          <w:b/>
          <w:bCs/>
          <w:color w:val="222222"/>
          <w:sz w:val="36"/>
          <w:szCs w:val="36"/>
        </w:rPr>
        <w:t>Mamadou</w:t>
      </w:r>
      <w:proofErr w:type="spellEnd"/>
      <w:r w:rsidRPr="00EA187C">
        <w:rPr>
          <w:rFonts w:ascii="Arial" w:eastAsia="Times New Roman" w:hAnsi="Arial" w:cs="Arial"/>
          <w:b/>
          <w:bCs/>
          <w:color w:val="222222"/>
          <w:sz w:val="36"/>
          <w:szCs w:val="36"/>
        </w:rPr>
        <w:t xml:space="preserve"> </w:t>
      </w:r>
      <w:proofErr w:type="spellStart"/>
      <w:r w:rsidRPr="00EA187C">
        <w:rPr>
          <w:rFonts w:ascii="Arial" w:eastAsia="Times New Roman" w:hAnsi="Arial" w:cs="Arial"/>
          <w:b/>
          <w:bCs/>
          <w:color w:val="222222"/>
          <w:sz w:val="36"/>
          <w:szCs w:val="36"/>
        </w:rPr>
        <w:t>Boubacar</w:t>
      </w:r>
      <w:proofErr w:type="spellEnd"/>
      <w:r w:rsidRPr="00EA187C">
        <w:rPr>
          <w:rFonts w:ascii="Arial" w:eastAsia="Times New Roman" w:hAnsi="Arial" w:cs="Arial"/>
          <w:b/>
          <w:bCs/>
          <w:color w:val="222222"/>
          <w:sz w:val="36"/>
          <w:szCs w:val="36"/>
        </w:rPr>
        <w:t xml:space="preserve"> </w:t>
      </w:r>
      <w:proofErr w:type="spellStart"/>
      <w:r w:rsidRPr="00EA187C">
        <w:rPr>
          <w:rFonts w:ascii="Arial" w:eastAsia="Times New Roman" w:hAnsi="Arial" w:cs="Arial"/>
          <w:b/>
          <w:bCs/>
          <w:color w:val="222222"/>
          <w:sz w:val="36"/>
          <w:szCs w:val="36"/>
        </w:rPr>
        <w:t>Diop</w:t>
      </w:r>
      <w:proofErr w:type="spellEnd"/>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Vice President – Risk, Compliance &amp; Regulatory Affairs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A graduate of HEC Paris, </w:t>
      </w:r>
      <w:proofErr w:type="spellStart"/>
      <w:r w:rsidRPr="00EA187C">
        <w:rPr>
          <w:rFonts w:ascii="Arial" w:eastAsia="Times New Roman" w:hAnsi="Arial" w:cs="Arial"/>
          <w:color w:val="222222"/>
          <w:sz w:val="24"/>
          <w:szCs w:val="24"/>
        </w:rPr>
        <w:t>Mamadou</w:t>
      </w:r>
      <w:proofErr w:type="spellEnd"/>
      <w:r w:rsidRPr="00EA187C">
        <w:rPr>
          <w:rFonts w:ascii="Arial" w:eastAsia="Times New Roman" w:hAnsi="Arial" w:cs="Arial"/>
          <w:color w:val="222222"/>
          <w:sz w:val="24"/>
          <w:szCs w:val="24"/>
        </w:rPr>
        <w:t xml:space="preserve"> </w:t>
      </w:r>
      <w:proofErr w:type="spellStart"/>
      <w:r w:rsidRPr="00EA187C">
        <w:rPr>
          <w:rFonts w:ascii="Arial" w:eastAsia="Times New Roman" w:hAnsi="Arial" w:cs="Arial"/>
          <w:color w:val="222222"/>
          <w:sz w:val="24"/>
          <w:szCs w:val="24"/>
        </w:rPr>
        <w:t>Boubacar</w:t>
      </w:r>
      <w:proofErr w:type="spellEnd"/>
      <w:r w:rsidRPr="00EA187C">
        <w:rPr>
          <w:rFonts w:ascii="Arial" w:eastAsia="Times New Roman" w:hAnsi="Arial" w:cs="Arial"/>
          <w:color w:val="222222"/>
          <w:sz w:val="24"/>
          <w:szCs w:val="24"/>
        </w:rPr>
        <w:t xml:space="preserve"> </w:t>
      </w:r>
      <w:proofErr w:type="spellStart"/>
      <w:r w:rsidRPr="00EA187C">
        <w:rPr>
          <w:rFonts w:ascii="Arial" w:eastAsia="Times New Roman" w:hAnsi="Arial" w:cs="Arial"/>
          <w:color w:val="222222"/>
          <w:sz w:val="24"/>
          <w:szCs w:val="24"/>
        </w:rPr>
        <w:t>Diop</w:t>
      </w:r>
      <w:proofErr w:type="spellEnd"/>
      <w:r w:rsidRPr="00EA187C">
        <w:rPr>
          <w:rFonts w:ascii="Arial" w:eastAsia="Times New Roman" w:hAnsi="Arial" w:cs="Arial"/>
          <w:color w:val="222222"/>
          <w:sz w:val="24"/>
          <w:szCs w:val="24"/>
        </w:rPr>
        <w:t xml:space="preserve"> has held senior positions within the BCEAO, where he contributed to the implementation of banking regulatory frameworks.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He has extensive expertise in risk management, regulatory compliance and financial governance. He has supported institutions in aligning with international standards, particularly in anti-money laundering, prudential regulation and internal control systems.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At CFBANQUE INVESTMENT, he ensures the robustness of governance frameworks and full regulatory compliance across all operations.</w:t>
      </w:r>
    </w:p>
    <w:p w:rsid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EA187C">
        <w:rPr>
          <w:rFonts w:ascii="Arial" w:eastAsia="Times New Roman" w:hAnsi="Arial" w:cs="Arial"/>
          <w:b/>
          <w:bCs/>
          <w:color w:val="222222"/>
          <w:sz w:val="36"/>
          <w:szCs w:val="36"/>
        </w:rPr>
        <w:t> </w:t>
      </w: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p>
    <w:p w:rsidR="00EA187C" w:rsidRPr="00EA187C" w:rsidRDefault="00EA187C" w:rsidP="00EA187C">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EA187C">
        <w:rPr>
          <w:rFonts w:ascii="Arial" w:eastAsia="Times New Roman" w:hAnsi="Arial" w:cs="Arial"/>
          <w:b/>
          <w:bCs/>
          <w:color w:val="222222"/>
          <w:sz w:val="36"/>
          <w:szCs w:val="36"/>
        </w:rPr>
        <w:t>Daniel Laurent Mercier</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lastRenderedPageBreak/>
        <w:t>Vice President – Financial Strategy &amp; Treasury</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Daniel Laurent Mercier graduated from </w:t>
      </w:r>
      <w:proofErr w:type="spellStart"/>
      <w:r w:rsidRPr="00EA187C">
        <w:rPr>
          <w:rFonts w:ascii="Arial" w:eastAsia="Times New Roman" w:hAnsi="Arial" w:cs="Arial"/>
          <w:color w:val="222222"/>
          <w:sz w:val="24"/>
          <w:szCs w:val="24"/>
        </w:rPr>
        <w:t>Université</w:t>
      </w:r>
      <w:proofErr w:type="spellEnd"/>
      <w:r w:rsidRPr="00EA187C">
        <w:rPr>
          <w:rFonts w:ascii="Arial" w:eastAsia="Times New Roman" w:hAnsi="Arial" w:cs="Arial"/>
          <w:color w:val="222222"/>
          <w:sz w:val="24"/>
          <w:szCs w:val="24"/>
        </w:rPr>
        <w:t xml:space="preserve"> Paris-Dauphine and has held senior roles within major European financial institutions, including BNP Paribas.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He has led treasury and financial strategy functions, overseeing liquidity management, foreign exchange risk and global funding structures.</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 xml:space="preserve">His expertise spans asset-liability management, strategic financial planning and </w:t>
      </w:r>
      <w:proofErr w:type="spellStart"/>
      <w:r w:rsidRPr="00EA187C">
        <w:rPr>
          <w:rFonts w:ascii="Arial" w:eastAsia="Times New Roman" w:hAnsi="Arial" w:cs="Arial"/>
          <w:color w:val="222222"/>
          <w:sz w:val="24"/>
          <w:szCs w:val="24"/>
        </w:rPr>
        <w:t>optimisation</w:t>
      </w:r>
      <w:proofErr w:type="spellEnd"/>
      <w:r w:rsidRPr="00EA187C">
        <w:rPr>
          <w:rFonts w:ascii="Arial" w:eastAsia="Times New Roman" w:hAnsi="Arial" w:cs="Arial"/>
          <w:color w:val="222222"/>
          <w:sz w:val="24"/>
          <w:szCs w:val="24"/>
        </w:rPr>
        <w:t xml:space="preserve"> of capital resources at an international level.</w:t>
      </w:r>
    </w:p>
    <w:p w:rsidR="00EA187C" w:rsidRPr="00EA187C" w:rsidRDefault="00EA187C" w:rsidP="00EA187C">
      <w:pPr>
        <w:shd w:val="clear" w:color="auto" w:fill="FFFFFF"/>
        <w:spacing w:before="100" w:beforeAutospacing="1" w:after="100" w:afterAutospacing="1" w:line="240" w:lineRule="auto"/>
        <w:rPr>
          <w:rFonts w:ascii="Arial" w:eastAsia="Times New Roman" w:hAnsi="Arial" w:cs="Arial"/>
          <w:color w:val="222222"/>
          <w:sz w:val="24"/>
          <w:szCs w:val="24"/>
        </w:rPr>
      </w:pPr>
      <w:r w:rsidRPr="00EA187C">
        <w:rPr>
          <w:rFonts w:ascii="Arial" w:eastAsia="Times New Roman" w:hAnsi="Arial" w:cs="Arial"/>
          <w:color w:val="222222"/>
          <w:sz w:val="24"/>
          <w:szCs w:val="24"/>
        </w:rPr>
        <w:t>At CFBANQUE INVESTMENT, he is responsible for financial strategy and global treasury operations.</w:t>
      </w:r>
    </w:p>
    <w:p w:rsidR="0089673D" w:rsidRPr="00EA187C" w:rsidRDefault="0089673D" w:rsidP="00EA187C">
      <w:pPr>
        <w:tabs>
          <w:tab w:val="left" w:pos="1290"/>
        </w:tabs>
      </w:pPr>
    </w:p>
    <w:sectPr w:rsidR="0089673D" w:rsidRPr="00EA187C" w:rsidSect="008967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A187C"/>
    <w:rsid w:val="00150583"/>
    <w:rsid w:val="00391E12"/>
    <w:rsid w:val="0089673D"/>
    <w:rsid w:val="00EA18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73D"/>
  </w:style>
  <w:style w:type="paragraph" w:styleId="Heading2">
    <w:name w:val="heading 2"/>
    <w:basedOn w:val="Normal"/>
    <w:link w:val="Heading2Char"/>
    <w:uiPriority w:val="9"/>
    <w:qFormat/>
    <w:rsid w:val="00EA18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187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A187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A18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87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2811857">
      <w:bodyDiv w:val="1"/>
      <w:marLeft w:val="0"/>
      <w:marRight w:val="0"/>
      <w:marTop w:val="0"/>
      <w:marBottom w:val="0"/>
      <w:divBdr>
        <w:top w:val="none" w:sz="0" w:space="0" w:color="auto"/>
        <w:left w:val="none" w:sz="0" w:space="0" w:color="auto"/>
        <w:bottom w:val="none" w:sz="0" w:space="0" w:color="auto"/>
        <w:right w:val="none" w:sz="0" w:space="0" w:color="auto"/>
      </w:divBdr>
    </w:div>
    <w:div w:id="1228804704">
      <w:bodyDiv w:val="1"/>
      <w:marLeft w:val="0"/>
      <w:marRight w:val="0"/>
      <w:marTop w:val="0"/>
      <w:marBottom w:val="0"/>
      <w:divBdr>
        <w:top w:val="none" w:sz="0" w:space="0" w:color="auto"/>
        <w:left w:val="none" w:sz="0" w:space="0" w:color="auto"/>
        <w:bottom w:val="none" w:sz="0" w:space="0" w:color="auto"/>
        <w:right w:val="none" w:sz="0" w:space="0" w:color="auto"/>
      </w:divBdr>
    </w:div>
    <w:div w:id="170035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2026-03-24T12:19:00Z</dcterms:created>
  <dcterms:modified xsi:type="dcterms:W3CDTF">2026-03-24T12:48:00Z</dcterms:modified>
</cp:coreProperties>
</file>