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Evaluación Final Transversal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Encargo con Presentación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Instrucciones y pauta de evaluación | Estudiante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600"/>
        <w:gridCol w:w="1500"/>
        <w:gridCol w:w="1480"/>
      </w:tblGrid>
      <w:tr>
        <w:trPr>
          <w:tblHeader/>
        </w:trPr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Sigla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Asignatura</w:t>
            </w:r>
          </w:p>
        </w:tc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Asignado</w:t>
            </w:r>
          </w:p>
        </w:tc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Ponderación</w:t>
            </w:r>
          </w:p>
        </w:tc>
        <w:tc>
          <w:tcPr>
            <w:tcW w:type="dxa" w:w="14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Semana inicio EFT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ISY1101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Introducción a Herramientas Devops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Instrucciones generales</w:t>
      </w:r>
    </w:p>
    <w:p>
      <w:pPr>
        <w:pStyle w:val="Heading3"/>
        <w:spacing w:after="100" w:before="200"/>
      </w:pPr>
      <w:r>
        <w:t xml:space="preserve">Descripción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La Evaluación Final Transversal corresponde al producto final del proyecto práctico desarrollado en parejas con presentación y defensa individual. El caso consiste en automatizar el ciclo de integración y entrega continua (CI/CD) de una plataforma compuesta por un frontend, un backend y una base de datos relacional.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Todo el proceso de integración, pruebas, empaquetado y despliegue debe estar automatizado con GitHub Actions. El despliegue puede realizarse en un proveedor cloud (por ejemplo, AWS, Azure o GCP). Tanto el frontend como el backend deben ejecutarse en contenedores, siguiendo buenas prácticas (Dockerfile multietapa, .dockerignore, imágenes minimalistas, variables de entorno y orquestación local con docker-compose).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 debe evidenciar monitoreo básico (métricas y/o logs) del entorno desplegado, llevando el producto a un entorno de producción orquestándolo con servicios como EKS, ECS, AKS, GKE, etc. El tiempo asignado para esta evaluación es de 1 semana.</w:t>
      </w:r>
    </w:p>
    <w:p>
      <w:pPr>
        <w:pStyle w:val="Heading3"/>
        <w:spacing w:after="100" w:before="200"/>
      </w:pPr>
      <w:r>
        <w:t xml:space="preserve">Distribución de porcentajes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140"/>
        <w:gridCol w:w="2140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situación evaluativa</w:t>
            </w:r>
          </w:p>
        </w:tc>
        <w:tc>
          <w:tcPr>
            <w:tcW w:type="dxa" w:w="214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Distribución de porcentajes en el ET</w:t>
            </w:r>
          </w:p>
        </w:tc>
        <w:tc>
          <w:tcPr>
            <w:tcW w:type="dxa" w:w="214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Individual/Grupal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Evaluación Final Transversal (EFT): 40%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Encargo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Grupal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Defensa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El tiempo asignado para desarrollar esta evaluación es de 1 semana, que incluye la elaboración del encargo con presentación.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Los estudiantes inician su trabajo en el Taller de Proyectos (TAITE 7), pero lo finalizan en su tiempo de trabajo autónomo.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El encargo se elabora en parejas, correspondientes al mismo equipo de trabajo constituido durante el semestre.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La defensa del proyecto se debe realizar de manera síncrona en laboratorio.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Las instrucciones se proporcionarán en la semana 16; la entrega de producto y defensa debe realizarse en la semana 18.</w:t>
      </w:r>
    </w:p>
    <w:p>
      <w:pPr>
        <w:pStyle w:val="Heading1"/>
        <w:spacing w:after="150" w:before="300"/>
      </w:pPr>
      <w:r>
        <w:t xml:space="preserve">Instrucciones específicas de la Evaluación</w:t>
      </w:r>
    </w:p>
    <w:p>
      <w:pPr>
        <w:pStyle w:val="Heading2"/>
        <w:spacing w:after="120" w:before="250"/>
      </w:pPr>
      <w:r>
        <w:t xml:space="preserve">Ítem I: Consideraciones para el encargo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El proyecto desarrollado a lo largo del semestre se entrega mediante AVA en un repositorio de GitHub. Debe contener el código fuente de los componentes del sistema con su integración correspondiente y un informe que justifique las decisiones tomadas en los siguientes puntos: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 de integración del sistema:</w:t>
      </w:r>
      <w:r>
        <w:rPr>
          <w:rFonts w:ascii="Calibri" w:cs="Calibri" w:eastAsia="Calibri" w:hAnsi="Calibri"/>
          <w:sz w:val="22"/>
          <w:szCs w:val="22"/>
        </w:rPr>
        <w:t xml:space="preserve"> Explicación de la comunicación entre frontend, backend y base de datos relacional.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Contenedores:</w:t>
      </w:r>
      <w:r>
        <w:rPr>
          <w:rFonts w:ascii="Calibri" w:cs="Calibri" w:eastAsia="Calibri" w:hAnsi="Calibri"/>
          <w:sz w:val="22"/>
          <w:szCs w:val="22"/>
        </w:rPr>
        <w:t xml:space="preserve"> Imágenes Docker creadas por componente, definición de redes internas y orquestación para el entorno de desarrollo local con Docker Compose.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 de imágenes:</w:t>
      </w:r>
      <w:r>
        <w:rPr>
          <w:rFonts w:ascii="Calibri" w:cs="Calibri" w:eastAsia="Calibri" w:hAnsi="Calibri"/>
          <w:sz w:val="22"/>
          <w:szCs w:val="22"/>
        </w:rPr>
        <w:t xml:space="preserve"> Descripción del flujo de publicación de imágenes en Amazon ECR o Docker Hub, incluyendo el uso de etiquetas (tags) para la trazabilidad.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CI/CD:</w:t>
      </w:r>
      <w:r>
        <w:rPr>
          <w:rFonts w:ascii="Calibri" w:cs="Calibri" w:eastAsia="Calibri" w:hAnsi="Calibri"/>
          <w:sz w:val="22"/>
          <w:szCs w:val="22"/>
        </w:rPr>
        <w:t xml:space="preserve"> Diagrama y explicación del pipeline configurado en GitHub Actions (etapas de build, test, push de imagen y deploy automatizado).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Infraestructura en la nube:</w:t>
      </w:r>
      <w:r>
        <w:rPr>
          <w:rFonts w:ascii="Calibri" w:cs="Calibri" w:eastAsia="Calibri" w:hAnsi="Calibri"/>
          <w:sz w:val="22"/>
          <w:szCs w:val="22"/>
        </w:rPr>
        <w:t xml:space="preserve"> Descripción de la arquitectura en AWS, incluyendo VPC, subred(es), grupos de seguridad y la plataforma de despliegue (instancias EC2 o un clúster ECS/EKS).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Configuración y secretos:</w:t>
      </w:r>
      <w:r>
        <w:rPr>
          <w:rFonts w:ascii="Calibri" w:cs="Calibri" w:eastAsia="Calibri" w:hAnsi="Calibri"/>
          <w:sz w:val="22"/>
          <w:szCs w:val="22"/>
        </w:rPr>
        <w:t xml:space="preserve"> Detalle de cómo se gestionaron las variables de entorno y los secretos (usando GitHub Secrets y/o AWS Secrets Manager) siguiendo el principio de mínimo privilegio (IAM).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Observabilidad:</w:t>
      </w:r>
      <w:r>
        <w:rPr>
          <w:rFonts w:ascii="Calibri" w:cs="Calibri" w:eastAsia="Calibri" w:hAnsi="Calibri"/>
          <w:sz w:val="22"/>
          <w:szCs w:val="22"/>
        </w:rPr>
        <w:t xml:space="preserve"> Evidencias de logs de la ejecución del pipeline (obtenidos desde GitHub Actions) y métricas básicas de los recursos desplegados en la nube (obtenidas desde AWS CloudWatch).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Seguridad básica:</w:t>
      </w:r>
      <w:r>
        <w:rPr>
          <w:rFonts w:ascii="Calibri" w:cs="Calibri" w:eastAsia="Calibri" w:hAnsi="Calibri"/>
          <w:sz w:val="22"/>
          <w:szCs w:val="22"/>
        </w:rPr>
        <w:t xml:space="preserve"> Prácticas aplicadas para el endurecimiento de imágenes (ej. uso de imágenes base alpine o slim, escaneo de vulnerabilidades), configuración de puertos mínimos expuestos y reglas restrictivas en los grupos de seguridad (Security Groups).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Orquestación y escalabilidad:</w:t>
      </w:r>
      <w:r>
        <w:rPr>
          <w:rFonts w:ascii="Calibri" w:cs="Calibri" w:eastAsia="Calibri" w:hAnsi="Calibri"/>
          <w:sz w:val="22"/>
          <w:szCs w:val="22"/>
        </w:rPr>
        <w:t xml:space="preserve"> Fundamentación de por qué se eligió un servicio de orquestación como Amazon ECS o EKS para gestionar aplicaciones en un entorno de producción, explicando sus beneficios frente a un despliegue manual.</w:t>
      </w:r>
    </w:p>
    <w:p>
      <w:pPr>
        <w:pStyle w:val="Heading3"/>
        <w:spacing w:after="100" w:before="200"/>
      </w:pPr>
      <w:r>
        <w:t xml:space="preserve">Aspectos formales del encargo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Formato:</w:t>
      </w:r>
      <w:r>
        <w:rPr>
          <w:rFonts w:ascii="Calibri" w:cs="Calibri" w:eastAsia="Calibri" w:hAnsi="Calibri"/>
          <w:sz w:val="22"/>
          <w:szCs w:val="22"/>
        </w:rPr>
        <w:t xml:space="preserve"> El entregable principal es un informe en formato Word que explique y fundamente las decisiones técnicas tomadas.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Diagrama:</w:t>
      </w:r>
      <w:r>
        <w:rPr>
          <w:rFonts w:ascii="Calibri" w:cs="Calibri" w:eastAsia="Calibri" w:hAnsi="Calibri"/>
          <w:sz w:val="22"/>
          <w:szCs w:val="22"/>
        </w:rPr>
        <w:t xml:space="preserve"> El informe debe incluir un diagrama de arquitectura o de despliegue que represente gráficamente la solución implementada. Se pueden utilizar herramientas como Draw.io, Lucidchart, etc.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Repositorio:</w:t>
      </w:r>
      <w:r>
        <w:rPr>
          <w:rFonts w:ascii="Calibri" w:cs="Calibri" w:eastAsia="Calibri" w:hAnsi="Calibri"/>
          <w:sz w:val="22"/>
          <w:szCs w:val="22"/>
        </w:rPr>
        <w:t xml:space="preserve"> El repositorio en GitHub debe ser público y contener un archivo README.md que explique los detalles del proyecto. El historial de commits debe ser claro, con mensajes descriptivos.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Medio de entrega:</w:t>
      </w:r>
      <w:r>
        <w:rPr>
          <w:rFonts w:ascii="Calibri" w:cs="Calibri" w:eastAsia="Calibri" w:hAnsi="Calibri"/>
          <w:sz w:val="22"/>
          <w:szCs w:val="22"/>
        </w:rPr>
        <w:t xml:space="preserve"> El informe y el enlace al repositorio se entregan a través del Ambiente Virtual de Aprendizaje (AVA).</w:t>
      </w:r>
    </w:p>
    <w:p>
      <w:pPr>
        <w:pStyle w:val="Heading2"/>
        <w:spacing w:after="120" w:before="250"/>
      </w:pPr>
      <w:r>
        <w:t xml:space="preserve">Consideraciones para la presentación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La presentación del proyecto se realiza en duplas, pero cada estudiante debe fundamentar la propuesta de manera individual. La presentación debe tener una duración de 10 a 15 minutos y demostrar el funcionamiento del sistema.</w:t>
      </w:r>
    </w:p>
    <w:p>
      <w:pPr>
        <w:pStyle w:val="Heading3"/>
        <w:spacing w:after="100" w:before="200"/>
      </w:pPr>
      <w:r>
        <w:t xml:space="preserve">Checklist de evidencias mínimas a demostrar en la presentación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Repositorio:</w:t>
      </w:r>
      <w:r>
        <w:rPr>
          <w:rFonts w:ascii="Calibri" w:cs="Calibri" w:eastAsia="Calibri" w:hAnsi="Calibri"/>
          <w:sz w:val="22"/>
          <w:szCs w:val="22"/>
        </w:rPr>
        <w:t xml:space="preserve"> Mostrar la URL del repositorio y la estructura de ramas y commits.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Contenedores: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Explicar la estructura del Dockerfile, las optimizaciones aplicadas y cómo se construye la imagen.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Mostrar el archivo docker-compose.yml y demostrar cómo levanta el entorno de desarrollo localmente.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de CI/CD: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Explicar el archivo de workflow (.yml) de GitHub Actions, detallando cada una de las etapas (build, test, push, deploy) y cómo se gestionan los secretos para la conexión con AWS.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Mostrar evidencia de la publicación de imágenes en Amazon ECR o Docker Hub, destacando las etiquetas de versión.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Demostrar la ejecución exitosa del pipeline, mostrando los logs que confirmen que los componentes de la aplicación quedaron funcionales y accesibles en la nube (mediante URL, IP, etc.).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Orquestación y Despliegue en la Nube: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Mostrar la evidencia del despliegue activo en AWS (endpoints de la aplicación funcionando, recursos visibles en la consola de AWS).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Explicar y demostrar la configuración del clúster de orquestación en AWS (EKS o ECS), mostrando cómo se despliegan, gestionan y escalan los servicios en la nube.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Describir la arquitectura de la solución en la nube, explicando cómo interactúan los diferentes servicios de AWS utilizados (VPC, EC2, ECS/EKS, ECR, IAM).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Defensa Técnica:</w:t>
      </w:r>
      <w:r>
        <w:rPr>
          <w:rFonts w:ascii="Calibri" w:cs="Calibri" w:eastAsia="Calibri" w:hAnsi="Calibri"/>
          <w:sz w:val="22"/>
          <w:szCs w:val="22"/>
        </w:rPr>
        <w:t xml:space="preserve"> Posterior a la presentación, cada estudiante debe responder a las preguntas formuladas por el docente, fundamentando las decisiones de diseño y tecnologías utilizadas.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Pauta de Evaluación (Rúbrica, Escala de Valoración, Lista de cotejo)</w:t>
      </w:r>
    </w:p>
    <w:p>
      <w:pPr>
        <w:pStyle w:val="Heading3"/>
        <w:spacing w:after="100" w:before="200"/>
      </w:pPr>
      <w:r>
        <w:t xml:space="preserve">Escala de valoración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8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logro</w:t>
            </w:r>
          </w:p>
        </w:tc>
        <w:tc>
          <w:tcPr>
            <w:tcW w:type="dxa" w:w="7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niveles de logro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Muy buen desempeño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Demuestra un desempeño destacado, evidenciando el logro de todos los aspectos evaluados en el indicador.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Buen desempeño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Demuestra un alto desempeño del indicador, presentando pequeñas omisiones, dificultades y/o errores.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Desempeño aceptable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Demuestra un desempeño competente, evidenciando el logro de los elementos básicos del indicador, pero con omisiones, dificultades o errores.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Desempeño incipiente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Desempeño no logrado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Presenta ausencia o incorrecto desempeño.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Indicadores de Evaluación — Dimensión: Encargo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96"/>
        <w:gridCol w:w="1596"/>
        <w:gridCol w:w="1596"/>
        <w:gridCol w:w="1596"/>
        <w:gridCol w:w="1596"/>
        <w:gridCol w:w="600"/>
      </w:tblGrid>
      <w:tr>
        <w:trPr>
          <w:tblHeader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 de Evaluación</w:t>
            </w:r>
          </w:p>
        </w:tc>
        <w:tc>
          <w:tcPr>
            <w:tcW w:type="dxa" w:w="159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Muy buen desempeño (100%)</w:t>
            </w:r>
          </w:p>
        </w:tc>
        <w:tc>
          <w:tcPr>
            <w:tcW w:type="dxa" w:w="159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Buen desempeño (80%)</w:t>
            </w:r>
          </w:p>
        </w:tc>
        <w:tc>
          <w:tcPr>
            <w:tcW w:type="dxa" w:w="159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Desempeño aceptable (60%)</w:t>
            </w:r>
          </w:p>
        </w:tc>
        <w:tc>
          <w:tcPr>
            <w:tcW w:type="dxa" w:w="159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Desempeño incipiente (30%)</w:t>
            </w:r>
          </w:p>
        </w:tc>
        <w:tc>
          <w:tcPr>
            <w:tcW w:type="dxa" w:w="159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Desempeño no logrado (0%)</w:t>
            </w:r>
          </w:p>
        </w:tc>
        <w:tc>
          <w:tcPr>
            <w:tcW w:type="dxa" w:w="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Pond.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IE1. Gestión de Versiones y Arquitectura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Mantiene un repositorio Git ordenado con ramas bien estructuradas y commits descriptivos. El diagrama de arquitectura representa todos los flujos de comunicación y tecnologías de forma precisa y completa.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Mantiene el repositorio Git de forma mayormente correcta y el diagrama representa la mayoría de los flujos, pero con omisiones menores.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Utiliza Git de forma básica y el diagrama presenta algunas omisiones o confusiones en las conexiones.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 repositorio está desordenado y el diagrama es incompleto o poco claro, dificultando la comprensión.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utiliza Git correctamente o no presenta un diagrama funcional.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IE2. Contenerización para Desarrollo Local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Construye un Dockerfile optimizado y un archivo Docker Compose que define y levanta perfectamente todos los servicios (frontend, backend, BD), redes y volúmenes para el entorno de desarrollo.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Construye un Dockerfile y Docker Compose funcionales, pero con leves omisiones en optimización o buenas prácticas en la definición de los servicios.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Construye archivos que levantan los servicios de forma básica, pero con errores menores o carencia de optimización.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Los archivos de contenedorización son incompletos o generan imágenes/servicios con problemas funcionales.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presenta Dockerfile o Docker Compose funcionales.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IE3. Configuración del Pipeline de CI/CD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Configura un pipeline en GitHub Actions completo y automatizado, que ejecuta exitosamente las etapas de build, test, push a un registro (ECR/Docker Hub) y despliegue, manejando secretos de forma segura.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Configura un pipeline que realiza el despliegue correctamente, aunque con algunos pasos manuales, detalles por optimizar o manejo de secretos mejorable.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Configura un pipeline funcional pero incompleto, o con errores que requieren intervención frecuente para lograr el despliegue.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 pipeline configurado presenta fallas recurrentes que impiden el despliegue efectivo en la nube.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configura un pipeline funcional.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IE4. Despliegue y Orquestación en la Nube (AWS EKS o ECS)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Configura un clúster en EKS o ECS de manera eficiente y segura, despliega todos los servicios de la aplicación exitosamente y demuestra su funcionamiento y escalabilidad en la nube.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Configura el clúster correctamente y logra desplegar los servicios, aunque con limitaciones menores en el balanceo de carga, la persistencia o la escalabilidad.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Crea un clúster parcial o inestable, logrando un despliegue de servicios con funcionalidad limitada.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Intenta configurar el clúster, pero no logra un despliegue funcional de los servicios de la aplicación.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configura ni despliega servicios en un clúster de orquestación.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IE5. Verificación y Funcionalidad del Sistema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Demuestra que todos los endpoints de la aplicación son funcionales en el entorno de la nube. Verifica el correcto funcionamiento mediante pruebas y análisis de logs del pipeline y de la aplicación desplegada.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Demuestra la mayoría de los endpoints funcionales y realiza pruebas adecuadas, con leves omisiones en la validación.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Demuestra un funcionamiento parcial de la aplicación, omitiendo la prueba de algunos escenarios relevantes.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Las pruebas realizadas son insuficientes para evidenciar la funcionalidad de la aplicación en la nube.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demuestra que la aplicación desplegada esté funcional.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IE6. Presentación y Defensa Técnica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 presentación está claramente estructurada y utiliza lenguaje técnico preciso. Responde con seguridad y profundidad a todas las preguntas del docente, demostrando dominio integral del tema.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 presentación tiene un orden general correcto y responde adecuadamente a la mayoría de las preguntas, con claridad conceptual.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 presentación transmite las ideas principales pero con fallos en el orden. Responde de forma general a algunas preguntas, aunque con vacíos técnicos.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 presentación es desordenada o incompleta. Las respuestas a las preguntas son superficiales o ambiguas.</w:t>
            </w:r>
          </w:p>
        </w:tc>
        <w:tc>
          <w:tcPr>
            <w:tcW w:type="dxa" w:w="15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 presentación es ininteligible o no responde correctamente a las preguntas del docente.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20%</w:t>
            </w:r>
          </w:p>
        </w:tc>
      </w:tr>
      <w:tr>
        <w:tc>
          <w:tcPr>
            <w:tcW w:type="dxa" w:w="9480"/>
            <w:gridSpan w:val="6"/>
            <w:shd w:fill="D9D9D9" w:color="auto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100%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o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2026-08-04T22:39:13.773Z</dcterms:created>
  <dcterms:modified xsi:type="dcterms:W3CDTF">2026-08-04T22:39:13.774Z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