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shd w:fill="e6e7e8" w:val="clear"/>
        </w:rPr>
      </w:pPr>
      <w:r w:rsidDel="00000000" w:rsidR="00000000" w:rsidRPr="00000000">
        <w:rPr>
          <w:color w:val="ffffff"/>
          <w:sz w:val="21"/>
          <w:szCs w:val="21"/>
          <w:shd w:fill="8a0e12" w:val="clear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  <w:shd w:fill="e6e7e8" w:val="clear"/>
        </w:rPr>
      </w:pP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Proporcionar una introducción integral y práctica a la computación cuántica, capacitando a los estudiantes para comprender, aplicar y desarrollar soluciones basadas en este nuevo paradigma computacional. La asignatura abarcará desde los fundamentos teóricos y matemáticos esenciales hasta la implementación práctica de algoritmos cuánticos utilizando herramientas de programación actuales</w:t>
      </w:r>
    </w:p>
    <w:p w:rsidR="00000000" w:rsidDel="00000000" w:rsidP="00000000" w:rsidRDefault="00000000" w:rsidRPr="00000000" w14:paraId="00000004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shd w:fill="e6e7e8" w:val="clear"/>
        </w:rPr>
      </w:pPr>
      <w:r w:rsidDel="00000000" w:rsidR="00000000" w:rsidRPr="00000000">
        <w:rPr>
          <w:color w:val="ffffff"/>
          <w:sz w:val="21"/>
          <w:szCs w:val="21"/>
          <w:shd w:fill="8a0e12" w:val="clear"/>
          <w:rtl w:val="0"/>
        </w:rPr>
        <w:t xml:space="preserve">Contenidos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e6e7e8" w:val="clear"/>
        <w:spacing w:after="160" w:before="300" w:line="264" w:lineRule="auto"/>
        <w:rPr>
          <w:b w:val="1"/>
          <w:bCs w:val="1"/>
          <w:color w:val="000000"/>
          <w:sz w:val="20"/>
          <w:szCs w:val="20"/>
          <w:shd w:fill="e6e7e8" w:val="clear"/>
        </w:rPr>
      </w:pPr>
      <w:bookmarkStart w:colFirst="0" w:colLast="0" w:name="_x7bjgtadcu4a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shd w:fill="e6e7e8" w:val="clear"/>
          <w:rtl w:val="0"/>
        </w:rPr>
        <w:t xml:space="preserve">Unidad 1: Fundamentos Conceptuales de la Computación Cuántica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Naturaleza dual de la materia: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Exploración de fenómenos cuánticos a nivel microscópico.Partículas vs. ondas. Análisis del experimento de la doble rendija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Principios fundamentales: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Complementariedad. Dualidad onda-partícula. Entrelazamiento. Colapso de la función de onda.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e6e7e8" w:val="clear"/>
        <w:spacing w:after="16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Perspectivas filosóficas: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Instrumentalismo en ciencias fácticas.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e6e7e8" w:val="clear"/>
        <w:spacing w:after="160" w:before="300" w:line="264" w:lineRule="auto"/>
        <w:rPr>
          <w:b w:val="1"/>
          <w:bCs w:val="1"/>
          <w:color w:val="000000"/>
          <w:sz w:val="20"/>
          <w:szCs w:val="20"/>
          <w:shd w:fill="e6e7e8" w:val="clear"/>
        </w:rPr>
      </w:pPr>
      <w:bookmarkStart w:colFirst="0" w:colLast="0" w:name="_a4anic9quww6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shd w:fill="e6e7e8" w:val="clear"/>
          <w:rtl w:val="0"/>
        </w:rPr>
        <w:t xml:space="preserve">Unidad 2: Matemáticas para la Computación Cuántica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Fundamentos matemáticos: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Repaso de trigonometría y números complejos.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e6e7e8" w:val="clear"/>
        <w:spacing w:after="16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Álgebra lineal: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Espacios vectoriales.</w:t>
      </w: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Vectores y matrices. Notación de Dirac. Operadores unitarios.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e6e7e8" w:val="clear"/>
        <w:spacing w:after="160" w:before="300" w:line="264" w:lineRule="auto"/>
        <w:rPr>
          <w:b w:val="1"/>
          <w:bCs w:val="1"/>
          <w:color w:val="000000"/>
          <w:sz w:val="20"/>
          <w:szCs w:val="20"/>
          <w:shd w:fill="e6e7e8" w:val="clear"/>
        </w:rPr>
      </w:pPr>
      <w:bookmarkStart w:colFirst="0" w:colLast="0" w:name="_8cajebxygc1a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shd w:fill="e6e7e8" w:val="clear"/>
          <w:rtl w:val="0"/>
        </w:rPr>
        <w:t xml:space="preserve">Unidad 3: Qubits y Operaciones Básicas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Fundamentos de qubits: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Representación en la esfera de Bloch. Bases estándar.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Compuertas cuánticas fundamentales: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Operadores de Pauli. Compuerta de Hadamard. Representación matricial.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e6e7e8" w:val="clear"/>
        <w:spacing w:after="16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Conceptos de múltiples qubits: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Producto tensorial. Circuitos cuánticos. Conversión a expresiones algebraicas.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e6e7e8" w:val="clear"/>
        <w:spacing w:after="160" w:before="300" w:line="264" w:lineRule="auto"/>
        <w:rPr>
          <w:b w:val="1"/>
          <w:bCs w:val="1"/>
          <w:color w:val="000000"/>
          <w:sz w:val="20"/>
          <w:szCs w:val="20"/>
          <w:shd w:fill="e6e7e8" w:val="clear"/>
        </w:rPr>
      </w:pPr>
      <w:bookmarkStart w:colFirst="0" w:colLast="0" w:name="_rnil524b8vu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shd w:fill="e6e7e8" w:val="clear"/>
          <w:rtl w:val="0"/>
        </w:rPr>
        <w:t xml:space="preserve">Unidad 4: Primitivas Cuánticas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Primitivas de Compuerta: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Compuerta NOT cuántica. Compuertas de Pauli. Compuerta de fase. Compuerta CNOT (Control-NOT)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Primitivas de Estado: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Preparación de estados cuánticos. Inicialización de qubits. Creación de superposición. Generación de estados de entrelazamiento.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Primitivas de Medición: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Mediciones proyectivas.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Primitivas de Transformación: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Rotaciones en la esfera de Bloch.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Rol de las Primitivas en Construcción de Algoritmos: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Composición de algoritmos cuánticos. Abstracción de operaciones fundamentales.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e6e7e8" w:val="clear"/>
        <w:spacing w:after="16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Fenómenos cuánticos: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Teleportación. Codificación superdensa.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e6e7e8" w:val="clear"/>
        <w:spacing w:after="160" w:before="300" w:line="264" w:lineRule="auto"/>
        <w:rPr>
          <w:b w:val="1"/>
          <w:bCs w:val="1"/>
          <w:color w:val="000000"/>
          <w:sz w:val="20"/>
          <w:szCs w:val="20"/>
          <w:shd w:fill="e6e7e8" w:val="clear"/>
        </w:rPr>
      </w:pPr>
      <w:bookmarkStart w:colFirst="0" w:colLast="0" w:name="_24u7abhpbs82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shd w:fill="e6e7e8" w:val="clear"/>
          <w:rtl w:val="0"/>
        </w:rPr>
        <w:t xml:space="preserve">Unidad 5: Algoritmos Cuánticos Fundamentales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Construcción de circuitos simples: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Incremento en 1, Suma de enteros.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Algoritmos introductorios: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Deutsch, Deutsch-Jozsa.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Algoritmos avanzados: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Shor. Grover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e6e7e8" w:val="clear"/>
        <w:spacing w:after="16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Implementación utilizando Qiskit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e6e7e8" w:val="clear"/>
        <w:spacing w:after="160" w:before="300" w:line="264" w:lineRule="auto"/>
        <w:rPr>
          <w:b w:val="1"/>
          <w:bCs w:val="1"/>
          <w:color w:val="000000"/>
          <w:sz w:val="20"/>
          <w:szCs w:val="20"/>
          <w:shd w:fill="e6e7e8" w:val="clear"/>
        </w:rPr>
      </w:pPr>
      <w:bookmarkStart w:colFirst="0" w:colLast="0" w:name="_kuykk38xprr8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shd w:fill="e6e7e8" w:val="clear"/>
          <w:rtl w:val="0"/>
        </w:rPr>
        <w:t xml:space="preserve">Unidad 6: Ingeniería de Software en Computación Cuántica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Workflow de desarrollo cuántico: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Mapeo de problemas a circuitos cuánticos.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Herramientas de transpilación: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Compilación de circuitos cuánticos. Optimización de circuitos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Ejecución en infraestructura en la nube: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Plataforma IBM Quantum. Consideraciones de despliegue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e6e7e8" w:val="clear"/>
        <w:spacing w:after="16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Mitigación y corrección de errores: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Técnicas de corrección de errores cuánticos. Análisis de ruido y fidelidad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e6e7e8" w:val="clear"/>
        <w:spacing w:after="160" w:before="300" w:line="264" w:lineRule="auto"/>
        <w:rPr>
          <w:b w:val="1"/>
          <w:bCs w:val="1"/>
          <w:color w:val="000000"/>
          <w:sz w:val="20"/>
          <w:szCs w:val="20"/>
          <w:shd w:fill="e6e7e8" w:val="clear"/>
        </w:rPr>
      </w:pPr>
      <w:bookmarkStart w:colFirst="0" w:colLast="0" w:name="_g7f0lqy7cb8h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shd w:fill="e6e7e8" w:val="clear"/>
          <w:rtl w:val="0"/>
        </w:rPr>
        <w:t xml:space="preserve">Unidad 7: Temas Adicionales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e6e7e8" w:val="clear"/>
        <w:spacing w:after="0" w:afterAutospacing="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Formulación general de la información cuántica: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Matrices de densidad. Estados cuánticos reducidos. Canales cuánticos.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e6e7e8" w:val="clear"/>
        <w:spacing w:after="160" w:lineRule="auto"/>
        <w:ind w:left="720" w:hanging="360"/>
        <w:rPr>
          <w:shd w:fill="e6e7e8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e6e7e8" w:val="clear"/>
          <w:rtl w:val="0"/>
        </w:rPr>
        <w:t xml:space="preserve">Algoritmos especializados: </w:t>
      </w:r>
      <w:r w:rsidDel="00000000" w:rsidR="00000000" w:rsidRPr="00000000">
        <w:rPr>
          <w:sz w:val="20"/>
          <w:szCs w:val="20"/>
          <w:shd w:fill="e6e7e8" w:val="clear"/>
          <w:rtl w:val="0"/>
        </w:rPr>
        <w:t xml:space="preserve">Modelo de consultas QAOA (Quantum Approximate Optimization Algorithm)</w:t>
      </w:r>
    </w:p>
    <w:p w:rsidR="00000000" w:rsidDel="00000000" w:rsidP="00000000" w:rsidRDefault="00000000" w:rsidRPr="00000000" w14:paraId="00000028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  <w:shd w:fill="e6e7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  <w:sz w:val="21"/>
          <w:szCs w:val="21"/>
          <w:shd w:fill="8a0e12" w:val="clear"/>
        </w:rPr>
      </w:pPr>
      <w:r w:rsidDel="00000000" w:rsidR="00000000" w:rsidRPr="00000000">
        <w:rPr>
          <w:color w:val="ffffff"/>
          <w:sz w:val="21"/>
          <w:szCs w:val="21"/>
          <w:shd w:fill="8a0e12" w:val="clear"/>
          <w:rtl w:val="0"/>
        </w:rPr>
        <w:t xml:space="preserve">Metodologia</w:t>
      </w:r>
    </w:p>
    <w:p w:rsidR="00000000" w:rsidDel="00000000" w:rsidP="00000000" w:rsidRDefault="00000000" w:rsidRPr="00000000" w14:paraId="0000002C">
      <w:pPr>
        <w:rPr>
          <w:color w:val="ffffff"/>
          <w:sz w:val="21"/>
          <w:szCs w:val="21"/>
          <w:shd w:fill="8a0e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ffff"/>
          <w:sz w:val="21"/>
          <w:szCs w:val="21"/>
          <w:shd w:fill="8a0e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asignatura se desarrollará mediante clases teórico-prácticas, buscando un equilibrio dinámico entre la exposición de conceptos fundamentales y la aplicación práctica de los mismos.</w:t>
      </w:r>
    </w:p>
    <w:p w:rsidR="00000000" w:rsidDel="00000000" w:rsidP="00000000" w:rsidRDefault="00000000" w:rsidRPr="00000000" w14:paraId="0000002F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Clases Teóricas Interactivas:</w:t>
      </w:r>
      <w:r w:rsidDel="00000000" w:rsidR="00000000" w:rsidRPr="00000000">
        <w:rPr>
          <w:sz w:val="20"/>
          <w:szCs w:val="20"/>
          <w:rtl w:val="0"/>
        </w:rPr>
        <w:t xml:space="preserve"> En las clases teóricas, se presentarán los conceptos centrales de cada unidad, fomentando la participación activa de los estudiantes a través de preguntas, debates y resolución de ejercicios conceptuales en tiempo real.  Se buscará generar un ambiente de aprendizaje colaborativo donde los estudiantes puedan construir su comprensión a partir del intercambio y la discusión.</w:t>
      </w:r>
    </w:p>
    <w:p w:rsidR="00000000" w:rsidDel="00000000" w:rsidP="00000000" w:rsidRDefault="00000000" w:rsidRPr="00000000" w14:paraId="00000030">
      <w:pPr>
        <w:shd w:fill="e6e7e8" w:val="clear"/>
        <w:spacing w:after="160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Trabajos Prácticos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: Se propondrán trabajos prácticos diseñados para consolidar los conceptos teóricos a través de la experimentación y la programación. Los trabajos de programación se centrarán en la utilización del framework Qiskit y la plataforma IBM Quantum, permitiendo a los estudiantes implementar y simular algoritmos cuánticos, analizar resultados y comprender las particularidades de la programación en este nuevo paradigma.</w:t>
      </w:r>
    </w:p>
    <w:p w:rsidR="00000000" w:rsidDel="00000000" w:rsidP="00000000" w:rsidRDefault="00000000" w:rsidRPr="00000000" w14:paraId="00000031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Plataforma IDEAS como Entorno Virtual de Aprendizaje</w:t>
      </w:r>
      <w:r w:rsidDel="00000000" w:rsidR="00000000" w:rsidRPr="00000000">
        <w:rPr>
          <w:sz w:val="20"/>
          <w:szCs w:val="20"/>
          <w:rtl w:val="0"/>
        </w:rPr>
        <w:t xml:space="preserve">: La plataforma IDEAS se utilizará como repositorio central de materiales del curso (teoría, trabajos prácticos, guías de estudio), así como canal de comunicación constante entre docentes y estudiantes. </w:t>
      </w:r>
    </w:p>
    <w:p w:rsidR="00000000" w:rsidDel="00000000" w:rsidP="00000000" w:rsidRDefault="00000000" w:rsidRPr="00000000" w14:paraId="00000032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Seguimiento y Retroalimentación Continua</w:t>
      </w:r>
      <w:r w:rsidDel="00000000" w:rsidR="00000000" w:rsidRPr="00000000">
        <w:rPr>
          <w:sz w:val="20"/>
          <w:szCs w:val="20"/>
          <w:rtl w:val="0"/>
        </w:rPr>
        <w:t xml:space="preserve">: Se realizará un seguimiento constante del progreso de los estudiantes a través de la participación en clase, la discusión de los trabajos prácticos y la realización de autoevaluaciones formativas.  Se brindará retroalimentación oportuna y personalizada para guiar el aprendizaje y asegurar la comprensión de los conceptos clave.</w:t>
      </w:r>
    </w:p>
    <w:p w:rsidR="00000000" w:rsidDel="00000000" w:rsidP="00000000" w:rsidRDefault="00000000" w:rsidRPr="00000000" w14:paraId="00000033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espera que los estudiantes dediquen tiempo semanal al estudio de los materiales teóricos y a la resolución de los trabajos prácticos, aprovechando las instancias de clase para profundizar la comprensión, aclarar dudas y compartir experiencias con sus compañeros.  El enfoque metodológico busca fomentar un aprendizaje activo, experimental y significativo, preparando a los estudiantes para desenvolverse con solidez en el campo de la computación cuántica.</w:t>
      </w:r>
    </w:p>
    <w:p w:rsidR="00000000" w:rsidDel="00000000" w:rsidP="00000000" w:rsidRDefault="00000000" w:rsidRPr="00000000" w14:paraId="00000034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e6e7e8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86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e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e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e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e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e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e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b2e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