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¿Que es un sistema paralelo?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 un sistema organizado de software y hardware paralelos, que permiten la ejecución simultánea de tareas, con el objetivo común de mejorar el rendimiento.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Software paralelo: </w:t>
      </w:r>
      <w:r w:rsidDel="00000000" w:rsidR="00000000" w:rsidRPr="00000000">
        <w:rPr>
          <w:rtl w:val="0"/>
        </w:rPr>
        <w:t xml:space="preserve">Conjunto de hilos y procesos que cooperan para resolver un problema común.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Hardware paralelo:  </w:t>
      </w:r>
      <w:r w:rsidDel="00000000" w:rsidR="00000000" w:rsidRPr="00000000">
        <w:rPr>
          <w:rtl w:val="0"/>
        </w:rPr>
        <w:t xml:space="preserve">Conjunto de unidades de procesamiento que permiten la ejecución simultánea del software paralelo.</w:t>
      </w:r>
    </w:p>
    <w:p w:rsidR="00000000" w:rsidDel="00000000" w:rsidP="00000000" w:rsidRDefault="00000000" w:rsidRPr="00000000" w14:paraId="00000005">
      <w:pPr>
        <w:rPr>
          <w:color w:val="cc0000"/>
        </w:rPr>
      </w:pPr>
      <w:r w:rsidDel="00000000" w:rsidR="00000000" w:rsidRPr="00000000">
        <w:rPr>
          <w:b w:val="1"/>
          <w:bCs w:val="1"/>
          <w:rtl w:val="0"/>
        </w:rPr>
        <w:t xml:space="preserve">Objetivo común: </w:t>
      </w:r>
      <w:r w:rsidDel="00000000" w:rsidR="00000000" w:rsidRPr="00000000">
        <w:rPr>
          <w:rtl w:val="0"/>
        </w:rPr>
        <w:t xml:space="preserve">Mejorar el rendimiento respecto a un algoritmo secuencial de referencia, ya sea reduciendo el tiempo de ejecución o mejorando la eficiencia energética. </w:t>
      </w:r>
      <w:r w:rsidDel="00000000" w:rsidR="00000000" w:rsidRPr="00000000">
        <w:rPr>
          <w:color w:val="cc0000"/>
          <w:rtl w:val="0"/>
        </w:rPr>
        <w:t xml:space="preserve">O AMBOS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arquitectura de hardware paralelo se utilizó en la entrega?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categorizar a la arquitectura de hardware utilizada (un cluster homogéneo con 2 procesadores Xeon Phi, 4 cores cada uno), segmentamos el análisis entre la </w:t>
      </w:r>
      <w:r w:rsidDel="00000000" w:rsidR="00000000" w:rsidRPr="00000000">
        <w:rPr>
          <w:b w:val="1"/>
          <w:bCs w:val="1"/>
          <w:rtl w:val="0"/>
        </w:rPr>
        <w:t xml:space="preserve">organización física y lógica </w:t>
      </w:r>
      <w:r w:rsidDel="00000000" w:rsidR="00000000" w:rsidRPr="00000000">
        <w:rPr>
          <w:rtl w:val="0"/>
        </w:rPr>
        <w:t xml:space="preserve">de la misma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 cuanto a la organización </w:t>
      </w:r>
      <w:r w:rsidDel="00000000" w:rsidR="00000000" w:rsidRPr="00000000">
        <w:rPr>
          <w:b w:val="1"/>
          <w:bCs w:val="1"/>
          <w:rtl w:val="0"/>
        </w:rPr>
        <w:t xml:space="preserve">lógica </w:t>
      </w:r>
      <w:r w:rsidDel="00000000" w:rsidR="00000000" w:rsidRPr="00000000">
        <w:rPr>
          <w:rtl w:val="0"/>
        </w:rPr>
        <w:t xml:space="preserve">podemos clasificar con respecto al </w:t>
      </w:r>
      <w:r w:rsidDel="00000000" w:rsidR="00000000" w:rsidRPr="00000000">
        <w:rPr>
          <w:b w:val="1"/>
          <w:bCs w:val="1"/>
          <w:rtl w:val="0"/>
        </w:rPr>
        <w:t xml:space="preserve">mecanismo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control </w:t>
      </w:r>
      <w:r w:rsidDel="00000000" w:rsidR="00000000" w:rsidRPr="00000000">
        <w:rPr>
          <w:rtl w:val="0"/>
        </w:rPr>
        <w:t xml:space="preserve">y al </w:t>
      </w:r>
      <w:r w:rsidDel="00000000" w:rsidR="00000000" w:rsidRPr="00000000">
        <w:rPr>
          <w:b w:val="1"/>
          <w:bCs w:val="1"/>
          <w:rtl w:val="0"/>
        </w:rPr>
        <w:t xml:space="preserve">modelo de comunicación</w:t>
      </w:r>
      <w:r w:rsidDel="00000000" w:rsidR="00000000" w:rsidRPr="00000000">
        <w:rPr>
          <w:rtl w:val="0"/>
        </w:rPr>
        <w:t xml:space="preserve"> utilizado: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Mecanismo de control: </w:t>
      </w:r>
      <w:r w:rsidDel="00000000" w:rsidR="00000000" w:rsidRPr="00000000">
        <w:rPr>
          <w:rtl w:val="0"/>
        </w:rPr>
        <w:t xml:space="preserve">Se utilizó MIMD, ya que cada nodo del cluster y a su vez cada unidad de procesamiento intra-nodo, ejecutan flujos de instrucciones y datos distintos entre sí.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Modelo de comunicación: </w:t>
      </w:r>
      <w:r w:rsidDel="00000000" w:rsidR="00000000" w:rsidRPr="00000000">
        <w:rPr>
          <w:rtl w:val="0"/>
        </w:rPr>
        <w:t xml:space="preserve">El clúster utiliza un modelo de comunicación híbrido. A nivel </w:t>
      </w:r>
      <w:r w:rsidDel="00000000" w:rsidR="00000000" w:rsidRPr="00000000">
        <w:rPr>
          <w:rtl w:val="0"/>
        </w:rPr>
        <w:t xml:space="preserve">internodo</w:t>
      </w:r>
      <w:r w:rsidDel="00000000" w:rsidR="00000000" w:rsidRPr="00000000">
        <w:rPr>
          <w:rtl w:val="0"/>
        </w:rPr>
        <w:t xml:space="preserve"> se utiliza una arquitectura de memoria distribuida, ya que cada nodo tiene su propia memoria local (con su propio espacio de direcciones) y se comunican entre sí a través de una red de comunicación. A nivel intra-nodo se utiliza una arquitectura de memoria compartida ya que las unidades de procesamiento intra-nodo acceden a la misma memoria principal, bajo un espacio de direcciones común (el procesador Xeon utilizado es de tipo UMA, acceso uniforme al espacio de direcciones completo).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 cuanto a la organización física podemos clasificar de acuerdo al </w:t>
      </w:r>
      <w:r w:rsidDel="00000000" w:rsidR="00000000" w:rsidRPr="00000000">
        <w:rPr>
          <w:b w:val="1"/>
          <w:bCs w:val="1"/>
          <w:rtl w:val="0"/>
        </w:rPr>
        <w:t xml:space="preserve">espacio de direcciones, red de interconexión y granularidad del hardware.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Espacio de direcciones: </w:t>
      </w:r>
      <w:r w:rsidDel="00000000" w:rsidR="00000000" w:rsidRPr="00000000">
        <w:rPr>
          <w:rtl w:val="0"/>
        </w:rPr>
        <w:t xml:space="preserve">El espacio de direcciones es compartido a nivel intra-nodo (todos los cores acceden a la misma memoria principal en cada nodo) y distribuido a nivel inter-nodo (cada nodo tiene su propio espacio de direcciones).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Red de interconexión: </w:t>
      </w:r>
      <w:r w:rsidDel="00000000" w:rsidR="00000000" w:rsidRPr="00000000">
        <w:rPr>
          <w:rtl w:val="0"/>
        </w:rPr>
        <w:t xml:space="preserve">Se utilizó una red ethernet 1GBps con una configuración de topología estática (esta se encuentra definida previo a iniciar la ejecución), probablemente una topología lineal.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Granularidad del hardware: </w:t>
      </w:r>
      <w:r w:rsidDel="00000000" w:rsidR="00000000" w:rsidRPr="00000000">
        <w:rPr>
          <w:rtl w:val="0"/>
        </w:rPr>
        <w:t xml:space="preserve">Se puede considerar al hardware utilizado como de grano medio, ya que no tiene gran cantidad de UPs (4 cores por procesador) como podría tener una GPU o un manycore, pero el volumen de cómputo es medio (2.0 GHz de frecuencia).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