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6B8" w:rsidRDefault="007D1EE0" w:rsidP="00B32635">
      <w:pPr>
        <w:jc w:val="center"/>
        <w:rPr>
          <w:b/>
          <w:sz w:val="36"/>
        </w:rPr>
      </w:pPr>
      <w:r>
        <w:rPr>
          <w:b/>
          <w:sz w:val="36"/>
        </w:rPr>
        <w:t>Responsabilidad social corporativa</w:t>
      </w:r>
    </w:p>
    <w:p w:rsidR="007D1EE0" w:rsidRPr="007D1EE0" w:rsidRDefault="007D1EE0" w:rsidP="007D1EE0">
      <w:pPr>
        <w:rPr>
          <w:sz w:val="24"/>
        </w:rPr>
      </w:pPr>
      <w:r>
        <w:rPr>
          <w:sz w:val="24"/>
        </w:rPr>
        <w:t>Las empresas deben asumir las consecuencias de sus actos</w:t>
      </w:r>
      <w:bookmarkStart w:id="0" w:name="_GoBack"/>
      <w:bookmarkEnd w:id="0"/>
    </w:p>
    <w:sectPr w:rsidR="007D1EE0" w:rsidRPr="007D1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35"/>
    <w:rsid w:val="007D1EE0"/>
    <w:rsid w:val="00B32635"/>
    <w:rsid w:val="00C20ED8"/>
    <w:rsid w:val="00CB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893E"/>
  <w15:chartTrackingRefBased/>
  <w15:docId w15:val="{877758A1-B3FF-499E-B2FB-21BF9CB2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2023-10-19T11:25:00Z</dcterms:created>
  <dcterms:modified xsi:type="dcterms:W3CDTF">2023-10-19T11:50:00Z</dcterms:modified>
</cp:coreProperties>
</file>