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AF3" w:rsidRDefault="00C46AF3" w:rsidP="00C46AF3">
      <w:pPr>
        <w:spacing w:line="240" w:lineRule="auto"/>
        <w:rPr>
          <w:rFonts w:ascii="Times New Roman" w:hAnsi="Times New Roman" w:cs="Times New Roman"/>
          <w:lang w:val="en-US"/>
        </w:rPr>
      </w:pPr>
      <w:r w:rsidRPr="005F4106">
        <w:rPr>
          <w:rFonts w:ascii="Times New Roman" w:hAnsi="Times New Roman" w:cs="Times New Roman"/>
          <w:b/>
          <w:lang w:val="en-US"/>
        </w:rPr>
        <w:t>Table 1</w:t>
      </w:r>
      <w:r>
        <w:rPr>
          <w:rFonts w:ascii="Times New Roman" w:hAnsi="Times New Roman" w:cs="Times New Roman"/>
          <w:lang w:val="en-US"/>
        </w:rPr>
        <w:t>. Number of fishers from each type of association (high- and low-performance) that participated in the game under each frame (Loco and Hake). The number of groups in each treatment is shown in parenthesis.</w:t>
      </w:r>
    </w:p>
    <w:tbl>
      <w:tblPr>
        <w:tblW w:w="10227" w:type="dxa"/>
        <w:tblInd w:w="-10" w:type="dxa"/>
        <w:tblCellMar>
          <w:left w:w="0" w:type="dxa"/>
          <w:right w:w="0" w:type="dxa"/>
        </w:tblCellMar>
        <w:tblLook w:val="0420" w:firstRow="1" w:lastRow="0" w:firstColumn="0" w:lastColumn="0" w:noHBand="0" w:noVBand="1"/>
      </w:tblPr>
      <w:tblGrid>
        <w:gridCol w:w="2884"/>
        <w:gridCol w:w="1903"/>
        <w:gridCol w:w="1752"/>
        <w:gridCol w:w="1847"/>
        <w:gridCol w:w="1841"/>
      </w:tblGrid>
      <w:tr w:rsidR="00C46AF3" w:rsidRPr="00D70057" w:rsidTr="00486788">
        <w:trPr>
          <w:trHeight w:val="1015"/>
        </w:trPr>
        <w:tc>
          <w:tcPr>
            <w:tcW w:w="2884" w:type="dxa"/>
            <w:vMerge w:val="restart"/>
            <w:tcBorders>
              <w:top w:val="single" w:sz="8" w:space="0" w:color="000000"/>
              <w:left w:val="single" w:sz="8" w:space="0" w:color="000000"/>
              <w:right w:val="single" w:sz="8" w:space="0" w:color="000000"/>
              <w:tl2br w:val="single" w:sz="8" w:space="0" w:color="000000"/>
            </w:tcBorders>
            <w:shd w:val="clear" w:color="auto" w:fill="auto"/>
            <w:tcMar>
              <w:top w:w="72" w:type="dxa"/>
              <w:left w:w="144" w:type="dxa"/>
              <w:bottom w:w="72" w:type="dxa"/>
              <w:right w:w="144" w:type="dxa"/>
            </w:tcMar>
            <w:vAlign w:val="center"/>
            <w:hideMark/>
          </w:tcPr>
          <w:p w:rsidR="00C46AF3" w:rsidRDefault="00C46AF3" w:rsidP="00486788">
            <w:pPr>
              <w:spacing w:line="240" w:lineRule="auto"/>
              <w:rPr>
                <w:rFonts w:ascii="Times New Roman" w:hAnsi="Times New Roman" w:cs="Times New Roman"/>
                <w:b/>
                <w:bCs/>
                <w:lang w:val="en-US"/>
              </w:rPr>
            </w:pPr>
            <w:bookmarkStart w:id="0" w:name="_Hlk12366513"/>
            <w:r>
              <w:rPr>
                <w:rFonts w:ascii="Times New Roman" w:hAnsi="Times New Roman" w:cs="Times New Roman"/>
                <w:b/>
                <w:bCs/>
                <w:lang w:val="en-US"/>
              </w:rPr>
              <w:t xml:space="preserve">          Frame of the game</w:t>
            </w:r>
          </w:p>
          <w:p w:rsidR="00C46AF3" w:rsidRDefault="00C46AF3" w:rsidP="00486788">
            <w:pPr>
              <w:spacing w:line="240" w:lineRule="auto"/>
              <w:rPr>
                <w:rFonts w:ascii="Times New Roman" w:hAnsi="Times New Roman" w:cs="Times New Roman"/>
                <w:b/>
                <w:bCs/>
                <w:lang w:val="en-US"/>
              </w:rPr>
            </w:pPr>
          </w:p>
          <w:p w:rsidR="00C46AF3" w:rsidRDefault="00C46AF3" w:rsidP="00486788">
            <w:pPr>
              <w:spacing w:line="240" w:lineRule="auto"/>
              <w:rPr>
                <w:rFonts w:ascii="Times New Roman" w:hAnsi="Times New Roman" w:cs="Times New Roman"/>
                <w:b/>
                <w:bCs/>
                <w:lang w:val="en-US"/>
              </w:rPr>
            </w:pPr>
          </w:p>
          <w:p w:rsidR="00C46AF3" w:rsidRDefault="00C46AF3" w:rsidP="00486788">
            <w:pPr>
              <w:spacing w:line="240" w:lineRule="auto"/>
              <w:rPr>
                <w:rFonts w:ascii="Times New Roman" w:hAnsi="Times New Roman" w:cs="Times New Roman"/>
                <w:b/>
                <w:bCs/>
                <w:lang w:val="en-US"/>
              </w:rPr>
            </w:pPr>
          </w:p>
          <w:p w:rsidR="00C46AF3" w:rsidRPr="005F4106" w:rsidRDefault="00C46AF3" w:rsidP="00486788">
            <w:pPr>
              <w:spacing w:line="240" w:lineRule="auto"/>
              <w:rPr>
                <w:rFonts w:ascii="Times New Roman" w:hAnsi="Times New Roman" w:cs="Times New Roman"/>
                <w:b/>
                <w:bCs/>
                <w:lang w:val="en-US"/>
              </w:rPr>
            </w:pPr>
            <w:r>
              <w:rPr>
                <w:rFonts w:ascii="Times New Roman" w:hAnsi="Times New Roman" w:cs="Times New Roman"/>
                <w:b/>
                <w:bCs/>
                <w:lang w:val="en-US"/>
              </w:rPr>
              <w:t>Associations’ type</w:t>
            </w:r>
          </w:p>
        </w:tc>
        <w:tc>
          <w:tcPr>
            <w:tcW w:w="3655"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AF3" w:rsidRDefault="00C46AF3" w:rsidP="00486788">
            <w:pPr>
              <w:spacing w:line="240" w:lineRule="auto"/>
              <w:jc w:val="center"/>
              <w:rPr>
                <w:rFonts w:ascii="Times New Roman" w:hAnsi="Times New Roman" w:cs="Times New Roman"/>
                <w:b/>
                <w:bCs/>
                <w:lang w:val="en-US"/>
              </w:rPr>
            </w:pPr>
            <w:r>
              <w:rPr>
                <w:rFonts w:ascii="Times New Roman" w:hAnsi="Times New Roman" w:cs="Times New Roman"/>
                <w:b/>
                <w:bCs/>
                <w:lang w:val="en-US"/>
              </w:rPr>
              <w:t>Loco</w:t>
            </w:r>
          </w:p>
          <w:p w:rsidR="00C46AF3" w:rsidRPr="00D70057" w:rsidRDefault="00C46AF3" w:rsidP="00486788">
            <w:pPr>
              <w:spacing w:line="240" w:lineRule="auto"/>
              <w:jc w:val="center"/>
              <w:rPr>
                <w:rFonts w:ascii="Times New Roman" w:hAnsi="Times New Roman" w:cs="Times New Roman"/>
                <w:lang w:val="es-ES"/>
              </w:rPr>
            </w:pPr>
            <w:r>
              <w:rPr>
                <w:rFonts w:ascii="Times New Roman" w:hAnsi="Times New Roman" w:cs="Times New Roman"/>
                <w:b/>
                <w:bCs/>
                <w:lang w:val="en-US"/>
              </w:rPr>
              <w:t>(CEAR)</w:t>
            </w:r>
          </w:p>
        </w:tc>
        <w:tc>
          <w:tcPr>
            <w:tcW w:w="368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AF3" w:rsidRDefault="00C46AF3" w:rsidP="00486788">
            <w:pPr>
              <w:spacing w:line="240" w:lineRule="auto"/>
              <w:jc w:val="center"/>
              <w:rPr>
                <w:rFonts w:ascii="Times New Roman" w:hAnsi="Times New Roman" w:cs="Times New Roman"/>
                <w:b/>
                <w:bCs/>
                <w:iCs/>
                <w:lang w:val="en-US"/>
              </w:rPr>
            </w:pPr>
            <w:r w:rsidRPr="00D70057">
              <w:rPr>
                <w:rFonts w:ascii="Times New Roman" w:hAnsi="Times New Roman" w:cs="Times New Roman"/>
                <w:b/>
                <w:bCs/>
                <w:iCs/>
                <w:lang w:val="en-US"/>
              </w:rPr>
              <w:t>Hake</w:t>
            </w:r>
          </w:p>
          <w:p w:rsidR="00C46AF3" w:rsidRPr="00D70057" w:rsidRDefault="00C46AF3" w:rsidP="00486788">
            <w:pPr>
              <w:spacing w:line="240" w:lineRule="auto"/>
              <w:jc w:val="center"/>
              <w:rPr>
                <w:rFonts w:ascii="Times New Roman" w:hAnsi="Times New Roman" w:cs="Times New Roman"/>
                <w:lang w:val="es-ES"/>
              </w:rPr>
            </w:pPr>
            <w:r w:rsidRPr="00D70057">
              <w:rPr>
                <w:rFonts w:ascii="Times New Roman" w:hAnsi="Times New Roman" w:cs="Times New Roman"/>
                <w:b/>
                <w:bCs/>
                <w:iCs/>
                <w:lang w:val="en-US"/>
              </w:rPr>
              <w:t>(</w:t>
            </w:r>
            <w:r w:rsidRPr="005F4106">
              <w:rPr>
                <w:rFonts w:ascii="Times New Roman" w:hAnsi="Times New Roman" w:cs="Times New Roman"/>
                <w:b/>
                <w:bCs/>
                <w:i/>
                <w:iCs/>
                <w:lang w:val="en-US"/>
              </w:rPr>
              <w:t>P</w:t>
            </w:r>
            <w:r>
              <w:rPr>
                <w:rFonts w:ascii="Times New Roman" w:hAnsi="Times New Roman" w:cs="Times New Roman"/>
                <w:b/>
                <w:bCs/>
                <w:i/>
                <w:iCs/>
                <w:lang w:val="en-US"/>
              </w:rPr>
              <w:t>seudo OA</w:t>
            </w:r>
            <w:r w:rsidRPr="00D70057">
              <w:rPr>
                <w:rFonts w:ascii="Times New Roman" w:hAnsi="Times New Roman" w:cs="Times New Roman"/>
                <w:b/>
                <w:bCs/>
                <w:iCs/>
                <w:lang w:val="en-US"/>
              </w:rPr>
              <w:t>)</w:t>
            </w:r>
          </w:p>
        </w:tc>
      </w:tr>
      <w:tr w:rsidR="00C46AF3" w:rsidRPr="00D70057" w:rsidTr="00486788">
        <w:trPr>
          <w:trHeight w:val="812"/>
        </w:trPr>
        <w:tc>
          <w:tcPr>
            <w:tcW w:w="2884" w:type="dxa"/>
            <w:vMerge/>
            <w:tcBorders>
              <w:left w:val="single" w:sz="8" w:space="0" w:color="000000"/>
              <w:bottom w:val="single" w:sz="8" w:space="0" w:color="000000"/>
              <w:right w:val="single" w:sz="8" w:space="0" w:color="000000"/>
              <w:tl2br w:val="single" w:sz="8" w:space="0" w:color="000000"/>
            </w:tcBorders>
            <w:shd w:val="clear" w:color="auto" w:fill="auto"/>
            <w:tcMar>
              <w:top w:w="72" w:type="dxa"/>
              <w:left w:w="144" w:type="dxa"/>
              <w:bottom w:w="72" w:type="dxa"/>
              <w:right w:w="144" w:type="dxa"/>
            </w:tcMar>
            <w:vAlign w:val="center"/>
          </w:tcPr>
          <w:p w:rsidR="00C46AF3" w:rsidRDefault="00C46AF3" w:rsidP="00486788">
            <w:pPr>
              <w:spacing w:line="240" w:lineRule="auto"/>
              <w:jc w:val="center"/>
              <w:rPr>
                <w:rFonts w:ascii="Times New Roman" w:hAnsi="Times New Roman" w:cs="Times New Roman"/>
                <w:b/>
                <w:bCs/>
                <w:lang w:val="en-US"/>
              </w:rPr>
            </w:pPr>
          </w:p>
        </w:tc>
        <w:tc>
          <w:tcPr>
            <w:tcW w:w="19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C46AF3" w:rsidRDefault="00C46AF3" w:rsidP="00486788">
            <w:pPr>
              <w:spacing w:line="240" w:lineRule="auto"/>
              <w:jc w:val="center"/>
              <w:rPr>
                <w:rFonts w:ascii="Times New Roman" w:hAnsi="Times New Roman" w:cs="Times New Roman"/>
                <w:b/>
                <w:bCs/>
                <w:lang w:val="en-US"/>
              </w:rPr>
            </w:pPr>
            <w:r>
              <w:rPr>
                <w:rFonts w:ascii="Times New Roman" w:hAnsi="Times New Roman" w:cs="Times New Roman"/>
                <w:b/>
                <w:bCs/>
                <w:lang w:val="en-US"/>
              </w:rPr>
              <w:t>Non-enforced (Rounds 1 – 10)</w:t>
            </w:r>
          </w:p>
        </w:tc>
        <w:tc>
          <w:tcPr>
            <w:tcW w:w="17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46AF3" w:rsidRDefault="00C46AF3" w:rsidP="00486788">
            <w:pPr>
              <w:spacing w:line="240" w:lineRule="auto"/>
              <w:jc w:val="center"/>
              <w:rPr>
                <w:rFonts w:ascii="Times New Roman" w:hAnsi="Times New Roman" w:cs="Times New Roman"/>
                <w:b/>
                <w:bCs/>
                <w:lang w:val="en-US"/>
              </w:rPr>
            </w:pPr>
            <w:r>
              <w:rPr>
                <w:rFonts w:ascii="Times New Roman" w:hAnsi="Times New Roman" w:cs="Times New Roman"/>
                <w:b/>
                <w:bCs/>
                <w:lang w:val="en-US"/>
              </w:rPr>
              <w:t>Peer-enforced (Rounds 11 – 20)</w:t>
            </w:r>
          </w:p>
        </w:tc>
        <w:tc>
          <w:tcPr>
            <w:tcW w:w="18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C46AF3" w:rsidRPr="00D70057" w:rsidRDefault="00C46AF3" w:rsidP="00486788">
            <w:pPr>
              <w:spacing w:line="240" w:lineRule="auto"/>
              <w:jc w:val="center"/>
              <w:rPr>
                <w:rFonts w:ascii="Times New Roman" w:hAnsi="Times New Roman" w:cs="Times New Roman"/>
                <w:b/>
                <w:bCs/>
                <w:iCs/>
                <w:lang w:val="en-US"/>
              </w:rPr>
            </w:pPr>
            <w:r>
              <w:rPr>
                <w:rFonts w:ascii="Times New Roman" w:hAnsi="Times New Roman" w:cs="Times New Roman"/>
                <w:b/>
                <w:bCs/>
                <w:lang w:val="en-US"/>
              </w:rPr>
              <w:t>Non-enforced (Rounds 1 – 10)</w:t>
            </w:r>
          </w:p>
        </w:tc>
        <w:tc>
          <w:tcPr>
            <w:tcW w:w="18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46AF3" w:rsidRPr="00D70057" w:rsidRDefault="00C46AF3" w:rsidP="00486788">
            <w:pPr>
              <w:spacing w:line="240" w:lineRule="auto"/>
              <w:jc w:val="center"/>
              <w:rPr>
                <w:rFonts w:ascii="Times New Roman" w:hAnsi="Times New Roman" w:cs="Times New Roman"/>
                <w:b/>
                <w:bCs/>
                <w:iCs/>
                <w:lang w:val="en-US"/>
              </w:rPr>
            </w:pPr>
            <w:r>
              <w:rPr>
                <w:rFonts w:ascii="Times New Roman" w:hAnsi="Times New Roman" w:cs="Times New Roman"/>
                <w:b/>
                <w:bCs/>
                <w:lang w:val="en-US"/>
              </w:rPr>
              <w:t>Peer-enforced (Rounds 11 – 20)</w:t>
            </w:r>
          </w:p>
        </w:tc>
      </w:tr>
      <w:tr w:rsidR="00C46AF3" w:rsidRPr="00D70057" w:rsidTr="00486788">
        <w:trPr>
          <w:trHeight w:val="305"/>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AF3" w:rsidRPr="005F4106" w:rsidRDefault="00C46AF3" w:rsidP="00486788">
            <w:pPr>
              <w:spacing w:line="240" w:lineRule="auto"/>
              <w:jc w:val="center"/>
              <w:rPr>
                <w:rFonts w:ascii="Times New Roman" w:hAnsi="Times New Roman" w:cs="Times New Roman"/>
                <w:b/>
                <w:lang w:val="es-ES"/>
              </w:rPr>
            </w:pPr>
            <w:r w:rsidRPr="005F4106">
              <w:rPr>
                <w:rFonts w:ascii="Times New Roman" w:hAnsi="Times New Roman" w:cs="Times New Roman"/>
                <w:b/>
                <w:bCs/>
                <w:lang w:val="en-US"/>
              </w:rPr>
              <w:t>High</w:t>
            </w:r>
            <w:r>
              <w:rPr>
                <w:rFonts w:ascii="Times New Roman" w:hAnsi="Times New Roman" w:cs="Times New Roman"/>
                <w:b/>
                <w:bCs/>
                <w:lang w:val="en-US"/>
              </w:rPr>
              <w:t xml:space="preserve"> performance </w:t>
            </w:r>
          </w:p>
        </w:tc>
        <w:tc>
          <w:tcPr>
            <w:tcW w:w="3655"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AF3" w:rsidRPr="00D70057" w:rsidRDefault="00C46AF3" w:rsidP="00486788">
            <w:pPr>
              <w:spacing w:line="240" w:lineRule="auto"/>
              <w:jc w:val="center"/>
              <w:rPr>
                <w:rFonts w:ascii="Times New Roman" w:hAnsi="Times New Roman" w:cs="Times New Roman"/>
                <w:lang w:val="es-ES"/>
              </w:rPr>
            </w:pPr>
            <w:r w:rsidRPr="00D70057">
              <w:rPr>
                <w:rFonts w:ascii="Times New Roman" w:hAnsi="Times New Roman" w:cs="Times New Roman"/>
                <w:lang w:val="en-US"/>
              </w:rPr>
              <w:t>30</w:t>
            </w:r>
            <w:r>
              <w:rPr>
                <w:rFonts w:ascii="Times New Roman" w:hAnsi="Times New Roman" w:cs="Times New Roman"/>
                <w:lang w:val="en-US"/>
              </w:rPr>
              <w:t xml:space="preserve"> (6 groups)</w:t>
            </w:r>
          </w:p>
        </w:tc>
        <w:tc>
          <w:tcPr>
            <w:tcW w:w="368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AF3" w:rsidRPr="00D70057" w:rsidRDefault="00C46AF3" w:rsidP="00486788">
            <w:pPr>
              <w:spacing w:line="240" w:lineRule="auto"/>
              <w:jc w:val="center"/>
              <w:rPr>
                <w:rFonts w:ascii="Times New Roman" w:hAnsi="Times New Roman" w:cs="Times New Roman"/>
                <w:lang w:val="es-ES"/>
              </w:rPr>
            </w:pPr>
            <w:r w:rsidRPr="00D70057">
              <w:rPr>
                <w:rFonts w:ascii="Times New Roman" w:hAnsi="Times New Roman" w:cs="Times New Roman"/>
                <w:lang w:val="en-US"/>
              </w:rPr>
              <w:t>30</w:t>
            </w:r>
            <w:r>
              <w:rPr>
                <w:rFonts w:ascii="Times New Roman" w:hAnsi="Times New Roman" w:cs="Times New Roman"/>
                <w:lang w:val="en-US"/>
              </w:rPr>
              <w:t xml:space="preserve"> (6 groups)</w:t>
            </w:r>
          </w:p>
        </w:tc>
      </w:tr>
      <w:tr w:rsidR="00C46AF3" w:rsidRPr="00D70057" w:rsidTr="00486788">
        <w:trPr>
          <w:trHeight w:val="308"/>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AF3" w:rsidRPr="005F4106" w:rsidRDefault="00C46AF3" w:rsidP="00486788">
            <w:pPr>
              <w:spacing w:line="240" w:lineRule="auto"/>
              <w:jc w:val="center"/>
              <w:rPr>
                <w:rFonts w:ascii="Times New Roman" w:hAnsi="Times New Roman" w:cs="Times New Roman"/>
                <w:b/>
                <w:lang w:val="es-ES"/>
              </w:rPr>
            </w:pPr>
            <w:r w:rsidRPr="005F4106">
              <w:rPr>
                <w:rFonts w:ascii="Times New Roman" w:hAnsi="Times New Roman" w:cs="Times New Roman"/>
                <w:b/>
                <w:bCs/>
                <w:lang w:val="en-US"/>
              </w:rPr>
              <w:t>Low</w:t>
            </w:r>
            <w:r>
              <w:rPr>
                <w:rFonts w:ascii="Times New Roman" w:hAnsi="Times New Roman" w:cs="Times New Roman"/>
                <w:b/>
                <w:bCs/>
                <w:lang w:val="en-US"/>
              </w:rPr>
              <w:t xml:space="preserve"> performance</w:t>
            </w:r>
            <w:r w:rsidRPr="005F4106">
              <w:rPr>
                <w:rFonts w:ascii="Times New Roman" w:hAnsi="Times New Roman" w:cs="Times New Roman"/>
                <w:b/>
                <w:bCs/>
                <w:lang w:val="en-US"/>
              </w:rPr>
              <w:t xml:space="preserve"> </w:t>
            </w:r>
          </w:p>
        </w:tc>
        <w:tc>
          <w:tcPr>
            <w:tcW w:w="3655"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AF3" w:rsidRPr="00D70057" w:rsidRDefault="00C46AF3" w:rsidP="00486788">
            <w:pPr>
              <w:spacing w:line="240" w:lineRule="auto"/>
              <w:jc w:val="center"/>
              <w:rPr>
                <w:rFonts w:ascii="Times New Roman" w:hAnsi="Times New Roman" w:cs="Times New Roman"/>
                <w:lang w:val="es-ES"/>
              </w:rPr>
            </w:pPr>
            <w:r w:rsidRPr="00D70057">
              <w:rPr>
                <w:rFonts w:ascii="Times New Roman" w:hAnsi="Times New Roman" w:cs="Times New Roman"/>
                <w:lang w:val="en-US"/>
              </w:rPr>
              <w:t>30</w:t>
            </w:r>
            <w:r>
              <w:rPr>
                <w:rFonts w:ascii="Times New Roman" w:hAnsi="Times New Roman" w:cs="Times New Roman"/>
                <w:lang w:val="en-US"/>
              </w:rPr>
              <w:t xml:space="preserve"> (6 groups)</w:t>
            </w:r>
          </w:p>
        </w:tc>
        <w:tc>
          <w:tcPr>
            <w:tcW w:w="368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46AF3" w:rsidRPr="00D70057" w:rsidRDefault="00C46AF3" w:rsidP="00486788">
            <w:pPr>
              <w:spacing w:line="240" w:lineRule="auto"/>
              <w:jc w:val="center"/>
              <w:rPr>
                <w:rFonts w:ascii="Times New Roman" w:hAnsi="Times New Roman" w:cs="Times New Roman"/>
                <w:lang w:val="es-ES"/>
              </w:rPr>
            </w:pPr>
            <w:r w:rsidRPr="00D70057">
              <w:rPr>
                <w:rFonts w:ascii="Times New Roman" w:hAnsi="Times New Roman" w:cs="Times New Roman"/>
                <w:lang w:val="en-US"/>
              </w:rPr>
              <w:t>30</w:t>
            </w:r>
            <w:r>
              <w:rPr>
                <w:rFonts w:ascii="Times New Roman" w:hAnsi="Times New Roman" w:cs="Times New Roman"/>
                <w:lang w:val="en-US"/>
              </w:rPr>
              <w:t xml:space="preserve"> (6 groups)</w:t>
            </w:r>
          </w:p>
        </w:tc>
      </w:tr>
      <w:bookmarkEnd w:id="0"/>
    </w:tbl>
    <w:p w:rsidR="00C46AF3" w:rsidRDefault="00C46AF3" w:rsidP="00C46AF3">
      <w:pPr>
        <w:spacing w:line="480" w:lineRule="auto"/>
        <w:jc w:val="both"/>
        <w:rPr>
          <w:rFonts w:ascii="Times New Roman" w:hAnsi="Times New Roman" w:cs="Times New Roman"/>
          <w:b/>
          <w:lang w:val="en-US"/>
        </w:rPr>
      </w:pPr>
    </w:p>
    <w:p w:rsidR="00C46AF3" w:rsidRDefault="00C46AF3" w:rsidP="00C46AF3">
      <w:pPr>
        <w:jc w:val="both"/>
        <w:rPr>
          <w:rFonts w:ascii="Times New Roman" w:hAnsi="Times New Roman" w:cs="Times New Roman"/>
          <w:b/>
          <w:lang w:val="en-US"/>
        </w:rPr>
      </w:pPr>
      <w:r>
        <w:rPr>
          <w:rFonts w:ascii="Times New Roman" w:hAnsi="Times New Roman" w:cs="Times New Roman"/>
          <w:b/>
          <w:lang w:val="en-US"/>
        </w:rPr>
        <w:t xml:space="preserve">Table 2. </w:t>
      </w:r>
      <w:r w:rsidRPr="009D1BE8">
        <w:rPr>
          <w:rFonts w:ascii="Times New Roman" w:eastAsia="Times New Roman" w:hAnsi="Times New Roman" w:cs="Times New Roman"/>
          <w:color w:val="000000"/>
          <w:lang w:val="en-US" w:eastAsia="es-ES"/>
        </w:rPr>
        <w:t xml:space="preserve">Linear regression </w:t>
      </w:r>
      <w:r w:rsidRPr="004F18F1">
        <w:rPr>
          <w:rFonts w:ascii="Times New Roman" w:eastAsia="Times New Roman" w:hAnsi="Times New Roman" w:cs="Times New Roman"/>
          <w:color w:val="000000"/>
          <w:lang w:val="en-US" w:eastAsia="es-ES"/>
        </w:rPr>
        <w:t xml:space="preserve">models </w:t>
      </w:r>
      <w:r>
        <w:rPr>
          <w:rFonts w:ascii="Times New Roman" w:eastAsia="Times New Roman" w:hAnsi="Times New Roman" w:cs="Times New Roman"/>
          <w:color w:val="000000"/>
          <w:lang w:val="en-US" w:eastAsia="es-ES"/>
        </w:rPr>
        <w:t>to assess the effect of the frame of the game and the interaction of round and each frame over compliance</w:t>
      </w:r>
      <w:r w:rsidRPr="00784124">
        <w:rPr>
          <w:rFonts w:ascii="Times New Roman" w:eastAsia="Times New Roman" w:hAnsi="Times New Roman" w:cs="Times New Roman"/>
          <w:color w:val="000000"/>
          <w:lang w:val="en-US" w:eastAsia="es-ES"/>
        </w:rPr>
        <w:t xml:space="preserve"> </w:t>
      </w:r>
      <w:r>
        <w:rPr>
          <w:rFonts w:ascii="Times New Roman" w:eastAsia="Times New Roman" w:hAnsi="Times New Roman" w:cs="Times New Roman"/>
          <w:color w:val="000000"/>
          <w:lang w:val="en-US" w:eastAsia="es-ES"/>
        </w:rPr>
        <w:t xml:space="preserve">for each stage and type of association. Standard errors are </w:t>
      </w:r>
      <w:r w:rsidRPr="009D1BE8">
        <w:rPr>
          <w:rFonts w:ascii="Times New Roman" w:eastAsia="Times New Roman" w:hAnsi="Times New Roman" w:cs="Times New Roman"/>
          <w:color w:val="000000"/>
          <w:lang w:val="en-US" w:eastAsia="es-ES"/>
        </w:rPr>
        <w:t>clustered by group</w:t>
      </w:r>
      <w:r>
        <w:rPr>
          <w:rFonts w:ascii="Times New Roman" w:eastAsia="Times New Roman" w:hAnsi="Times New Roman" w:cs="Times New Roman"/>
          <w:color w:val="000000"/>
          <w:lang w:val="en-US" w:eastAsia="es-ES"/>
        </w:rPr>
        <w:t xml:space="preserve">. The hake frame is the baseline condition. Significance levels are represented by the following notation </w:t>
      </w:r>
      <w:r w:rsidRPr="0041266D">
        <w:rPr>
          <w:rFonts w:ascii="Times New Roman" w:eastAsia="Times New Roman" w:hAnsi="Times New Roman" w:cs="Times New Roman"/>
          <w:color w:val="000000"/>
          <w:lang w:val="en-US" w:eastAsia="es-ES"/>
        </w:rPr>
        <w:t>*** = p &lt; 0.01, ** = p &lt; 0.05 , * = p &lt;0.1</w:t>
      </w:r>
      <w:r>
        <w:rPr>
          <w:rFonts w:ascii="Times New Roman" w:eastAsia="Times New Roman" w:hAnsi="Times New Roman" w:cs="Times New Roman"/>
          <w:color w:val="000000"/>
          <w:lang w:val="en-US" w:eastAsia="es-ES"/>
        </w:rPr>
        <w:t>.</w:t>
      </w:r>
    </w:p>
    <w:tbl>
      <w:tblPr>
        <w:tblW w:w="10622" w:type="dxa"/>
        <w:tblCellMar>
          <w:left w:w="70" w:type="dxa"/>
          <w:right w:w="70" w:type="dxa"/>
        </w:tblCellMar>
        <w:tblLook w:val="04A0" w:firstRow="1" w:lastRow="0" w:firstColumn="1" w:lastColumn="0" w:noHBand="0" w:noVBand="1"/>
      </w:tblPr>
      <w:tblGrid>
        <w:gridCol w:w="2488"/>
        <w:gridCol w:w="2076"/>
        <w:gridCol w:w="2065"/>
        <w:gridCol w:w="1978"/>
        <w:gridCol w:w="2015"/>
      </w:tblGrid>
      <w:tr w:rsidR="00C46AF3" w:rsidRPr="00B13091" w:rsidTr="00645F3C">
        <w:trPr>
          <w:trHeight w:val="888"/>
        </w:trPr>
        <w:tc>
          <w:tcPr>
            <w:tcW w:w="2488" w:type="dxa"/>
            <w:tcBorders>
              <w:top w:val="single" w:sz="4" w:space="0" w:color="auto"/>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Percent of compliance</w:t>
            </w:r>
          </w:p>
        </w:tc>
        <w:tc>
          <w:tcPr>
            <w:tcW w:w="2076" w:type="dxa"/>
            <w:tcBorders>
              <w:top w:val="single" w:sz="4" w:space="0" w:color="auto"/>
              <w:left w:val="nil"/>
              <w:bottom w:val="single" w:sz="4" w:space="0" w:color="auto"/>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High performance in non-enforced stage</w:t>
            </w:r>
          </w:p>
        </w:tc>
        <w:tc>
          <w:tcPr>
            <w:tcW w:w="2065" w:type="dxa"/>
            <w:tcBorders>
              <w:top w:val="single" w:sz="4" w:space="0" w:color="auto"/>
              <w:left w:val="nil"/>
              <w:bottom w:val="single" w:sz="4" w:space="0" w:color="auto"/>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High performance in peer</w:t>
            </w:r>
            <w:r>
              <w:rPr>
                <w:rFonts w:ascii="Times New Roman" w:eastAsia="Times New Roman" w:hAnsi="Times New Roman" w:cs="Times New Roman"/>
                <w:b/>
                <w:bCs/>
                <w:color w:val="000000"/>
                <w:lang w:val="en-US" w:eastAsia="es-ES"/>
              </w:rPr>
              <w:t>-</w:t>
            </w:r>
            <w:r w:rsidRPr="009D1BE8">
              <w:rPr>
                <w:rFonts w:ascii="Times New Roman" w:eastAsia="Times New Roman" w:hAnsi="Times New Roman" w:cs="Times New Roman"/>
                <w:b/>
                <w:bCs/>
                <w:color w:val="000000"/>
                <w:lang w:val="en-US" w:eastAsia="es-ES"/>
              </w:rPr>
              <w:t>enforced stage</w:t>
            </w:r>
          </w:p>
        </w:tc>
        <w:tc>
          <w:tcPr>
            <w:tcW w:w="1978" w:type="dxa"/>
            <w:tcBorders>
              <w:top w:val="single" w:sz="4" w:space="0" w:color="auto"/>
              <w:left w:val="nil"/>
              <w:bottom w:val="single" w:sz="4" w:space="0" w:color="auto"/>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Low performance in non-enforced stage</w:t>
            </w:r>
          </w:p>
        </w:tc>
        <w:tc>
          <w:tcPr>
            <w:tcW w:w="2015" w:type="dxa"/>
            <w:tcBorders>
              <w:top w:val="single" w:sz="4" w:space="0" w:color="auto"/>
              <w:left w:val="nil"/>
              <w:bottom w:val="single" w:sz="4" w:space="0" w:color="auto"/>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Low performance in peer</w:t>
            </w:r>
            <w:r>
              <w:rPr>
                <w:rFonts w:ascii="Times New Roman" w:eastAsia="Times New Roman" w:hAnsi="Times New Roman" w:cs="Times New Roman"/>
                <w:b/>
                <w:bCs/>
                <w:color w:val="000000"/>
                <w:lang w:val="en-US" w:eastAsia="es-ES"/>
              </w:rPr>
              <w:t>-</w:t>
            </w:r>
            <w:r w:rsidRPr="009D1BE8">
              <w:rPr>
                <w:rFonts w:ascii="Times New Roman" w:eastAsia="Times New Roman" w:hAnsi="Times New Roman" w:cs="Times New Roman"/>
                <w:b/>
                <w:bCs/>
                <w:color w:val="000000"/>
                <w:lang w:val="en-US" w:eastAsia="es-ES"/>
              </w:rPr>
              <w:t>enforced stage</w:t>
            </w:r>
          </w:p>
        </w:tc>
      </w:tr>
      <w:tr w:rsidR="00C46AF3" w:rsidRPr="009D1BE8" w:rsidTr="00645F3C">
        <w:trPr>
          <w:trHeight w:val="387"/>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Loco</w:t>
            </w: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39.74 ***</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22.10</w:t>
            </w:r>
          </w:p>
        </w:tc>
        <w:tc>
          <w:tcPr>
            <w:tcW w:w="1978" w:type="dxa"/>
            <w:tcBorders>
              <w:top w:val="nil"/>
              <w:left w:val="nil"/>
              <w:bottom w:val="nil"/>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6.54</w:t>
            </w:r>
          </w:p>
        </w:tc>
        <w:tc>
          <w:tcPr>
            <w:tcW w:w="2015" w:type="dxa"/>
            <w:tcBorders>
              <w:top w:val="nil"/>
              <w:left w:val="nil"/>
              <w:bottom w:val="nil"/>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8.10</w:t>
            </w:r>
          </w:p>
        </w:tc>
      </w:tr>
      <w:tr w:rsidR="00C46AF3" w:rsidRPr="009D1BE8" w:rsidTr="00645F3C">
        <w:trPr>
          <w:trHeight w:val="297"/>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i/>
                <w:iCs/>
                <w:color w:val="000000"/>
                <w:lang w:val="en-US" w:eastAsia="es-ES"/>
              </w:rPr>
            </w:pPr>
            <w:r w:rsidRPr="009D1BE8">
              <w:rPr>
                <w:rFonts w:ascii="Times New Roman" w:eastAsia="Times New Roman" w:hAnsi="Times New Roman" w:cs="Times New Roman"/>
                <w:color w:val="000000"/>
                <w:lang w:val="en-US" w:eastAsia="es-ES"/>
              </w:rPr>
              <w:t>(</w:t>
            </w:r>
            <w:r w:rsidRPr="00C257D9">
              <w:rPr>
                <w:rFonts w:ascii="Times New Roman" w:eastAsia="Times New Roman" w:hAnsi="Times New Roman" w:cs="Times New Roman"/>
                <w:i/>
                <w:iCs/>
                <w:color w:val="000000"/>
                <w:lang w:val="en-US" w:eastAsia="es-ES"/>
              </w:rPr>
              <w:t>10.73</w:t>
            </w:r>
            <w:r w:rsidRPr="009D1BE8">
              <w:rPr>
                <w:rFonts w:ascii="Times New Roman" w:eastAsia="Times New Roman" w:hAnsi="Times New Roman" w:cs="Times New Roman"/>
                <w:color w:val="000000"/>
                <w:lang w:val="en-US" w:eastAsia="es-ES"/>
              </w:rPr>
              <w:t>)</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DC63D3">
              <w:rPr>
                <w:rFonts w:ascii="Times New Roman" w:eastAsia="Times New Roman" w:hAnsi="Times New Roman" w:cs="Times New Roman"/>
                <w:i/>
                <w:iCs/>
                <w:color w:val="000000"/>
                <w:lang w:val="en-US" w:eastAsia="es-ES"/>
              </w:rPr>
              <w:t>13.44</w:t>
            </w:r>
            <w:r w:rsidRPr="009D1BE8">
              <w:rPr>
                <w:rFonts w:ascii="Times New Roman" w:eastAsia="Times New Roman" w:hAnsi="Times New Roman" w:cs="Times New Roman"/>
                <w:color w:val="000000"/>
                <w:lang w:val="en-US" w:eastAsia="es-ES"/>
              </w:rPr>
              <w:t>)</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1</w:t>
            </w:r>
            <w:r>
              <w:rPr>
                <w:rFonts w:ascii="Times New Roman" w:eastAsia="Times New Roman" w:hAnsi="Times New Roman" w:cs="Times New Roman"/>
                <w:i/>
                <w:iCs/>
                <w:color w:val="000000"/>
                <w:lang w:val="en-US" w:eastAsia="es-ES"/>
              </w:rPr>
              <w:t>5.78</w:t>
            </w:r>
            <w:r w:rsidRPr="009D1BE8">
              <w:rPr>
                <w:rFonts w:ascii="Times New Roman" w:eastAsia="Times New Roman" w:hAnsi="Times New Roman" w:cs="Times New Roman"/>
                <w:color w:val="000000"/>
                <w:lang w:val="en-US" w:eastAsia="es-ES"/>
              </w:rPr>
              <w:t>)</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1</w:t>
            </w:r>
            <w:r>
              <w:rPr>
                <w:rFonts w:ascii="Times New Roman" w:eastAsia="Times New Roman" w:hAnsi="Times New Roman" w:cs="Times New Roman"/>
                <w:i/>
                <w:iCs/>
                <w:color w:val="000000"/>
                <w:lang w:val="en-US" w:eastAsia="es-ES"/>
              </w:rPr>
              <w:t>3.89</w:t>
            </w:r>
            <w:r w:rsidRPr="009D1BE8">
              <w:rPr>
                <w:rFonts w:ascii="Times New Roman" w:eastAsia="Times New Roman" w:hAnsi="Times New Roman" w:cs="Times New Roman"/>
                <w:color w:val="000000"/>
                <w:lang w:val="en-US" w:eastAsia="es-ES"/>
              </w:rPr>
              <w:t>)</w:t>
            </w:r>
          </w:p>
        </w:tc>
      </w:tr>
      <w:tr w:rsidR="00C46AF3" w:rsidRPr="009D1BE8" w:rsidTr="00645F3C">
        <w:trPr>
          <w:trHeight w:val="297"/>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Loco x Round</w:t>
            </w: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-2.40 *</w:t>
            </w:r>
            <w:r>
              <w:rPr>
                <w:rFonts w:ascii="Times New Roman" w:eastAsia="Times New Roman" w:hAnsi="Times New Roman" w:cs="Times New Roman"/>
                <w:color w:val="000000"/>
                <w:lang w:val="en-US" w:eastAsia="es-ES"/>
              </w:rPr>
              <w:t>*</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0.56</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-1.25 *</w:t>
            </w:r>
            <w:r>
              <w:rPr>
                <w:rFonts w:ascii="Times New Roman" w:eastAsia="Times New Roman" w:hAnsi="Times New Roman" w:cs="Times New Roman"/>
                <w:color w:val="000000"/>
                <w:lang w:val="en-US" w:eastAsia="es-ES"/>
              </w:rPr>
              <w:t>*</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-0.31</w:t>
            </w:r>
          </w:p>
        </w:tc>
      </w:tr>
      <w:tr w:rsidR="00C46AF3" w:rsidRPr="009D1BE8" w:rsidTr="00645F3C">
        <w:trPr>
          <w:trHeight w:val="297"/>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0.9</w:t>
            </w:r>
            <w:r>
              <w:rPr>
                <w:rFonts w:ascii="Times New Roman" w:eastAsia="Times New Roman" w:hAnsi="Times New Roman" w:cs="Times New Roman"/>
                <w:i/>
                <w:iCs/>
                <w:color w:val="000000"/>
                <w:lang w:val="en-US" w:eastAsia="es-ES"/>
              </w:rPr>
              <w:t>3</w:t>
            </w:r>
            <w:r w:rsidRPr="009D1BE8">
              <w:rPr>
                <w:rFonts w:ascii="Times New Roman" w:eastAsia="Times New Roman" w:hAnsi="Times New Roman" w:cs="Times New Roman"/>
                <w:color w:val="000000"/>
                <w:lang w:val="en-US" w:eastAsia="es-ES"/>
              </w:rPr>
              <w:t>)</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0.</w:t>
            </w:r>
            <w:r>
              <w:rPr>
                <w:rFonts w:ascii="Times New Roman" w:eastAsia="Times New Roman" w:hAnsi="Times New Roman" w:cs="Times New Roman"/>
                <w:i/>
                <w:iCs/>
                <w:color w:val="000000"/>
                <w:lang w:val="en-US" w:eastAsia="es-ES"/>
              </w:rPr>
              <w:t>48</w:t>
            </w:r>
            <w:r w:rsidRPr="009D1BE8">
              <w:rPr>
                <w:rFonts w:ascii="Times New Roman" w:eastAsia="Times New Roman" w:hAnsi="Times New Roman" w:cs="Times New Roman"/>
                <w:color w:val="000000"/>
                <w:lang w:val="en-US" w:eastAsia="es-ES"/>
              </w:rPr>
              <w:t>)</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0.5</w:t>
            </w:r>
            <w:r>
              <w:rPr>
                <w:rFonts w:ascii="Times New Roman" w:eastAsia="Times New Roman" w:hAnsi="Times New Roman" w:cs="Times New Roman"/>
                <w:i/>
                <w:iCs/>
                <w:color w:val="000000"/>
                <w:lang w:val="en-US" w:eastAsia="es-ES"/>
              </w:rPr>
              <w:t>3</w:t>
            </w:r>
            <w:r w:rsidRPr="009D1BE8">
              <w:rPr>
                <w:rFonts w:ascii="Times New Roman" w:eastAsia="Times New Roman" w:hAnsi="Times New Roman" w:cs="Times New Roman"/>
                <w:color w:val="000000"/>
                <w:lang w:val="en-US" w:eastAsia="es-ES"/>
              </w:rPr>
              <w:t>)</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0.8</w:t>
            </w:r>
            <w:r>
              <w:rPr>
                <w:rFonts w:ascii="Times New Roman" w:eastAsia="Times New Roman" w:hAnsi="Times New Roman" w:cs="Times New Roman"/>
                <w:i/>
                <w:iCs/>
                <w:color w:val="000000"/>
                <w:lang w:val="en-US" w:eastAsia="es-ES"/>
              </w:rPr>
              <w:t>0</w:t>
            </w:r>
            <w:r w:rsidRPr="009D1BE8">
              <w:rPr>
                <w:rFonts w:ascii="Times New Roman" w:eastAsia="Times New Roman" w:hAnsi="Times New Roman" w:cs="Times New Roman"/>
                <w:color w:val="000000"/>
                <w:lang w:val="en-US" w:eastAsia="es-ES"/>
              </w:rPr>
              <w:t>)</w:t>
            </w:r>
          </w:p>
        </w:tc>
      </w:tr>
      <w:tr w:rsidR="00C46AF3" w:rsidRPr="009D1BE8" w:rsidTr="00645F3C">
        <w:trPr>
          <w:trHeight w:val="297"/>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Hake x Round</w:t>
            </w: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0.32</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-0.95 *</w:t>
            </w:r>
            <w:r>
              <w:rPr>
                <w:rFonts w:ascii="Times New Roman" w:eastAsia="Times New Roman" w:hAnsi="Times New Roman" w:cs="Times New Roman"/>
                <w:color w:val="000000"/>
                <w:lang w:val="en-US" w:eastAsia="es-ES"/>
              </w:rPr>
              <w:t>*</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-1.08</w:t>
            </w:r>
            <w:r>
              <w:rPr>
                <w:rFonts w:ascii="Times New Roman" w:eastAsia="Times New Roman" w:hAnsi="Times New Roman" w:cs="Times New Roman"/>
                <w:color w:val="000000"/>
                <w:lang w:val="en-US" w:eastAsia="es-ES"/>
              </w:rPr>
              <w:t xml:space="preserve"> *</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-0.94</w:t>
            </w:r>
          </w:p>
        </w:tc>
      </w:tr>
      <w:tr w:rsidR="00C46AF3" w:rsidRPr="009D1BE8" w:rsidTr="00645F3C">
        <w:trPr>
          <w:trHeight w:val="297"/>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1.</w:t>
            </w:r>
            <w:r>
              <w:rPr>
                <w:rFonts w:ascii="Times New Roman" w:eastAsia="Times New Roman" w:hAnsi="Times New Roman" w:cs="Times New Roman"/>
                <w:i/>
                <w:iCs/>
                <w:color w:val="000000"/>
                <w:lang w:val="en-US" w:eastAsia="es-ES"/>
              </w:rPr>
              <w:t>07</w:t>
            </w:r>
            <w:r w:rsidRPr="009D1BE8">
              <w:rPr>
                <w:rFonts w:ascii="Times New Roman" w:eastAsia="Times New Roman" w:hAnsi="Times New Roman" w:cs="Times New Roman"/>
                <w:color w:val="000000"/>
                <w:lang w:val="en-US" w:eastAsia="es-ES"/>
              </w:rPr>
              <w:t>)</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0.3</w:t>
            </w:r>
            <w:r>
              <w:rPr>
                <w:rFonts w:ascii="Times New Roman" w:eastAsia="Times New Roman" w:hAnsi="Times New Roman" w:cs="Times New Roman"/>
                <w:i/>
                <w:iCs/>
                <w:color w:val="000000"/>
                <w:lang w:val="en-US" w:eastAsia="es-ES"/>
              </w:rPr>
              <w:t>6</w:t>
            </w:r>
            <w:r w:rsidRPr="009D1BE8">
              <w:rPr>
                <w:rFonts w:ascii="Times New Roman" w:eastAsia="Times New Roman" w:hAnsi="Times New Roman" w:cs="Times New Roman"/>
                <w:color w:val="000000"/>
                <w:lang w:val="en-US" w:eastAsia="es-ES"/>
              </w:rPr>
              <w:t>)</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0.</w:t>
            </w:r>
            <w:r>
              <w:rPr>
                <w:rFonts w:ascii="Times New Roman" w:eastAsia="Times New Roman" w:hAnsi="Times New Roman" w:cs="Times New Roman"/>
                <w:i/>
                <w:iCs/>
                <w:color w:val="000000"/>
                <w:lang w:val="en-US" w:eastAsia="es-ES"/>
              </w:rPr>
              <w:t>59</w:t>
            </w:r>
            <w:r w:rsidRPr="009D1BE8">
              <w:rPr>
                <w:rFonts w:ascii="Times New Roman" w:eastAsia="Times New Roman" w:hAnsi="Times New Roman" w:cs="Times New Roman"/>
                <w:color w:val="000000"/>
                <w:lang w:val="en-US" w:eastAsia="es-ES"/>
              </w:rPr>
              <w:t>)</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0.7</w:t>
            </w:r>
            <w:r>
              <w:rPr>
                <w:rFonts w:ascii="Times New Roman" w:eastAsia="Times New Roman" w:hAnsi="Times New Roman" w:cs="Times New Roman"/>
                <w:i/>
                <w:iCs/>
                <w:color w:val="000000"/>
                <w:lang w:val="en-US" w:eastAsia="es-ES"/>
              </w:rPr>
              <w:t>2</w:t>
            </w:r>
            <w:r w:rsidRPr="009D1BE8">
              <w:rPr>
                <w:rFonts w:ascii="Times New Roman" w:eastAsia="Times New Roman" w:hAnsi="Times New Roman" w:cs="Times New Roman"/>
                <w:color w:val="000000"/>
                <w:lang w:val="en-US" w:eastAsia="es-ES"/>
              </w:rPr>
              <w:t>)</w:t>
            </w:r>
          </w:p>
        </w:tc>
      </w:tr>
      <w:tr w:rsidR="00C46AF3" w:rsidRPr="009D1BE8" w:rsidTr="00645F3C">
        <w:trPr>
          <w:trHeight w:val="297"/>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Constant</w:t>
            </w: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38.94 ***</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51.51 ***</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51.68 ***</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54.50 ***</w:t>
            </w:r>
          </w:p>
        </w:tc>
      </w:tr>
      <w:tr w:rsidR="00C46AF3" w:rsidRPr="009D1BE8" w:rsidTr="00645F3C">
        <w:trPr>
          <w:trHeight w:val="297"/>
        </w:trPr>
        <w:tc>
          <w:tcPr>
            <w:tcW w:w="2488"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p>
        </w:tc>
        <w:tc>
          <w:tcPr>
            <w:tcW w:w="2076"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8.</w:t>
            </w:r>
            <w:r>
              <w:rPr>
                <w:rFonts w:ascii="Times New Roman" w:eastAsia="Times New Roman" w:hAnsi="Times New Roman" w:cs="Times New Roman"/>
                <w:i/>
                <w:iCs/>
                <w:color w:val="000000"/>
                <w:lang w:val="en-US" w:eastAsia="es-ES"/>
              </w:rPr>
              <w:t>36</w:t>
            </w:r>
            <w:r w:rsidRPr="009D1BE8">
              <w:rPr>
                <w:rFonts w:ascii="Times New Roman" w:eastAsia="Times New Roman" w:hAnsi="Times New Roman" w:cs="Times New Roman"/>
                <w:color w:val="000000"/>
                <w:lang w:val="en-US" w:eastAsia="es-ES"/>
              </w:rPr>
              <w:t>)</w:t>
            </w:r>
          </w:p>
        </w:tc>
        <w:tc>
          <w:tcPr>
            <w:tcW w:w="2065"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1</w:t>
            </w:r>
            <w:r>
              <w:rPr>
                <w:rFonts w:ascii="Times New Roman" w:eastAsia="Times New Roman" w:hAnsi="Times New Roman" w:cs="Times New Roman"/>
                <w:i/>
                <w:iCs/>
                <w:color w:val="000000"/>
                <w:lang w:val="en-US" w:eastAsia="es-ES"/>
              </w:rPr>
              <w:t>1.62</w:t>
            </w:r>
            <w:r w:rsidRPr="009D1BE8">
              <w:rPr>
                <w:rFonts w:ascii="Times New Roman" w:eastAsia="Times New Roman" w:hAnsi="Times New Roman" w:cs="Times New Roman"/>
                <w:color w:val="000000"/>
                <w:lang w:val="en-US" w:eastAsia="es-ES"/>
              </w:rPr>
              <w:t>)</w:t>
            </w:r>
          </w:p>
        </w:tc>
        <w:tc>
          <w:tcPr>
            <w:tcW w:w="1978"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1</w:t>
            </w:r>
            <w:r>
              <w:rPr>
                <w:rFonts w:ascii="Times New Roman" w:eastAsia="Times New Roman" w:hAnsi="Times New Roman" w:cs="Times New Roman"/>
                <w:i/>
                <w:iCs/>
                <w:color w:val="000000"/>
                <w:lang w:val="en-US" w:eastAsia="es-ES"/>
              </w:rPr>
              <w:t>0.57</w:t>
            </w:r>
            <w:r w:rsidRPr="009D1BE8">
              <w:rPr>
                <w:rFonts w:ascii="Times New Roman" w:eastAsia="Times New Roman" w:hAnsi="Times New Roman" w:cs="Times New Roman"/>
                <w:color w:val="000000"/>
                <w:lang w:val="en-US" w:eastAsia="es-ES"/>
              </w:rPr>
              <w:t>)</w:t>
            </w:r>
          </w:p>
        </w:tc>
        <w:tc>
          <w:tcPr>
            <w:tcW w:w="2015"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w:t>
            </w:r>
            <w:r w:rsidRPr="009D1BE8">
              <w:rPr>
                <w:rFonts w:ascii="Times New Roman" w:eastAsia="Times New Roman" w:hAnsi="Times New Roman" w:cs="Times New Roman"/>
                <w:i/>
                <w:iCs/>
                <w:color w:val="000000"/>
                <w:lang w:val="en-US" w:eastAsia="es-ES"/>
              </w:rPr>
              <w:t>11.</w:t>
            </w:r>
            <w:r>
              <w:rPr>
                <w:rFonts w:ascii="Times New Roman" w:eastAsia="Times New Roman" w:hAnsi="Times New Roman" w:cs="Times New Roman"/>
                <w:i/>
                <w:iCs/>
                <w:color w:val="000000"/>
                <w:lang w:val="en-US" w:eastAsia="es-ES"/>
              </w:rPr>
              <w:t>02</w:t>
            </w:r>
            <w:r w:rsidRPr="009D1BE8">
              <w:rPr>
                <w:rFonts w:ascii="Times New Roman" w:eastAsia="Times New Roman" w:hAnsi="Times New Roman" w:cs="Times New Roman"/>
                <w:color w:val="000000"/>
                <w:lang w:val="en-US" w:eastAsia="es-ES"/>
              </w:rPr>
              <w:t>)</w:t>
            </w:r>
          </w:p>
        </w:tc>
      </w:tr>
      <w:tr w:rsidR="00C46AF3" w:rsidRPr="009D1BE8" w:rsidTr="00645F3C">
        <w:trPr>
          <w:trHeight w:val="297"/>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Num. Obs.</w:t>
            </w: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600</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600</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600</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600</w:t>
            </w:r>
          </w:p>
        </w:tc>
      </w:tr>
      <w:tr w:rsidR="00C46AF3" w:rsidRPr="009D1BE8" w:rsidTr="00645F3C">
        <w:trPr>
          <w:trHeight w:val="297"/>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Num. Clusters</w:t>
            </w: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12</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12</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12</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12</w:t>
            </w:r>
          </w:p>
        </w:tc>
      </w:tr>
      <w:tr w:rsidR="00C46AF3" w:rsidRPr="009D1BE8" w:rsidTr="00645F3C">
        <w:trPr>
          <w:trHeight w:val="297"/>
        </w:trPr>
        <w:tc>
          <w:tcPr>
            <w:tcW w:w="2488"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F-statistic</w:t>
            </w:r>
            <w:r>
              <w:rPr>
                <w:rFonts w:ascii="Times New Roman" w:eastAsia="Times New Roman" w:hAnsi="Times New Roman" w:cs="Times New Roman"/>
                <w:b/>
                <w:bCs/>
                <w:color w:val="000000"/>
                <w:lang w:val="en-US" w:eastAsia="es-ES"/>
              </w:rPr>
              <w:t xml:space="preserve"> </w:t>
            </w:r>
            <w:r w:rsidRPr="00C257D9">
              <w:rPr>
                <w:rFonts w:ascii="Times New Roman" w:eastAsia="Times New Roman" w:hAnsi="Times New Roman" w:cs="Times New Roman"/>
                <w:b/>
                <w:bCs/>
                <w:color w:val="000000"/>
                <w:lang w:val="en-US" w:eastAsia="es-ES"/>
              </w:rPr>
              <w:t>(3,</w:t>
            </w:r>
            <w:r>
              <w:rPr>
                <w:rFonts w:ascii="Times New Roman" w:eastAsia="Times New Roman" w:hAnsi="Times New Roman" w:cs="Times New Roman"/>
                <w:b/>
                <w:bCs/>
                <w:color w:val="000000"/>
                <w:lang w:val="en-US" w:eastAsia="es-ES"/>
              </w:rPr>
              <w:t xml:space="preserve"> </w:t>
            </w:r>
            <w:r w:rsidRPr="00C257D9">
              <w:rPr>
                <w:rFonts w:ascii="Times New Roman" w:eastAsia="Times New Roman" w:hAnsi="Times New Roman" w:cs="Times New Roman"/>
                <w:b/>
                <w:bCs/>
                <w:color w:val="000000"/>
                <w:lang w:val="en-US" w:eastAsia="es-ES"/>
              </w:rPr>
              <w:t>11)</w:t>
            </w:r>
          </w:p>
        </w:tc>
        <w:tc>
          <w:tcPr>
            <w:tcW w:w="2076"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10.41</w:t>
            </w:r>
            <w:r w:rsidRPr="009D1BE8">
              <w:rPr>
                <w:rFonts w:ascii="Times New Roman" w:eastAsia="Times New Roman" w:hAnsi="Times New Roman" w:cs="Times New Roman"/>
                <w:color w:val="000000"/>
                <w:lang w:val="en-US" w:eastAsia="es-ES"/>
              </w:rPr>
              <w:t xml:space="preserve"> </w:t>
            </w:r>
          </w:p>
        </w:tc>
        <w:tc>
          <w:tcPr>
            <w:tcW w:w="2065"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3.10</w:t>
            </w:r>
          </w:p>
        </w:tc>
        <w:tc>
          <w:tcPr>
            <w:tcW w:w="1978"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3.05</w:t>
            </w:r>
          </w:p>
        </w:tc>
        <w:tc>
          <w:tcPr>
            <w:tcW w:w="2015"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w:t>
            </w:r>
            <w:r>
              <w:rPr>
                <w:rFonts w:ascii="Times New Roman" w:eastAsia="Times New Roman" w:hAnsi="Times New Roman" w:cs="Times New Roman"/>
                <w:color w:val="000000"/>
                <w:lang w:val="en-US" w:eastAsia="es-ES"/>
              </w:rPr>
              <w:t>80</w:t>
            </w:r>
          </w:p>
        </w:tc>
      </w:tr>
      <w:tr w:rsidR="00C46AF3" w:rsidRPr="009D1BE8" w:rsidTr="00645F3C">
        <w:trPr>
          <w:trHeight w:val="342"/>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Pr>
                <w:rFonts w:ascii="Times New Roman" w:eastAsia="Times New Roman" w:hAnsi="Times New Roman" w:cs="Times New Roman"/>
                <w:b/>
                <w:bCs/>
                <w:color w:val="000000"/>
                <w:lang w:val="en-US" w:eastAsia="es-ES"/>
              </w:rPr>
              <w:t>Prob  &gt; F</w:t>
            </w: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w:t>
            </w:r>
            <w:r>
              <w:rPr>
                <w:rFonts w:ascii="Times New Roman" w:eastAsia="Times New Roman" w:hAnsi="Times New Roman" w:cs="Times New Roman"/>
                <w:color w:val="000000"/>
                <w:lang w:val="en-US" w:eastAsia="es-ES"/>
              </w:rPr>
              <w:t>002</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w:t>
            </w:r>
            <w:r>
              <w:rPr>
                <w:rFonts w:ascii="Times New Roman" w:eastAsia="Times New Roman" w:hAnsi="Times New Roman" w:cs="Times New Roman"/>
                <w:color w:val="000000"/>
                <w:lang w:val="en-US" w:eastAsia="es-ES"/>
              </w:rPr>
              <w:t>07</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0.0</w:t>
            </w:r>
            <w:r>
              <w:rPr>
                <w:rFonts w:ascii="Times New Roman" w:eastAsia="Times New Roman" w:hAnsi="Times New Roman" w:cs="Times New Roman"/>
                <w:color w:val="000000"/>
                <w:lang w:val="en-US" w:eastAsia="es-ES"/>
              </w:rPr>
              <w:t>74</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w:t>
            </w:r>
            <w:r>
              <w:rPr>
                <w:rFonts w:ascii="Times New Roman" w:eastAsia="Times New Roman" w:hAnsi="Times New Roman" w:cs="Times New Roman"/>
                <w:color w:val="000000"/>
                <w:lang w:val="en-US" w:eastAsia="es-ES"/>
              </w:rPr>
              <w:t>52</w:t>
            </w:r>
          </w:p>
        </w:tc>
      </w:tr>
      <w:tr w:rsidR="00C46AF3" w:rsidRPr="009D1BE8" w:rsidTr="00645F3C">
        <w:trPr>
          <w:trHeight w:val="342"/>
        </w:trPr>
        <w:tc>
          <w:tcPr>
            <w:tcW w:w="248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R</w:t>
            </w:r>
            <w:r w:rsidRPr="009D1BE8">
              <w:rPr>
                <w:rFonts w:ascii="Times New Roman" w:eastAsia="Times New Roman" w:hAnsi="Times New Roman" w:cs="Times New Roman"/>
                <w:b/>
                <w:bCs/>
                <w:color w:val="000000"/>
                <w:vertAlign w:val="superscript"/>
                <w:lang w:val="en-US" w:eastAsia="es-ES"/>
              </w:rPr>
              <w:t>2</w:t>
            </w:r>
          </w:p>
        </w:tc>
        <w:tc>
          <w:tcPr>
            <w:tcW w:w="2076"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0.12</w:t>
            </w:r>
          </w:p>
        </w:tc>
        <w:tc>
          <w:tcPr>
            <w:tcW w:w="206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0.1</w:t>
            </w:r>
            <w:r>
              <w:rPr>
                <w:rFonts w:ascii="Times New Roman" w:eastAsia="Times New Roman" w:hAnsi="Times New Roman" w:cs="Times New Roman"/>
                <w:color w:val="000000"/>
                <w:lang w:val="en-US" w:eastAsia="es-ES"/>
              </w:rPr>
              <w:t>3</w:t>
            </w:r>
          </w:p>
        </w:tc>
        <w:tc>
          <w:tcPr>
            <w:tcW w:w="1978"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0.0</w:t>
            </w:r>
            <w:r>
              <w:rPr>
                <w:rFonts w:ascii="Times New Roman" w:eastAsia="Times New Roman" w:hAnsi="Times New Roman" w:cs="Times New Roman"/>
                <w:color w:val="000000"/>
                <w:lang w:val="en-US" w:eastAsia="es-ES"/>
              </w:rPr>
              <w:t>1</w:t>
            </w:r>
          </w:p>
        </w:tc>
        <w:tc>
          <w:tcPr>
            <w:tcW w:w="2015"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w:t>
            </w:r>
            <w:r w:rsidRPr="009D1BE8">
              <w:rPr>
                <w:rFonts w:ascii="Times New Roman" w:eastAsia="Times New Roman" w:hAnsi="Times New Roman" w:cs="Times New Roman"/>
                <w:color w:val="000000"/>
                <w:lang w:val="en-US" w:eastAsia="es-ES"/>
              </w:rPr>
              <w:t>.0</w:t>
            </w:r>
            <w:r>
              <w:rPr>
                <w:rFonts w:ascii="Times New Roman" w:eastAsia="Times New Roman" w:hAnsi="Times New Roman" w:cs="Times New Roman"/>
                <w:color w:val="000000"/>
                <w:lang w:val="en-US" w:eastAsia="es-ES"/>
              </w:rPr>
              <w:t>2</w:t>
            </w:r>
          </w:p>
        </w:tc>
      </w:tr>
      <w:tr w:rsidR="00C46AF3" w:rsidRPr="009D1BE8" w:rsidTr="00645F3C">
        <w:trPr>
          <w:trHeight w:val="297"/>
        </w:trPr>
        <w:tc>
          <w:tcPr>
            <w:tcW w:w="2488"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Pr>
                <w:rFonts w:ascii="Times New Roman" w:eastAsia="Times New Roman" w:hAnsi="Times New Roman" w:cs="Times New Roman"/>
                <w:b/>
                <w:bCs/>
                <w:color w:val="000000"/>
                <w:lang w:val="en-US" w:eastAsia="es-ES"/>
              </w:rPr>
              <w:t>Root MSE</w:t>
            </w:r>
          </w:p>
        </w:tc>
        <w:tc>
          <w:tcPr>
            <w:tcW w:w="2076"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38.97</w:t>
            </w:r>
          </w:p>
        </w:tc>
        <w:tc>
          <w:tcPr>
            <w:tcW w:w="2065"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38.57</w:t>
            </w:r>
          </w:p>
        </w:tc>
        <w:tc>
          <w:tcPr>
            <w:tcW w:w="1978"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40.36</w:t>
            </w:r>
          </w:p>
        </w:tc>
        <w:tc>
          <w:tcPr>
            <w:tcW w:w="2015"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41.41</w:t>
            </w:r>
          </w:p>
        </w:tc>
      </w:tr>
    </w:tbl>
    <w:p w:rsidR="00C46AF3" w:rsidRDefault="00C46AF3" w:rsidP="00C46AF3">
      <w:pPr>
        <w:spacing w:line="240" w:lineRule="auto"/>
        <w:rPr>
          <w:rFonts w:ascii="Times New Roman" w:hAnsi="Times New Roman" w:cs="Times New Roman"/>
          <w:b/>
          <w:bCs/>
          <w:lang w:val="en-US"/>
        </w:rPr>
      </w:pPr>
    </w:p>
    <w:p w:rsidR="00645F3C" w:rsidRDefault="00645F3C" w:rsidP="00C46AF3">
      <w:pPr>
        <w:jc w:val="both"/>
        <w:rPr>
          <w:rFonts w:ascii="Times New Roman" w:hAnsi="Times New Roman" w:cs="Times New Roman"/>
          <w:b/>
          <w:lang w:val="en-US"/>
        </w:rPr>
      </w:pPr>
    </w:p>
    <w:p w:rsidR="00C46AF3" w:rsidRDefault="00C46AF3" w:rsidP="00C46AF3">
      <w:pPr>
        <w:jc w:val="both"/>
        <w:rPr>
          <w:rFonts w:ascii="Times New Roman" w:hAnsi="Times New Roman" w:cs="Times New Roman"/>
          <w:lang w:val="en-US"/>
        </w:rPr>
      </w:pPr>
      <w:r>
        <w:rPr>
          <w:rFonts w:ascii="Times New Roman" w:hAnsi="Times New Roman" w:cs="Times New Roman"/>
          <w:b/>
          <w:lang w:val="en-US"/>
        </w:rPr>
        <w:lastRenderedPageBreak/>
        <w:t xml:space="preserve">Table 3. </w:t>
      </w:r>
      <w:r>
        <w:rPr>
          <w:rFonts w:ascii="Times New Roman" w:hAnsi="Times New Roman" w:cs="Times New Roman"/>
          <w:lang w:val="en-US"/>
        </w:rPr>
        <w:t xml:space="preserve">Probit regression models to assess the effect of the frame of the game over the probability of fishers behaving as compliers (i.e. </w:t>
      </w:r>
      <w:r w:rsidRPr="00D53E7E">
        <w:rPr>
          <w:rFonts w:ascii="Times New Roman" w:hAnsi="Times New Roman" w:cs="Times New Roman"/>
          <w:lang w:val="en-US"/>
        </w:rPr>
        <w:t>choo</w:t>
      </w:r>
      <w:r>
        <w:rPr>
          <w:rFonts w:ascii="Times New Roman" w:hAnsi="Times New Roman" w:cs="Times New Roman"/>
          <w:lang w:val="en-US"/>
        </w:rPr>
        <w:t>sing</w:t>
      </w:r>
      <w:r w:rsidRPr="00D53E7E">
        <w:rPr>
          <w:rFonts w:ascii="Times New Roman" w:hAnsi="Times New Roman" w:cs="Times New Roman"/>
          <w:lang w:val="en-US"/>
        </w:rPr>
        <w:t xml:space="preserve"> to overharvest zero units in every round</w:t>
      </w:r>
      <w:r>
        <w:rPr>
          <w:rFonts w:ascii="Times New Roman" w:hAnsi="Times New Roman" w:cs="Times New Roman"/>
          <w:lang w:val="en-US"/>
        </w:rPr>
        <w:t xml:space="preserve">) in each stage of the game for each association type. </w:t>
      </w:r>
      <w:r w:rsidRPr="00550F25">
        <w:rPr>
          <w:rFonts w:ascii="Times New Roman" w:hAnsi="Times New Roman" w:cs="Times New Roman"/>
          <w:lang w:val="en-US"/>
        </w:rPr>
        <w:t>Standard errors are clustered by group. The hake frame is the baseline condition. Significance levels are represented by the following notation *** = p &lt; 0.01, ** = p &lt; 0.05 , * = p &lt;0.1.</w:t>
      </w:r>
    </w:p>
    <w:tbl>
      <w:tblPr>
        <w:tblW w:w="10544" w:type="dxa"/>
        <w:tblCellMar>
          <w:left w:w="70" w:type="dxa"/>
          <w:right w:w="70" w:type="dxa"/>
        </w:tblCellMar>
        <w:tblLook w:val="04A0" w:firstRow="1" w:lastRow="0" w:firstColumn="1" w:lastColumn="0" w:noHBand="0" w:noVBand="1"/>
      </w:tblPr>
      <w:tblGrid>
        <w:gridCol w:w="2470"/>
        <w:gridCol w:w="2061"/>
        <w:gridCol w:w="2050"/>
        <w:gridCol w:w="1963"/>
        <w:gridCol w:w="2000"/>
      </w:tblGrid>
      <w:tr w:rsidR="00C46AF3" w:rsidRPr="00B13091" w:rsidTr="00645F3C">
        <w:trPr>
          <w:trHeight w:val="964"/>
        </w:trPr>
        <w:tc>
          <w:tcPr>
            <w:tcW w:w="2470" w:type="dxa"/>
            <w:tcBorders>
              <w:top w:val="single" w:sz="4" w:space="0" w:color="auto"/>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P</w:t>
            </w:r>
            <w:r>
              <w:rPr>
                <w:rFonts w:ascii="Times New Roman" w:eastAsia="Times New Roman" w:hAnsi="Times New Roman" w:cs="Times New Roman"/>
                <w:b/>
                <w:bCs/>
                <w:color w:val="000000"/>
                <w:lang w:val="en-US" w:eastAsia="es-ES"/>
              </w:rPr>
              <w:t>robability of a fisher behaving as a complier</w:t>
            </w:r>
          </w:p>
        </w:tc>
        <w:tc>
          <w:tcPr>
            <w:tcW w:w="2061" w:type="dxa"/>
            <w:tcBorders>
              <w:top w:val="single" w:sz="4" w:space="0" w:color="auto"/>
              <w:left w:val="nil"/>
              <w:bottom w:val="single" w:sz="4" w:space="0" w:color="auto"/>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High performance in non-enforced stage</w:t>
            </w:r>
          </w:p>
        </w:tc>
        <w:tc>
          <w:tcPr>
            <w:tcW w:w="2050" w:type="dxa"/>
            <w:tcBorders>
              <w:top w:val="single" w:sz="4" w:space="0" w:color="auto"/>
              <w:left w:val="nil"/>
              <w:bottom w:val="single" w:sz="4" w:space="0" w:color="auto"/>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High performance in peer</w:t>
            </w:r>
            <w:r>
              <w:rPr>
                <w:rFonts w:ascii="Times New Roman" w:eastAsia="Times New Roman" w:hAnsi="Times New Roman" w:cs="Times New Roman"/>
                <w:b/>
                <w:bCs/>
                <w:color w:val="000000"/>
                <w:lang w:val="en-US" w:eastAsia="es-ES"/>
              </w:rPr>
              <w:t>-</w:t>
            </w:r>
            <w:r w:rsidRPr="009D1BE8">
              <w:rPr>
                <w:rFonts w:ascii="Times New Roman" w:eastAsia="Times New Roman" w:hAnsi="Times New Roman" w:cs="Times New Roman"/>
                <w:b/>
                <w:bCs/>
                <w:color w:val="000000"/>
                <w:lang w:val="en-US" w:eastAsia="es-ES"/>
              </w:rPr>
              <w:t>enforced stage</w:t>
            </w:r>
          </w:p>
        </w:tc>
        <w:tc>
          <w:tcPr>
            <w:tcW w:w="1963" w:type="dxa"/>
            <w:tcBorders>
              <w:top w:val="single" w:sz="4" w:space="0" w:color="auto"/>
              <w:left w:val="nil"/>
              <w:bottom w:val="single" w:sz="4" w:space="0" w:color="auto"/>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Low performance in non-enforced stage</w:t>
            </w:r>
          </w:p>
        </w:tc>
        <w:tc>
          <w:tcPr>
            <w:tcW w:w="2000" w:type="dxa"/>
            <w:tcBorders>
              <w:top w:val="single" w:sz="4" w:space="0" w:color="auto"/>
              <w:left w:val="nil"/>
              <w:bottom w:val="single" w:sz="4" w:space="0" w:color="auto"/>
              <w:right w:val="nil"/>
            </w:tcBorders>
            <w:shd w:val="clear" w:color="000000" w:fill="FFFFFF"/>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9D1BE8">
              <w:rPr>
                <w:rFonts w:ascii="Times New Roman" w:eastAsia="Times New Roman" w:hAnsi="Times New Roman" w:cs="Times New Roman"/>
                <w:b/>
                <w:bCs/>
                <w:color w:val="000000"/>
                <w:lang w:val="en-US" w:eastAsia="es-ES"/>
              </w:rPr>
              <w:t>Low performance in peer</w:t>
            </w:r>
            <w:r>
              <w:rPr>
                <w:rFonts w:ascii="Times New Roman" w:eastAsia="Times New Roman" w:hAnsi="Times New Roman" w:cs="Times New Roman"/>
                <w:b/>
                <w:bCs/>
                <w:color w:val="000000"/>
                <w:lang w:val="en-US" w:eastAsia="es-ES"/>
              </w:rPr>
              <w:t>-</w:t>
            </w:r>
            <w:r w:rsidRPr="009D1BE8">
              <w:rPr>
                <w:rFonts w:ascii="Times New Roman" w:eastAsia="Times New Roman" w:hAnsi="Times New Roman" w:cs="Times New Roman"/>
                <w:b/>
                <w:bCs/>
                <w:color w:val="000000"/>
                <w:lang w:val="en-US" w:eastAsia="es-ES"/>
              </w:rPr>
              <w:t>enforced stage</w:t>
            </w:r>
          </w:p>
        </w:tc>
      </w:tr>
      <w:tr w:rsidR="00C46AF3" w:rsidRPr="009D1BE8" w:rsidTr="00645F3C">
        <w:trPr>
          <w:trHeight w:val="420"/>
        </w:trPr>
        <w:tc>
          <w:tcPr>
            <w:tcW w:w="2470"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Loco</w:t>
            </w:r>
            <w:r>
              <w:rPr>
                <w:rFonts w:ascii="Times New Roman" w:eastAsia="Times New Roman" w:hAnsi="Times New Roman" w:cs="Times New Roman"/>
                <w:color w:val="000000"/>
                <w:lang w:val="en-US" w:eastAsia="es-ES"/>
              </w:rPr>
              <w:t xml:space="preserve"> frame</w:t>
            </w:r>
          </w:p>
        </w:tc>
        <w:tc>
          <w:tcPr>
            <w:tcW w:w="2061"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1.07 *</w:t>
            </w:r>
          </w:p>
        </w:tc>
        <w:tc>
          <w:tcPr>
            <w:tcW w:w="205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1.03 **</w:t>
            </w:r>
          </w:p>
        </w:tc>
        <w:tc>
          <w:tcPr>
            <w:tcW w:w="1963" w:type="dxa"/>
            <w:tcBorders>
              <w:top w:val="nil"/>
              <w:left w:val="nil"/>
              <w:bottom w:val="nil"/>
              <w:right w:val="nil"/>
            </w:tcBorders>
            <w:shd w:val="clear" w:color="000000" w:fill="FFFFFF"/>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0.33</w:t>
            </w:r>
          </w:p>
        </w:tc>
        <w:tc>
          <w:tcPr>
            <w:tcW w:w="2000" w:type="dxa"/>
            <w:tcBorders>
              <w:top w:val="nil"/>
              <w:left w:val="nil"/>
              <w:bottom w:val="nil"/>
              <w:right w:val="nil"/>
            </w:tcBorders>
            <w:shd w:val="clear" w:color="000000" w:fill="FFFFFF"/>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-0.31</w:t>
            </w:r>
          </w:p>
        </w:tc>
      </w:tr>
      <w:tr w:rsidR="00C46AF3" w:rsidRPr="009D1BE8" w:rsidTr="00645F3C">
        <w:trPr>
          <w:trHeight w:val="322"/>
        </w:trPr>
        <w:tc>
          <w:tcPr>
            <w:tcW w:w="2470"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p>
        </w:tc>
        <w:tc>
          <w:tcPr>
            <w:tcW w:w="2061"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i/>
                <w:iCs/>
                <w:color w:val="000000"/>
                <w:lang w:val="en-US" w:eastAsia="es-ES"/>
              </w:rPr>
            </w:pPr>
            <w:r w:rsidRPr="004C4295">
              <w:rPr>
                <w:rFonts w:ascii="Times New Roman" w:eastAsia="Times New Roman" w:hAnsi="Times New Roman" w:cs="Times New Roman"/>
                <w:color w:val="000000"/>
                <w:lang w:val="en-US" w:eastAsia="es-ES"/>
              </w:rPr>
              <w:t>(</w:t>
            </w:r>
            <w:r>
              <w:rPr>
                <w:rFonts w:ascii="Times New Roman" w:eastAsia="Times New Roman" w:hAnsi="Times New Roman" w:cs="Times New Roman"/>
                <w:i/>
                <w:iCs/>
                <w:color w:val="000000"/>
                <w:lang w:val="en-US" w:eastAsia="es-ES"/>
              </w:rPr>
              <w:t>0.65</w:t>
            </w:r>
            <w:r w:rsidRPr="004C4295">
              <w:rPr>
                <w:rFonts w:ascii="Times New Roman" w:eastAsia="Times New Roman" w:hAnsi="Times New Roman" w:cs="Times New Roman"/>
                <w:color w:val="000000"/>
                <w:lang w:val="en-US" w:eastAsia="es-ES"/>
              </w:rPr>
              <w:t>)</w:t>
            </w:r>
          </w:p>
        </w:tc>
        <w:tc>
          <w:tcPr>
            <w:tcW w:w="205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w:t>
            </w:r>
            <w:r w:rsidRPr="004C4295">
              <w:rPr>
                <w:rFonts w:ascii="Times New Roman" w:eastAsia="Times New Roman" w:hAnsi="Times New Roman" w:cs="Times New Roman"/>
                <w:i/>
                <w:iCs/>
                <w:color w:val="000000"/>
                <w:lang w:val="en-US" w:eastAsia="es-ES"/>
              </w:rPr>
              <w:t>0.42</w:t>
            </w:r>
            <w:r>
              <w:rPr>
                <w:rFonts w:ascii="Times New Roman" w:eastAsia="Times New Roman" w:hAnsi="Times New Roman" w:cs="Times New Roman"/>
                <w:color w:val="000000"/>
                <w:lang w:val="en-US" w:eastAsia="es-ES"/>
              </w:rPr>
              <w:t>)</w:t>
            </w:r>
          </w:p>
        </w:tc>
        <w:tc>
          <w:tcPr>
            <w:tcW w:w="1963"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w:t>
            </w:r>
            <w:r w:rsidRPr="00561E72">
              <w:rPr>
                <w:rFonts w:ascii="Times New Roman" w:eastAsia="Times New Roman" w:hAnsi="Times New Roman" w:cs="Times New Roman"/>
                <w:i/>
                <w:iCs/>
                <w:color w:val="000000"/>
                <w:lang w:val="en-US" w:eastAsia="es-ES"/>
              </w:rPr>
              <w:t>0.53</w:t>
            </w:r>
            <w:r>
              <w:rPr>
                <w:rFonts w:ascii="Times New Roman" w:eastAsia="Times New Roman" w:hAnsi="Times New Roman" w:cs="Times New Roman"/>
                <w:color w:val="000000"/>
                <w:lang w:val="en-US" w:eastAsia="es-ES"/>
              </w:rPr>
              <w:t>)</w:t>
            </w:r>
          </w:p>
        </w:tc>
        <w:tc>
          <w:tcPr>
            <w:tcW w:w="200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w:t>
            </w:r>
            <w:r w:rsidRPr="00DD787A">
              <w:rPr>
                <w:rFonts w:ascii="Times New Roman" w:eastAsia="Times New Roman" w:hAnsi="Times New Roman" w:cs="Times New Roman"/>
                <w:i/>
                <w:iCs/>
                <w:color w:val="000000"/>
                <w:lang w:val="en-US" w:eastAsia="es-ES"/>
              </w:rPr>
              <w:t>0.39</w:t>
            </w:r>
            <w:r>
              <w:rPr>
                <w:rFonts w:ascii="Times New Roman" w:eastAsia="Times New Roman" w:hAnsi="Times New Roman" w:cs="Times New Roman"/>
                <w:color w:val="000000"/>
                <w:lang w:val="en-US" w:eastAsia="es-ES"/>
              </w:rPr>
              <w:t>)</w:t>
            </w:r>
          </w:p>
        </w:tc>
      </w:tr>
      <w:tr w:rsidR="00C46AF3" w:rsidRPr="009D1BE8" w:rsidTr="00645F3C">
        <w:trPr>
          <w:trHeight w:val="322"/>
        </w:trPr>
        <w:tc>
          <w:tcPr>
            <w:tcW w:w="2470"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sidRPr="009D1BE8">
              <w:rPr>
                <w:rFonts w:ascii="Times New Roman" w:eastAsia="Times New Roman" w:hAnsi="Times New Roman" w:cs="Times New Roman"/>
                <w:color w:val="000000"/>
                <w:lang w:val="en-US" w:eastAsia="es-ES"/>
              </w:rPr>
              <w:t>Constant</w:t>
            </w:r>
          </w:p>
        </w:tc>
        <w:tc>
          <w:tcPr>
            <w:tcW w:w="2061"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-1.50</w:t>
            </w:r>
          </w:p>
        </w:tc>
        <w:tc>
          <w:tcPr>
            <w:tcW w:w="205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-1.11 ***</w:t>
            </w:r>
          </w:p>
        </w:tc>
        <w:tc>
          <w:tcPr>
            <w:tcW w:w="1963"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-1.83 ***</w:t>
            </w:r>
          </w:p>
        </w:tc>
        <w:tc>
          <w:tcPr>
            <w:tcW w:w="200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-0.97</w:t>
            </w:r>
          </w:p>
        </w:tc>
      </w:tr>
      <w:tr w:rsidR="00C46AF3" w:rsidRPr="009D1BE8" w:rsidTr="00645F3C">
        <w:trPr>
          <w:trHeight w:val="322"/>
        </w:trPr>
        <w:tc>
          <w:tcPr>
            <w:tcW w:w="2470"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p>
        </w:tc>
        <w:tc>
          <w:tcPr>
            <w:tcW w:w="2061" w:type="dxa"/>
            <w:tcBorders>
              <w:top w:val="nil"/>
              <w:left w:val="nil"/>
              <w:bottom w:val="single" w:sz="4" w:space="0" w:color="auto"/>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w:t>
            </w:r>
            <w:r w:rsidRPr="004C4295">
              <w:rPr>
                <w:rFonts w:ascii="Times New Roman" w:eastAsia="Times New Roman" w:hAnsi="Times New Roman" w:cs="Times New Roman"/>
                <w:i/>
                <w:iCs/>
                <w:color w:val="000000"/>
                <w:lang w:val="en-US" w:eastAsia="es-ES"/>
              </w:rPr>
              <w:t>0.4</w:t>
            </w:r>
            <w:r>
              <w:rPr>
                <w:rFonts w:ascii="Times New Roman" w:eastAsia="Times New Roman" w:hAnsi="Times New Roman" w:cs="Times New Roman"/>
                <w:i/>
                <w:iCs/>
                <w:color w:val="000000"/>
                <w:lang w:val="en-US" w:eastAsia="es-ES"/>
              </w:rPr>
              <w:t>9</w:t>
            </w:r>
            <w:r>
              <w:rPr>
                <w:rFonts w:ascii="Times New Roman" w:eastAsia="Times New Roman" w:hAnsi="Times New Roman" w:cs="Times New Roman"/>
                <w:color w:val="000000"/>
                <w:lang w:val="en-US" w:eastAsia="es-ES"/>
              </w:rPr>
              <w:t>)</w:t>
            </w:r>
          </w:p>
        </w:tc>
        <w:tc>
          <w:tcPr>
            <w:tcW w:w="2050" w:type="dxa"/>
            <w:tcBorders>
              <w:top w:val="nil"/>
              <w:left w:val="nil"/>
              <w:bottom w:val="single" w:sz="4" w:space="0" w:color="auto"/>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w:t>
            </w:r>
            <w:r w:rsidRPr="004C4295">
              <w:rPr>
                <w:rFonts w:ascii="Times New Roman" w:eastAsia="Times New Roman" w:hAnsi="Times New Roman" w:cs="Times New Roman"/>
                <w:i/>
                <w:iCs/>
                <w:color w:val="000000"/>
                <w:lang w:val="en-US" w:eastAsia="es-ES"/>
              </w:rPr>
              <w:t>0.30</w:t>
            </w:r>
            <w:r w:rsidRPr="004C4295">
              <w:rPr>
                <w:rFonts w:ascii="Times New Roman" w:eastAsia="Times New Roman" w:hAnsi="Times New Roman" w:cs="Times New Roman"/>
                <w:color w:val="000000"/>
                <w:lang w:val="en-US" w:eastAsia="es-ES"/>
              </w:rPr>
              <w:t>)</w:t>
            </w:r>
          </w:p>
        </w:tc>
        <w:tc>
          <w:tcPr>
            <w:tcW w:w="1963" w:type="dxa"/>
            <w:tcBorders>
              <w:top w:val="nil"/>
              <w:left w:val="nil"/>
              <w:bottom w:val="single" w:sz="4" w:space="0" w:color="auto"/>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w:t>
            </w:r>
            <w:r w:rsidRPr="00561E72">
              <w:rPr>
                <w:rFonts w:ascii="Times New Roman" w:eastAsia="Times New Roman" w:hAnsi="Times New Roman" w:cs="Times New Roman"/>
                <w:i/>
                <w:iCs/>
                <w:color w:val="000000"/>
                <w:lang w:val="en-US" w:eastAsia="es-ES"/>
              </w:rPr>
              <w:t>0.</w:t>
            </w:r>
            <w:r>
              <w:rPr>
                <w:rFonts w:ascii="Times New Roman" w:eastAsia="Times New Roman" w:hAnsi="Times New Roman" w:cs="Times New Roman"/>
                <w:i/>
                <w:iCs/>
                <w:color w:val="000000"/>
                <w:lang w:val="en-US" w:eastAsia="es-ES"/>
              </w:rPr>
              <w:t>43</w:t>
            </w:r>
            <w:r>
              <w:rPr>
                <w:rFonts w:ascii="Times New Roman" w:eastAsia="Times New Roman" w:hAnsi="Times New Roman" w:cs="Times New Roman"/>
                <w:color w:val="000000"/>
                <w:lang w:val="en-US" w:eastAsia="es-ES"/>
              </w:rPr>
              <w:t xml:space="preserve">) </w:t>
            </w:r>
          </w:p>
        </w:tc>
        <w:tc>
          <w:tcPr>
            <w:tcW w:w="2000" w:type="dxa"/>
            <w:tcBorders>
              <w:top w:val="nil"/>
              <w:left w:val="nil"/>
              <w:bottom w:val="single" w:sz="4" w:space="0" w:color="auto"/>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w:t>
            </w:r>
            <w:r w:rsidRPr="00DD787A">
              <w:rPr>
                <w:rFonts w:ascii="Times New Roman" w:eastAsia="Times New Roman" w:hAnsi="Times New Roman" w:cs="Times New Roman"/>
                <w:i/>
                <w:iCs/>
                <w:color w:val="000000"/>
                <w:lang w:val="en-US" w:eastAsia="es-ES"/>
              </w:rPr>
              <w:t>0.</w:t>
            </w:r>
            <w:r>
              <w:rPr>
                <w:rFonts w:ascii="Times New Roman" w:eastAsia="Times New Roman" w:hAnsi="Times New Roman" w:cs="Times New Roman"/>
                <w:i/>
                <w:iCs/>
                <w:color w:val="000000"/>
                <w:lang w:val="en-US" w:eastAsia="es-ES"/>
              </w:rPr>
              <w:t>31</w:t>
            </w:r>
            <w:r w:rsidRPr="00DD787A">
              <w:rPr>
                <w:rFonts w:ascii="Times New Roman" w:eastAsia="Times New Roman" w:hAnsi="Times New Roman" w:cs="Times New Roman"/>
                <w:color w:val="000000"/>
                <w:lang w:val="en-US" w:eastAsia="es-ES"/>
              </w:rPr>
              <w:t>)</w:t>
            </w:r>
            <w:r>
              <w:rPr>
                <w:rFonts w:ascii="Times New Roman" w:eastAsia="Times New Roman" w:hAnsi="Times New Roman" w:cs="Times New Roman"/>
                <w:color w:val="000000"/>
                <w:lang w:val="en-US" w:eastAsia="es-ES"/>
              </w:rPr>
              <w:t xml:space="preserve"> ***</w:t>
            </w:r>
          </w:p>
        </w:tc>
      </w:tr>
      <w:tr w:rsidR="00C46AF3" w:rsidRPr="009D1BE8" w:rsidTr="00645F3C">
        <w:trPr>
          <w:trHeight w:val="322"/>
        </w:trPr>
        <w:tc>
          <w:tcPr>
            <w:tcW w:w="2470"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4A1CD9">
              <w:rPr>
                <w:rFonts w:ascii="Times New Roman" w:eastAsia="Times New Roman" w:hAnsi="Times New Roman" w:cs="Times New Roman"/>
                <w:b/>
                <w:bCs/>
                <w:color w:val="000000"/>
                <w:lang w:val="en-US" w:eastAsia="es-ES"/>
              </w:rPr>
              <w:t>Num. Obs.</w:t>
            </w:r>
          </w:p>
        </w:tc>
        <w:tc>
          <w:tcPr>
            <w:tcW w:w="2061"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60</w:t>
            </w:r>
          </w:p>
        </w:tc>
        <w:tc>
          <w:tcPr>
            <w:tcW w:w="205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60</w:t>
            </w:r>
          </w:p>
        </w:tc>
        <w:tc>
          <w:tcPr>
            <w:tcW w:w="1963"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60</w:t>
            </w:r>
          </w:p>
        </w:tc>
        <w:tc>
          <w:tcPr>
            <w:tcW w:w="200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60</w:t>
            </w:r>
          </w:p>
        </w:tc>
      </w:tr>
      <w:tr w:rsidR="00C46AF3" w:rsidRPr="009D1BE8" w:rsidTr="00645F3C">
        <w:trPr>
          <w:trHeight w:val="322"/>
        </w:trPr>
        <w:tc>
          <w:tcPr>
            <w:tcW w:w="2470"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sidRPr="004A1CD9">
              <w:rPr>
                <w:rFonts w:ascii="Times New Roman" w:eastAsia="Times New Roman" w:hAnsi="Times New Roman" w:cs="Times New Roman"/>
                <w:b/>
                <w:bCs/>
                <w:color w:val="000000"/>
                <w:lang w:val="en-US" w:eastAsia="es-ES"/>
              </w:rPr>
              <w:t>Num. Clusters</w:t>
            </w:r>
          </w:p>
        </w:tc>
        <w:tc>
          <w:tcPr>
            <w:tcW w:w="2061"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12</w:t>
            </w:r>
          </w:p>
        </w:tc>
        <w:tc>
          <w:tcPr>
            <w:tcW w:w="205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12</w:t>
            </w:r>
          </w:p>
        </w:tc>
        <w:tc>
          <w:tcPr>
            <w:tcW w:w="1963"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12</w:t>
            </w:r>
          </w:p>
        </w:tc>
        <w:tc>
          <w:tcPr>
            <w:tcW w:w="200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12</w:t>
            </w:r>
          </w:p>
        </w:tc>
      </w:tr>
      <w:tr w:rsidR="00C46AF3" w:rsidRPr="009D1BE8" w:rsidTr="00645F3C">
        <w:trPr>
          <w:trHeight w:val="371"/>
        </w:trPr>
        <w:tc>
          <w:tcPr>
            <w:tcW w:w="2470" w:type="dxa"/>
            <w:tcBorders>
              <w:top w:val="nil"/>
              <w:left w:val="nil"/>
              <w:bottom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Pr>
                <w:rFonts w:ascii="Times New Roman" w:eastAsia="Times New Roman" w:hAnsi="Times New Roman" w:cs="Times New Roman"/>
                <w:b/>
                <w:bCs/>
                <w:color w:val="000000"/>
                <w:lang w:val="en-US" w:eastAsia="es-ES"/>
              </w:rPr>
              <w:t>Wald Chi</w:t>
            </w:r>
            <w:r w:rsidRPr="004A1CD9">
              <w:rPr>
                <w:rFonts w:ascii="Times New Roman" w:eastAsia="Times New Roman" w:hAnsi="Times New Roman" w:cs="Times New Roman"/>
                <w:b/>
                <w:bCs/>
                <w:color w:val="000000"/>
                <w:vertAlign w:val="superscript"/>
                <w:lang w:val="en-US" w:eastAsia="es-ES"/>
              </w:rPr>
              <w:t>2</w:t>
            </w:r>
            <w:r>
              <w:rPr>
                <w:rFonts w:ascii="Times New Roman" w:eastAsia="Times New Roman" w:hAnsi="Times New Roman" w:cs="Times New Roman"/>
                <w:b/>
                <w:bCs/>
                <w:color w:val="000000"/>
                <w:vertAlign w:val="superscript"/>
                <w:lang w:val="en-US" w:eastAsia="es-ES"/>
              </w:rPr>
              <w:t xml:space="preserve"> </w:t>
            </w:r>
            <w:r>
              <w:rPr>
                <w:rFonts w:ascii="Times New Roman" w:eastAsia="Times New Roman" w:hAnsi="Times New Roman" w:cs="Times New Roman"/>
                <w:b/>
                <w:bCs/>
                <w:color w:val="000000"/>
                <w:lang w:val="en-US" w:eastAsia="es-ES"/>
              </w:rPr>
              <w:t>(2)</w:t>
            </w:r>
          </w:p>
        </w:tc>
        <w:tc>
          <w:tcPr>
            <w:tcW w:w="2061"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2.73</w:t>
            </w:r>
          </w:p>
        </w:tc>
        <w:tc>
          <w:tcPr>
            <w:tcW w:w="205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6.06</w:t>
            </w:r>
          </w:p>
        </w:tc>
        <w:tc>
          <w:tcPr>
            <w:tcW w:w="1963"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0.40</w:t>
            </w:r>
          </w:p>
        </w:tc>
        <w:tc>
          <w:tcPr>
            <w:tcW w:w="2000" w:type="dxa"/>
            <w:tcBorders>
              <w:top w:val="nil"/>
              <w:left w:val="nil"/>
              <w:bottom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0.65</w:t>
            </w:r>
          </w:p>
        </w:tc>
      </w:tr>
      <w:tr w:rsidR="00C46AF3" w:rsidRPr="009D1BE8" w:rsidTr="00645F3C">
        <w:trPr>
          <w:trHeight w:val="371"/>
        </w:trPr>
        <w:tc>
          <w:tcPr>
            <w:tcW w:w="2470" w:type="dxa"/>
            <w:tcBorders>
              <w:top w:val="nil"/>
              <w:left w:val="nil"/>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Pr>
                <w:rFonts w:ascii="Times New Roman" w:eastAsia="Times New Roman" w:hAnsi="Times New Roman" w:cs="Times New Roman"/>
                <w:b/>
                <w:bCs/>
                <w:color w:val="000000"/>
                <w:lang w:val="en-US" w:eastAsia="es-ES"/>
              </w:rPr>
              <w:t>Prob &gt;</w:t>
            </w:r>
            <w:r w:rsidRPr="004A1CD9">
              <w:rPr>
                <w:rFonts w:ascii="Times New Roman" w:eastAsia="Times New Roman" w:hAnsi="Times New Roman" w:cs="Times New Roman"/>
                <w:b/>
                <w:bCs/>
                <w:color w:val="000000"/>
                <w:lang w:val="en-US" w:eastAsia="es-ES"/>
              </w:rPr>
              <w:t xml:space="preserve"> </w:t>
            </w:r>
            <w:r>
              <w:rPr>
                <w:rFonts w:ascii="Times New Roman" w:eastAsia="Times New Roman" w:hAnsi="Times New Roman" w:cs="Times New Roman"/>
                <w:b/>
                <w:bCs/>
                <w:color w:val="000000"/>
                <w:lang w:val="en-US" w:eastAsia="es-ES"/>
              </w:rPr>
              <w:t>Chi</w:t>
            </w:r>
            <w:r w:rsidRPr="00347E31">
              <w:rPr>
                <w:rFonts w:ascii="Times New Roman" w:eastAsia="Times New Roman" w:hAnsi="Times New Roman" w:cs="Times New Roman"/>
                <w:b/>
                <w:bCs/>
                <w:color w:val="000000"/>
                <w:vertAlign w:val="superscript"/>
                <w:lang w:val="en-US" w:eastAsia="es-ES"/>
              </w:rPr>
              <w:t>2</w:t>
            </w:r>
          </w:p>
        </w:tc>
        <w:tc>
          <w:tcPr>
            <w:tcW w:w="2061" w:type="dxa"/>
            <w:tcBorders>
              <w:top w:val="nil"/>
              <w:left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0.10</w:t>
            </w:r>
          </w:p>
        </w:tc>
        <w:tc>
          <w:tcPr>
            <w:tcW w:w="2050" w:type="dxa"/>
            <w:tcBorders>
              <w:top w:val="nil"/>
              <w:left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0.01</w:t>
            </w:r>
          </w:p>
        </w:tc>
        <w:tc>
          <w:tcPr>
            <w:tcW w:w="1963" w:type="dxa"/>
            <w:tcBorders>
              <w:top w:val="nil"/>
              <w:left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0.53</w:t>
            </w:r>
          </w:p>
        </w:tc>
        <w:tc>
          <w:tcPr>
            <w:tcW w:w="2000" w:type="dxa"/>
            <w:tcBorders>
              <w:top w:val="nil"/>
              <w:left w:val="nil"/>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0.42</w:t>
            </w:r>
          </w:p>
        </w:tc>
      </w:tr>
      <w:tr w:rsidR="00C46AF3" w:rsidRPr="009D1BE8" w:rsidTr="00645F3C">
        <w:trPr>
          <w:trHeight w:val="322"/>
        </w:trPr>
        <w:tc>
          <w:tcPr>
            <w:tcW w:w="2470" w:type="dxa"/>
            <w:tcBorders>
              <w:top w:val="nil"/>
              <w:left w:val="nil"/>
              <w:bottom w:val="single" w:sz="4" w:space="0" w:color="auto"/>
              <w:right w:val="nil"/>
            </w:tcBorders>
            <w:shd w:val="clear" w:color="000000" w:fill="FFFFFF"/>
            <w:noWrap/>
            <w:vAlign w:val="center"/>
            <w:hideMark/>
          </w:tcPr>
          <w:p w:rsidR="00C46AF3" w:rsidRPr="009D1BE8" w:rsidRDefault="00C46AF3" w:rsidP="00486788">
            <w:pPr>
              <w:spacing w:after="0" w:line="240" w:lineRule="auto"/>
              <w:rPr>
                <w:rFonts w:ascii="Times New Roman" w:eastAsia="Times New Roman" w:hAnsi="Times New Roman" w:cs="Times New Roman"/>
                <w:b/>
                <w:bCs/>
                <w:color w:val="000000"/>
                <w:lang w:val="en-US" w:eastAsia="es-ES"/>
              </w:rPr>
            </w:pPr>
            <w:r>
              <w:rPr>
                <w:rFonts w:ascii="Times New Roman" w:eastAsia="Times New Roman" w:hAnsi="Times New Roman" w:cs="Times New Roman"/>
                <w:b/>
                <w:bCs/>
                <w:color w:val="000000"/>
                <w:lang w:val="en-US" w:eastAsia="es-ES"/>
              </w:rPr>
              <w:t>Pseudo R</w:t>
            </w:r>
            <w:r>
              <w:rPr>
                <w:rFonts w:ascii="Times New Roman" w:eastAsia="Times New Roman" w:hAnsi="Times New Roman" w:cs="Times New Roman"/>
                <w:b/>
                <w:bCs/>
                <w:color w:val="000000"/>
                <w:vertAlign w:val="superscript"/>
                <w:lang w:val="en-US" w:eastAsia="es-ES"/>
              </w:rPr>
              <w:t>2</w:t>
            </w:r>
          </w:p>
        </w:tc>
        <w:tc>
          <w:tcPr>
            <w:tcW w:w="2061" w:type="dxa"/>
            <w:tcBorders>
              <w:top w:val="nil"/>
              <w:left w:val="nil"/>
              <w:bottom w:val="single" w:sz="4" w:space="0" w:color="auto"/>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0.12</w:t>
            </w:r>
          </w:p>
        </w:tc>
        <w:tc>
          <w:tcPr>
            <w:tcW w:w="2050" w:type="dxa"/>
            <w:tcBorders>
              <w:top w:val="nil"/>
              <w:left w:val="nil"/>
              <w:bottom w:val="single" w:sz="4" w:space="0" w:color="auto"/>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0.11</w:t>
            </w:r>
          </w:p>
        </w:tc>
        <w:tc>
          <w:tcPr>
            <w:tcW w:w="1963" w:type="dxa"/>
            <w:tcBorders>
              <w:top w:val="nil"/>
              <w:left w:val="nil"/>
              <w:bottom w:val="single" w:sz="4" w:space="0" w:color="auto"/>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0.02</w:t>
            </w:r>
          </w:p>
        </w:tc>
        <w:tc>
          <w:tcPr>
            <w:tcW w:w="2000" w:type="dxa"/>
            <w:tcBorders>
              <w:top w:val="nil"/>
              <w:left w:val="nil"/>
              <w:bottom w:val="single" w:sz="4" w:space="0" w:color="auto"/>
              <w:right w:val="nil"/>
            </w:tcBorders>
            <w:shd w:val="clear" w:color="000000" w:fill="FFFFFF"/>
            <w:noWrap/>
            <w:vAlign w:val="center"/>
          </w:tcPr>
          <w:p w:rsidR="00C46AF3" w:rsidRPr="009D1BE8" w:rsidRDefault="00C46AF3" w:rsidP="00486788">
            <w:pPr>
              <w:spacing w:after="0" w:line="240" w:lineRule="auto"/>
              <w:rPr>
                <w:rFonts w:ascii="Times New Roman" w:eastAsia="Times New Roman" w:hAnsi="Times New Roman" w:cs="Times New Roman"/>
                <w:color w:val="000000"/>
                <w:lang w:val="en-US" w:eastAsia="es-ES"/>
              </w:rPr>
            </w:pPr>
            <w:r>
              <w:rPr>
                <w:rFonts w:ascii="Times New Roman" w:eastAsia="Times New Roman" w:hAnsi="Times New Roman" w:cs="Times New Roman"/>
                <w:color w:val="000000"/>
                <w:lang w:val="en-US" w:eastAsia="es-ES"/>
              </w:rPr>
              <w:t>0.01</w:t>
            </w:r>
          </w:p>
        </w:tc>
      </w:tr>
    </w:tbl>
    <w:p w:rsidR="00C46AF3" w:rsidRDefault="00C46AF3" w:rsidP="00C46AF3">
      <w:pPr>
        <w:jc w:val="both"/>
        <w:rPr>
          <w:rFonts w:ascii="Times New Roman" w:hAnsi="Times New Roman" w:cs="Times New Roman"/>
          <w:lang w:val="en-US"/>
        </w:rPr>
      </w:pPr>
    </w:p>
    <w:p w:rsidR="00C46AF3" w:rsidRDefault="00C46AF3" w:rsidP="00C46AF3">
      <w:pPr>
        <w:rPr>
          <w:rFonts w:ascii="Times New Roman" w:hAnsi="Times New Roman" w:cs="Times New Roman"/>
          <w:lang w:val="en-US"/>
        </w:rPr>
      </w:pPr>
      <w:r>
        <w:rPr>
          <w:rFonts w:ascii="Times New Roman" w:hAnsi="Times New Roman" w:cs="Times New Roman"/>
          <w:b/>
          <w:lang w:val="en-US"/>
        </w:rPr>
        <w:t>Table 4</w:t>
      </w:r>
      <w:r>
        <w:rPr>
          <w:rFonts w:ascii="Times New Roman" w:hAnsi="Times New Roman" w:cs="Times New Roman"/>
          <w:lang w:val="en-US"/>
        </w:rPr>
        <w:t xml:space="preserve">. Probit regression models to assess the effect of the frame of the game over the probability of reporting an infraction in the game while controlling for the number of units overharvested by the inspected fisher. </w:t>
      </w:r>
      <w:r w:rsidRPr="00550F25">
        <w:rPr>
          <w:rFonts w:ascii="Times New Roman" w:hAnsi="Times New Roman" w:cs="Times New Roman"/>
          <w:lang w:val="en-US"/>
        </w:rPr>
        <w:t xml:space="preserve">Standard errors are clustered by group. </w:t>
      </w:r>
      <w:r>
        <w:rPr>
          <w:rFonts w:ascii="Times New Roman" w:hAnsi="Times New Roman" w:cs="Times New Roman"/>
          <w:lang w:val="en-US"/>
        </w:rPr>
        <w:t xml:space="preserve">Number of clusters and observations differ between type of association because opportunities to report where conditional on the observed fisher having overharvested. </w:t>
      </w:r>
      <w:r w:rsidRPr="00550F25">
        <w:rPr>
          <w:rFonts w:ascii="Times New Roman" w:hAnsi="Times New Roman" w:cs="Times New Roman"/>
          <w:lang w:val="en-US"/>
        </w:rPr>
        <w:t>The hake frame is the baseline condition. Significance levels are represented by the following notation *** = p &lt; 0.01, ** = p &lt; 0.05 , * = p &lt;0.1.</w:t>
      </w:r>
    </w:p>
    <w:tbl>
      <w:tblPr>
        <w:tblW w:w="10420" w:type="dxa"/>
        <w:tblCellMar>
          <w:left w:w="70" w:type="dxa"/>
          <w:right w:w="70" w:type="dxa"/>
        </w:tblCellMar>
        <w:tblLook w:val="04A0" w:firstRow="1" w:lastRow="0" w:firstColumn="1" w:lastColumn="0" w:noHBand="0" w:noVBand="1"/>
      </w:tblPr>
      <w:tblGrid>
        <w:gridCol w:w="3820"/>
        <w:gridCol w:w="3020"/>
        <w:gridCol w:w="3580"/>
      </w:tblGrid>
      <w:tr w:rsidR="00C46AF3" w:rsidRPr="004A1CD9" w:rsidTr="00486788">
        <w:trPr>
          <w:trHeight w:val="300"/>
        </w:trPr>
        <w:tc>
          <w:tcPr>
            <w:tcW w:w="3820" w:type="dxa"/>
            <w:tcBorders>
              <w:top w:val="single" w:sz="4" w:space="0" w:color="auto"/>
              <w:left w:val="nil"/>
              <w:bottom w:val="single" w:sz="4" w:space="0" w:color="auto"/>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b/>
                <w:bCs/>
                <w:color w:val="000000"/>
                <w:lang w:val="en-US" w:eastAsia="es-ES"/>
              </w:rPr>
            </w:pPr>
            <w:r w:rsidRPr="004A1CD9">
              <w:rPr>
                <w:rFonts w:ascii="Times New Roman" w:eastAsia="Times New Roman" w:hAnsi="Times New Roman" w:cs="Times New Roman"/>
                <w:b/>
                <w:bCs/>
                <w:color w:val="000000"/>
                <w:lang w:val="en-US" w:eastAsia="es-ES"/>
              </w:rPr>
              <w:t>P</w:t>
            </w:r>
            <w:r>
              <w:rPr>
                <w:rFonts w:ascii="Times New Roman" w:eastAsia="Times New Roman" w:hAnsi="Times New Roman" w:cs="Times New Roman"/>
                <w:b/>
                <w:bCs/>
                <w:color w:val="000000"/>
                <w:lang w:val="en-US" w:eastAsia="es-ES"/>
              </w:rPr>
              <w:t>robability of reporting non</w:t>
            </w:r>
            <w:r w:rsidRPr="004A1CD9">
              <w:rPr>
                <w:rFonts w:ascii="Times New Roman" w:eastAsia="Times New Roman" w:hAnsi="Times New Roman" w:cs="Times New Roman"/>
                <w:b/>
                <w:bCs/>
                <w:color w:val="000000"/>
                <w:lang w:val="en-US" w:eastAsia="es-ES"/>
              </w:rPr>
              <w:t>compliance</w:t>
            </w:r>
          </w:p>
        </w:tc>
        <w:tc>
          <w:tcPr>
            <w:tcW w:w="3020" w:type="dxa"/>
            <w:tcBorders>
              <w:top w:val="single" w:sz="4" w:space="0" w:color="auto"/>
              <w:left w:val="nil"/>
              <w:bottom w:val="single" w:sz="4" w:space="0" w:color="auto"/>
              <w:right w:val="nil"/>
            </w:tcBorders>
            <w:shd w:val="clear" w:color="000000" w:fill="FFFFFF"/>
            <w:vAlign w:val="center"/>
            <w:hideMark/>
          </w:tcPr>
          <w:p w:rsidR="00C46AF3" w:rsidRPr="004A1CD9" w:rsidRDefault="00C46AF3" w:rsidP="00486788">
            <w:pPr>
              <w:spacing w:after="0" w:line="240" w:lineRule="auto"/>
              <w:rPr>
                <w:rFonts w:ascii="Times New Roman" w:eastAsia="Times New Roman" w:hAnsi="Times New Roman" w:cs="Times New Roman"/>
                <w:b/>
                <w:bCs/>
                <w:color w:val="000000"/>
                <w:lang w:val="en-US" w:eastAsia="es-ES"/>
              </w:rPr>
            </w:pPr>
            <w:r w:rsidRPr="004A1CD9">
              <w:rPr>
                <w:rFonts w:ascii="Times New Roman" w:eastAsia="Times New Roman" w:hAnsi="Times New Roman" w:cs="Times New Roman"/>
                <w:b/>
                <w:bCs/>
                <w:color w:val="000000"/>
                <w:lang w:val="en-US" w:eastAsia="es-ES"/>
              </w:rPr>
              <w:t xml:space="preserve">High performance </w:t>
            </w:r>
          </w:p>
        </w:tc>
        <w:tc>
          <w:tcPr>
            <w:tcW w:w="3580" w:type="dxa"/>
            <w:tcBorders>
              <w:top w:val="single" w:sz="4" w:space="0" w:color="auto"/>
              <w:left w:val="nil"/>
              <w:bottom w:val="single" w:sz="4" w:space="0" w:color="auto"/>
              <w:right w:val="nil"/>
            </w:tcBorders>
            <w:shd w:val="clear" w:color="000000" w:fill="FFFFFF"/>
            <w:vAlign w:val="center"/>
            <w:hideMark/>
          </w:tcPr>
          <w:p w:rsidR="00C46AF3" w:rsidRPr="004A1CD9" w:rsidRDefault="00C46AF3" w:rsidP="00486788">
            <w:pPr>
              <w:spacing w:after="0" w:line="240" w:lineRule="auto"/>
              <w:rPr>
                <w:rFonts w:ascii="Times New Roman" w:eastAsia="Times New Roman" w:hAnsi="Times New Roman" w:cs="Times New Roman"/>
                <w:b/>
                <w:bCs/>
                <w:color w:val="000000"/>
                <w:lang w:val="en-US" w:eastAsia="es-ES"/>
              </w:rPr>
            </w:pPr>
            <w:r w:rsidRPr="004A1CD9">
              <w:rPr>
                <w:rFonts w:ascii="Times New Roman" w:eastAsia="Times New Roman" w:hAnsi="Times New Roman" w:cs="Times New Roman"/>
                <w:b/>
                <w:bCs/>
                <w:color w:val="000000"/>
                <w:lang w:val="en-US" w:eastAsia="es-ES"/>
              </w:rPr>
              <w:t>Low performance</w:t>
            </w:r>
          </w:p>
        </w:tc>
      </w:tr>
      <w:tr w:rsidR="00C46AF3" w:rsidRPr="004A1CD9" w:rsidTr="00486788">
        <w:trPr>
          <w:trHeight w:val="300"/>
        </w:trPr>
        <w:tc>
          <w:tcPr>
            <w:tcW w:w="38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Loco frame</w:t>
            </w:r>
          </w:p>
        </w:tc>
        <w:tc>
          <w:tcPr>
            <w:tcW w:w="30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1.03</w:t>
            </w:r>
            <w:r>
              <w:rPr>
                <w:rFonts w:ascii="Times New Roman" w:eastAsia="Times New Roman" w:hAnsi="Times New Roman" w:cs="Times New Roman"/>
                <w:color w:val="000000"/>
                <w:lang w:val="en-US" w:eastAsia="es-ES"/>
              </w:rPr>
              <w:t xml:space="preserve"> </w:t>
            </w:r>
            <w:r w:rsidRPr="004A1CD9">
              <w:rPr>
                <w:rFonts w:ascii="Times New Roman" w:eastAsia="Times New Roman" w:hAnsi="Times New Roman" w:cs="Times New Roman"/>
                <w:color w:val="000000"/>
                <w:lang w:val="en-US" w:eastAsia="es-ES"/>
              </w:rPr>
              <w:t>***</w:t>
            </w:r>
          </w:p>
        </w:tc>
        <w:tc>
          <w:tcPr>
            <w:tcW w:w="358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0.33</w:t>
            </w:r>
          </w:p>
        </w:tc>
      </w:tr>
      <w:tr w:rsidR="00C46AF3" w:rsidRPr="004A1CD9" w:rsidTr="00486788">
        <w:trPr>
          <w:trHeight w:val="300"/>
        </w:trPr>
        <w:tc>
          <w:tcPr>
            <w:tcW w:w="38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w:t>
            </w:r>
          </w:p>
        </w:tc>
        <w:tc>
          <w:tcPr>
            <w:tcW w:w="30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i/>
                <w:iCs/>
                <w:color w:val="000000"/>
                <w:lang w:val="en-US" w:eastAsia="es-ES"/>
              </w:rPr>
            </w:pPr>
            <w:r w:rsidRPr="004A1CD9">
              <w:rPr>
                <w:rFonts w:ascii="Times New Roman" w:eastAsia="Times New Roman" w:hAnsi="Times New Roman" w:cs="Times New Roman"/>
                <w:i/>
                <w:iCs/>
                <w:color w:val="000000"/>
                <w:lang w:val="en-US" w:eastAsia="es-ES"/>
              </w:rPr>
              <w:t>(</w:t>
            </w:r>
            <w:r>
              <w:rPr>
                <w:rFonts w:ascii="Times New Roman" w:eastAsia="Times New Roman" w:hAnsi="Times New Roman" w:cs="Times New Roman"/>
                <w:i/>
                <w:iCs/>
                <w:color w:val="000000"/>
                <w:lang w:val="en-US" w:eastAsia="es-ES"/>
              </w:rPr>
              <w:t>0.22</w:t>
            </w:r>
            <w:r w:rsidRPr="004A1CD9">
              <w:rPr>
                <w:rFonts w:ascii="Times New Roman" w:eastAsia="Times New Roman" w:hAnsi="Times New Roman" w:cs="Times New Roman"/>
                <w:i/>
                <w:iCs/>
                <w:color w:val="000000"/>
                <w:lang w:val="en-US" w:eastAsia="es-ES"/>
              </w:rPr>
              <w:t>)</w:t>
            </w:r>
          </w:p>
        </w:tc>
        <w:tc>
          <w:tcPr>
            <w:tcW w:w="358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w:t>
            </w:r>
            <w:r w:rsidRPr="004A1CD9">
              <w:rPr>
                <w:rFonts w:ascii="Times New Roman" w:eastAsia="Times New Roman" w:hAnsi="Times New Roman" w:cs="Times New Roman"/>
                <w:i/>
                <w:iCs/>
                <w:color w:val="000000"/>
                <w:lang w:val="en-US" w:eastAsia="es-ES"/>
              </w:rPr>
              <w:t>0.</w:t>
            </w:r>
            <w:r>
              <w:rPr>
                <w:rFonts w:ascii="Times New Roman" w:eastAsia="Times New Roman" w:hAnsi="Times New Roman" w:cs="Times New Roman"/>
                <w:i/>
                <w:iCs/>
                <w:color w:val="000000"/>
                <w:lang w:val="en-US" w:eastAsia="es-ES"/>
              </w:rPr>
              <w:t>33</w:t>
            </w:r>
            <w:r w:rsidRPr="004A1CD9">
              <w:rPr>
                <w:rFonts w:ascii="Times New Roman" w:eastAsia="Times New Roman" w:hAnsi="Times New Roman" w:cs="Times New Roman"/>
                <w:color w:val="000000"/>
                <w:lang w:val="en-US" w:eastAsia="es-ES"/>
              </w:rPr>
              <w:t>)</w:t>
            </w:r>
          </w:p>
        </w:tc>
      </w:tr>
      <w:tr w:rsidR="00C46AF3" w:rsidRPr="004A1CD9" w:rsidTr="00486788">
        <w:trPr>
          <w:trHeight w:val="270"/>
        </w:trPr>
        <w:tc>
          <w:tcPr>
            <w:tcW w:w="3820" w:type="dxa"/>
            <w:tcBorders>
              <w:top w:val="nil"/>
              <w:left w:val="nil"/>
              <w:bottom w:val="nil"/>
              <w:right w:val="nil"/>
            </w:tcBorders>
            <w:shd w:val="clear" w:color="000000" w:fill="FFFFFF"/>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units overharvested by inspected fisher</w:t>
            </w:r>
          </w:p>
        </w:tc>
        <w:tc>
          <w:tcPr>
            <w:tcW w:w="30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0.01</w:t>
            </w:r>
          </w:p>
        </w:tc>
        <w:tc>
          <w:tcPr>
            <w:tcW w:w="358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0.01</w:t>
            </w:r>
          </w:p>
        </w:tc>
      </w:tr>
      <w:tr w:rsidR="00C46AF3" w:rsidRPr="004A1CD9" w:rsidTr="00486788">
        <w:trPr>
          <w:trHeight w:val="300"/>
        </w:trPr>
        <w:tc>
          <w:tcPr>
            <w:tcW w:w="38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w:t>
            </w:r>
          </w:p>
        </w:tc>
        <w:tc>
          <w:tcPr>
            <w:tcW w:w="30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w:t>
            </w:r>
            <w:r w:rsidRPr="004A1CD9">
              <w:rPr>
                <w:rFonts w:ascii="Times New Roman" w:eastAsia="Times New Roman" w:hAnsi="Times New Roman" w:cs="Times New Roman"/>
                <w:i/>
                <w:iCs/>
                <w:color w:val="000000"/>
                <w:lang w:val="en-US" w:eastAsia="es-ES"/>
              </w:rPr>
              <w:t>0.01</w:t>
            </w:r>
            <w:r w:rsidRPr="004A1CD9">
              <w:rPr>
                <w:rFonts w:ascii="Times New Roman" w:eastAsia="Times New Roman" w:hAnsi="Times New Roman" w:cs="Times New Roman"/>
                <w:color w:val="000000"/>
                <w:lang w:val="en-US" w:eastAsia="es-ES"/>
              </w:rPr>
              <w:t>)</w:t>
            </w:r>
          </w:p>
        </w:tc>
        <w:tc>
          <w:tcPr>
            <w:tcW w:w="358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(0.01)</w:t>
            </w:r>
          </w:p>
        </w:tc>
      </w:tr>
      <w:tr w:rsidR="00C46AF3" w:rsidRPr="004A1CD9" w:rsidTr="00486788">
        <w:trPr>
          <w:trHeight w:val="300"/>
        </w:trPr>
        <w:tc>
          <w:tcPr>
            <w:tcW w:w="38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Constant</w:t>
            </w:r>
          </w:p>
        </w:tc>
        <w:tc>
          <w:tcPr>
            <w:tcW w:w="30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-0.6</w:t>
            </w:r>
            <w:r>
              <w:rPr>
                <w:rFonts w:ascii="Times New Roman" w:eastAsia="Times New Roman" w:hAnsi="Times New Roman" w:cs="Times New Roman"/>
                <w:color w:val="000000"/>
                <w:lang w:val="en-US" w:eastAsia="es-ES"/>
              </w:rPr>
              <w:t xml:space="preserve">3 </w:t>
            </w:r>
            <w:r w:rsidRPr="004A1CD9">
              <w:rPr>
                <w:rFonts w:ascii="Times New Roman" w:eastAsia="Times New Roman" w:hAnsi="Times New Roman" w:cs="Times New Roman"/>
                <w:color w:val="000000"/>
                <w:lang w:val="en-US" w:eastAsia="es-ES"/>
              </w:rPr>
              <w:t>**</w:t>
            </w:r>
          </w:p>
        </w:tc>
        <w:tc>
          <w:tcPr>
            <w:tcW w:w="358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-0.95</w:t>
            </w:r>
            <w:r>
              <w:rPr>
                <w:rFonts w:ascii="Times New Roman" w:eastAsia="Times New Roman" w:hAnsi="Times New Roman" w:cs="Times New Roman"/>
                <w:color w:val="000000"/>
                <w:lang w:val="en-US" w:eastAsia="es-ES"/>
              </w:rPr>
              <w:t xml:space="preserve"> </w:t>
            </w:r>
            <w:r w:rsidRPr="004A1CD9">
              <w:rPr>
                <w:rFonts w:ascii="Times New Roman" w:eastAsia="Times New Roman" w:hAnsi="Times New Roman" w:cs="Times New Roman"/>
                <w:color w:val="000000"/>
                <w:lang w:val="en-US" w:eastAsia="es-ES"/>
              </w:rPr>
              <w:t>**</w:t>
            </w:r>
          </w:p>
        </w:tc>
      </w:tr>
      <w:tr w:rsidR="00C46AF3" w:rsidRPr="004A1CD9" w:rsidTr="00486788">
        <w:trPr>
          <w:trHeight w:val="300"/>
        </w:trPr>
        <w:tc>
          <w:tcPr>
            <w:tcW w:w="3820" w:type="dxa"/>
            <w:tcBorders>
              <w:top w:val="nil"/>
              <w:left w:val="nil"/>
              <w:bottom w:val="single" w:sz="4" w:space="0" w:color="auto"/>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w:t>
            </w:r>
          </w:p>
        </w:tc>
        <w:tc>
          <w:tcPr>
            <w:tcW w:w="3020" w:type="dxa"/>
            <w:tcBorders>
              <w:top w:val="nil"/>
              <w:left w:val="nil"/>
              <w:bottom w:val="single" w:sz="4" w:space="0" w:color="auto"/>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w:t>
            </w:r>
            <w:r w:rsidRPr="004A1CD9">
              <w:rPr>
                <w:rFonts w:ascii="Times New Roman" w:eastAsia="Times New Roman" w:hAnsi="Times New Roman" w:cs="Times New Roman"/>
                <w:i/>
                <w:iCs/>
                <w:color w:val="000000"/>
                <w:lang w:val="en-US" w:eastAsia="es-ES"/>
              </w:rPr>
              <w:t>0.</w:t>
            </w:r>
            <w:r>
              <w:rPr>
                <w:rFonts w:ascii="Times New Roman" w:eastAsia="Times New Roman" w:hAnsi="Times New Roman" w:cs="Times New Roman"/>
                <w:i/>
                <w:iCs/>
                <w:color w:val="000000"/>
                <w:lang w:val="en-US" w:eastAsia="es-ES"/>
              </w:rPr>
              <w:t>31</w:t>
            </w:r>
            <w:r w:rsidRPr="004A1CD9">
              <w:rPr>
                <w:rFonts w:ascii="Times New Roman" w:eastAsia="Times New Roman" w:hAnsi="Times New Roman" w:cs="Times New Roman"/>
                <w:color w:val="000000"/>
                <w:lang w:val="en-US" w:eastAsia="es-ES"/>
              </w:rPr>
              <w:t>)</w:t>
            </w:r>
          </w:p>
        </w:tc>
        <w:tc>
          <w:tcPr>
            <w:tcW w:w="3580" w:type="dxa"/>
            <w:tcBorders>
              <w:top w:val="nil"/>
              <w:left w:val="nil"/>
              <w:bottom w:val="single" w:sz="4" w:space="0" w:color="auto"/>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(0.</w:t>
            </w:r>
            <w:r>
              <w:rPr>
                <w:rFonts w:ascii="Times New Roman" w:eastAsia="Times New Roman" w:hAnsi="Times New Roman" w:cs="Times New Roman"/>
                <w:color w:val="000000"/>
                <w:lang w:val="en-US" w:eastAsia="es-ES"/>
              </w:rPr>
              <w:t>44</w:t>
            </w:r>
            <w:r w:rsidRPr="004A1CD9">
              <w:rPr>
                <w:rFonts w:ascii="Times New Roman" w:eastAsia="Times New Roman" w:hAnsi="Times New Roman" w:cs="Times New Roman"/>
                <w:color w:val="000000"/>
                <w:lang w:val="en-US" w:eastAsia="es-ES"/>
              </w:rPr>
              <w:t>)</w:t>
            </w:r>
          </w:p>
        </w:tc>
      </w:tr>
      <w:tr w:rsidR="00C46AF3" w:rsidRPr="004A1CD9" w:rsidTr="00486788">
        <w:trPr>
          <w:trHeight w:val="300"/>
        </w:trPr>
        <w:tc>
          <w:tcPr>
            <w:tcW w:w="38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b/>
                <w:bCs/>
                <w:color w:val="000000"/>
                <w:lang w:val="en-US" w:eastAsia="es-ES"/>
              </w:rPr>
            </w:pPr>
            <w:r w:rsidRPr="004A1CD9">
              <w:rPr>
                <w:rFonts w:ascii="Times New Roman" w:eastAsia="Times New Roman" w:hAnsi="Times New Roman" w:cs="Times New Roman"/>
                <w:b/>
                <w:bCs/>
                <w:color w:val="000000"/>
                <w:lang w:val="en-US" w:eastAsia="es-ES"/>
              </w:rPr>
              <w:t>Num. Obs.</w:t>
            </w:r>
          </w:p>
        </w:tc>
        <w:tc>
          <w:tcPr>
            <w:tcW w:w="30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156</w:t>
            </w:r>
          </w:p>
        </w:tc>
        <w:tc>
          <w:tcPr>
            <w:tcW w:w="358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172</w:t>
            </w:r>
          </w:p>
        </w:tc>
      </w:tr>
      <w:tr w:rsidR="00C46AF3" w:rsidRPr="004A1CD9" w:rsidTr="00486788">
        <w:trPr>
          <w:trHeight w:val="300"/>
        </w:trPr>
        <w:tc>
          <w:tcPr>
            <w:tcW w:w="38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b/>
                <w:bCs/>
                <w:color w:val="000000"/>
                <w:lang w:val="en-US" w:eastAsia="es-ES"/>
              </w:rPr>
            </w:pPr>
            <w:r w:rsidRPr="004A1CD9">
              <w:rPr>
                <w:rFonts w:ascii="Times New Roman" w:eastAsia="Times New Roman" w:hAnsi="Times New Roman" w:cs="Times New Roman"/>
                <w:b/>
                <w:bCs/>
                <w:color w:val="000000"/>
                <w:lang w:val="en-US" w:eastAsia="es-ES"/>
              </w:rPr>
              <w:t>Num. Clusters</w:t>
            </w:r>
          </w:p>
        </w:tc>
        <w:tc>
          <w:tcPr>
            <w:tcW w:w="30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11</w:t>
            </w:r>
          </w:p>
        </w:tc>
        <w:tc>
          <w:tcPr>
            <w:tcW w:w="358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12</w:t>
            </w:r>
          </w:p>
        </w:tc>
      </w:tr>
      <w:tr w:rsidR="00C46AF3" w:rsidRPr="004A1CD9" w:rsidTr="00486788">
        <w:trPr>
          <w:trHeight w:val="345"/>
        </w:trPr>
        <w:tc>
          <w:tcPr>
            <w:tcW w:w="3820" w:type="dxa"/>
            <w:tcBorders>
              <w:top w:val="nil"/>
              <w:left w:val="nil"/>
              <w:bottom w:val="nil"/>
              <w:right w:val="nil"/>
            </w:tcBorders>
            <w:shd w:val="clear" w:color="000000" w:fill="FFFFFF"/>
            <w:noWrap/>
            <w:vAlign w:val="center"/>
            <w:hideMark/>
          </w:tcPr>
          <w:p w:rsidR="00C46AF3" w:rsidRPr="00347E31" w:rsidRDefault="00C46AF3" w:rsidP="00486788">
            <w:pPr>
              <w:spacing w:after="0" w:line="240" w:lineRule="auto"/>
              <w:rPr>
                <w:rFonts w:ascii="Times New Roman" w:eastAsia="Times New Roman" w:hAnsi="Times New Roman" w:cs="Times New Roman"/>
                <w:b/>
                <w:bCs/>
                <w:color w:val="000000"/>
                <w:lang w:val="en-US" w:eastAsia="es-ES"/>
              </w:rPr>
            </w:pPr>
            <w:r>
              <w:rPr>
                <w:rFonts w:ascii="Times New Roman" w:eastAsia="Times New Roman" w:hAnsi="Times New Roman" w:cs="Times New Roman"/>
                <w:b/>
                <w:bCs/>
                <w:color w:val="000000"/>
                <w:lang w:val="en-US" w:eastAsia="es-ES"/>
              </w:rPr>
              <w:t>Wald Chi</w:t>
            </w:r>
            <w:r w:rsidRPr="004A1CD9">
              <w:rPr>
                <w:rFonts w:ascii="Times New Roman" w:eastAsia="Times New Roman" w:hAnsi="Times New Roman" w:cs="Times New Roman"/>
                <w:b/>
                <w:bCs/>
                <w:color w:val="000000"/>
                <w:vertAlign w:val="superscript"/>
                <w:lang w:val="en-US" w:eastAsia="es-ES"/>
              </w:rPr>
              <w:t>2</w:t>
            </w:r>
            <w:r>
              <w:rPr>
                <w:rFonts w:ascii="Times New Roman" w:eastAsia="Times New Roman" w:hAnsi="Times New Roman" w:cs="Times New Roman"/>
                <w:b/>
                <w:bCs/>
                <w:color w:val="000000"/>
                <w:vertAlign w:val="superscript"/>
                <w:lang w:val="en-US" w:eastAsia="es-ES"/>
              </w:rPr>
              <w:t xml:space="preserve"> </w:t>
            </w:r>
            <w:r>
              <w:rPr>
                <w:rFonts w:ascii="Times New Roman" w:eastAsia="Times New Roman" w:hAnsi="Times New Roman" w:cs="Times New Roman"/>
                <w:b/>
                <w:bCs/>
                <w:color w:val="000000"/>
                <w:lang w:val="en-US" w:eastAsia="es-ES"/>
              </w:rPr>
              <w:t>(2)</w:t>
            </w:r>
          </w:p>
        </w:tc>
        <w:tc>
          <w:tcPr>
            <w:tcW w:w="302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w:t>
            </w:r>
            <w:r>
              <w:rPr>
                <w:rFonts w:ascii="Times New Roman" w:eastAsia="Times New Roman" w:hAnsi="Times New Roman" w:cs="Times New Roman"/>
                <w:color w:val="000000"/>
                <w:lang w:val="en-US" w:eastAsia="es-ES"/>
              </w:rPr>
              <w:t>23.88</w:t>
            </w:r>
          </w:p>
        </w:tc>
        <w:tc>
          <w:tcPr>
            <w:tcW w:w="3580" w:type="dxa"/>
            <w:tcBorders>
              <w:top w:val="nil"/>
              <w:left w:val="nil"/>
              <w:bottom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w:t>
            </w:r>
            <w:r>
              <w:rPr>
                <w:rFonts w:ascii="Times New Roman" w:eastAsia="Times New Roman" w:hAnsi="Times New Roman" w:cs="Times New Roman"/>
                <w:color w:val="000000"/>
                <w:lang w:val="en-US" w:eastAsia="es-ES"/>
              </w:rPr>
              <w:t>1.26</w:t>
            </w:r>
          </w:p>
        </w:tc>
      </w:tr>
      <w:tr w:rsidR="00C46AF3" w:rsidRPr="004A1CD9" w:rsidTr="00486788">
        <w:trPr>
          <w:trHeight w:val="345"/>
        </w:trPr>
        <w:tc>
          <w:tcPr>
            <w:tcW w:w="3820" w:type="dxa"/>
            <w:tcBorders>
              <w:top w:val="nil"/>
              <w:left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b/>
                <w:bCs/>
                <w:color w:val="000000"/>
                <w:lang w:val="en-US" w:eastAsia="es-ES"/>
              </w:rPr>
            </w:pPr>
            <w:r>
              <w:rPr>
                <w:rFonts w:ascii="Times New Roman" w:eastAsia="Times New Roman" w:hAnsi="Times New Roman" w:cs="Times New Roman"/>
                <w:b/>
                <w:bCs/>
                <w:color w:val="000000"/>
                <w:lang w:val="en-US" w:eastAsia="es-ES"/>
              </w:rPr>
              <w:t>Prob &gt;</w:t>
            </w:r>
            <w:r w:rsidRPr="004A1CD9">
              <w:rPr>
                <w:rFonts w:ascii="Times New Roman" w:eastAsia="Times New Roman" w:hAnsi="Times New Roman" w:cs="Times New Roman"/>
                <w:b/>
                <w:bCs/>
                <w:color w:val="000000"/>
                <w:lang w:val="en-US" w:eastAsia="es-ES"/>
              </w:rPr>
              <w:t xml:space="preserve"> </w:t>
            </w:r>
            <w:r>
              <w:rPr>
                <w:rFonts w:ascii="Times New Roman" w:eastAsia="Times New Roman" w:hAnsi="Times New Roman" w:cs="Times New Roman"/>
                <w:b/>
                <w:bCs/>
                <w:color w:val="000000"/>
                <w:lang w:val="en-US" w:eastAsia="es-ES"/>
              </w:rPr>
              <w:t>Chi</w:t>
            </w:r>
            <w:r w:rsidRPr="00347E31">
              <w:rPr>
                <w:rFonts w:ascii="Times New Roman" w:eastAsia="Times New Roman" w:hAnsi="Times New Roman" w:cs="Times New Roman"/>
                <w:b/>
                <w:bCs/>
                <w:color w:val="000000"/>
                <w:vertAlign w:val="superscript"/>
                <w:lang w:val="en-US" w:eastAsia="es-ES"/>
              </w:rPr>
              <w:t>2</w:t>
            </w:r>
          </w:p>
        </w:tc>
        <w:tc>
          <w:tcPr>
            <w:tcW w:w="3020" w:type="dxa"/>
            <w:tcBorders>
              <w:top w:val="nil"/>
              <w:left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w:t>
            </w:r>
            <w:r>
              <w:rPr>
                <w:rFonts w:ascii="Times New Roman" w:eastAsia="Times New Roman" w:hAnsi="Times New Roman" w:cs="Times New Roman"/>
                <w:color w:val="000000"/>
                <w:lang w:val="en-US" w:eastAsia="es-ES"/>
              </w:rPr>
              <w:t>0.00</w:t>
            </w:r>
          </w:p>
        </w:tc>
        <w:tc>
          <w:tcPr>
            <w:tcW w:w="3580" w:type="dxa"/>
            <w:tcBorders>
              <w:top w:val="nil"/>
              <w:left w:val="nil"/>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w:t>
            </w:r>
            <w:r>
              <w:rPr>
                <w:rFonts w:ascii="Times New Roman" w:eastAsia="Times New Roman" w:hAnsi="Times New Roman" w:cs="Times New Roman"/>
                <w:color w:val="000000"/>
                <w:lang w:val="en-US" w:eastAsia="es-ES"/>
              </w:rPr>
              <w:t>0.53</w:t>
            </w:r>
          </w:p>
        </w:tc>
      </w:tr>
      <w:tr w:rsidR="00C46AF3" w:rsidRPr="004A1CD9" w:rsidTr="00486788">
        <w:trPr>
          <w:trHeight w:val="300"/>
        </w:trPr>
        <w:tc>
          <w:tcPr>
            <w:tcW w:w="3820" w:type="dxa"/>
            <w:tcBorders>
              <w:top w:val="nil"/>
              <w:left w:val="nil"/>
              <w:bottom w:val="single" w:sz="4" w:space="0" w:color="auto"/>
              <w:right w:val="nil"/>
            </w:tcBorders>
            <w:shd w:val="clear" w:color="000000" w:fill="FFFFFF"/>
            <w:noWrap/>
            <w:vAlign w:val="center"/>
            <w:hideMark/>
          </w:tcPr>
          <w:p w:rsidR="00C46AF3" w:rsidRPr="00347E31" w:rsidRDefault="00C46AF3" w:rsidP="00486788">
            <w:pPr>
              <w:spacing w:after="0" w:line="240" w:lineRule="auto"/>
              <w:rPr>
                <w:rFonts w:ascii="Times New Roman" w:eastAsia="Times New Roman" w:hAnsi="Times New Roman" w:cs="Times New Roman"/>
                <w:b/>
                <w:bCs/>
                <w:color w:val="000000"/>
                <w:vertAlign w:val="superscript"/>
                <w:lang w:val="en-US" w:eastAsia="es-ES"/>
              </w:rPr>
            </w:pPr>
            <w:r>
              <w:rPr>
                <w:rFonts w:ascii="Times New Roman" w:eastAsia="Times New Roman" w:hAnsi="Times New Roman" w:cs="Times New Roman"/>
                <w:b/>
                <w:bCs/>
                <w:color w:val="000000"/>
                <w:lang w:val="en-US" w:eastAsia="es-ES"/>
              </w:rPr>
              <w:t>Pseudo R</w:t>
            </w:r>
            <w:r>
              <w:rPr>
                <w:rFonts w:ascii="Times New Roman" w:eastAsia="Times New Roman" w:hAnsi="Times New Roman" w:cs="Times New Roman"/>
                <w:b/>
                <w:bCs/>
                <w:color w:val="000000"/>
                <w:vertAlign w:val="superscript"/>
                <w:lang w:val="en-US" w:eastAsia="es-ES"/>
              </w:rPr>
              <w:t>2</w:t>
            </w:r>
          </w:p>
        </w:tc>
        <w:tc>
          <w:tcPr>
            <w:tcW w:w="3020" w:type="dxa"/>
            <w:tcBorders>
              <w:top w:val="nil"/>
              <w:left w:val="nil"/>
              <w:bottom w:val="single" w:sz="4" w:space="0" w:color="auto"/>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w:t>
            </w:r>
            <w:r>
              <w:rPr>
                <w:rFonts w:ascii="Times New Roman" w:eastAsia="Times New Roman" w:hAnsi="Times New Roman" w:cs="Times New Roman"/>
                <w:color w:val="000000"/>
                <w:lang w:val="en-US" w:eastAsia="es-ES"/>
              </w:rPr>
              <w:t>0.10</w:t>
            </w:r>
          </w:p>
        </w:tc>
        <w:tc>
          <w:tcPr>
            <w:tcW w:w="3580" w:type="dxa"/>
            <w:tcBorders>
              <w:top w:val="nil"/>
              <w:left w:val="nil"/>
              <w:bottom w:val="single" w:sz="4" w:space="0" w:color="auto"/>
              <w:right w:val="nil"/>
            </w:tcBorders>
            <w:shd w:val="clear" w:color="000000" w:fill="FFFFFF"/>
            <w:noWrap/>
            <w:vAlign w:val="center"/>
            <w:hideMark/>
          </w:tcPr>
          <w:p w:rsidR="00C46AF3" w:rsidRPr="004A1CD9" w:rsidRDefault="00C46AF3" w:rsidP="00486788">
            <w:pPr>
              <w:spacing w:after="0" w:line="240" w:lineRule="auto"/>
              <w:rPr>
                <w:rFonts w:ascii="Times New Roman" w:eastAsia="Times New Roman" w:hAnsi="Times New Roman" w:cs="Times New Roman"/>
                <w:color w:val="000000"/>
                <w:lang w:val="en-US" w:eastAsia="es-ES"/>
              </w:rPr>
            </w:pPr>
            <w:r w:rsidRPr="004A1CD9">
              <w:rPr>
                <w:rFonts w:ascii="Times New Roman" w:eastAsia="Times New Roman" w:hAnsi="Times New Roman" w:cs="Times New Roman"/>
                <w:color w:val="000000"/>
                <w:lang w:val="en-US" w:eastAsia="es-ES"/>
              </w:rPr>
              <w:t> </w:t>
            </w:r>
            <w:r>
              <w:rPr>
                <w:rFonts w:ascii="Times New Roman" w:eastAsia="Times New Roman" w:hAnsi="Times New Roman" w:cs="Times New Roman"/>
                <w:color w:val="000000"/>
                <w:lang w:val="en-US" w:eastAsia="es-ES"/>
              </w:rPr>
              <w:t>0.02</w:t>
            </w:r>
          </w:p>
        </w:tc>
      </w:tr>
    </w:tbl>
    <w:p w:rsidR="00C46AF3" w:rsidRDefault="00C46AF3" w:rsidP="00645F3C">
      <w:pPr>
        <w:spacing w:line="480" w:lineRule="auto"/>
        <w:jc w:val="both"/>
        <w:rPr>
          <w:rFonts w:ascii="Times New Roman" w:hAnsi="Times New Roman" w:cs="Times New Roman"/>
          <w:b/>
          <w:lang w:val="en-US"/>
        </w:rPr>
      </w:pPr>
      <w:bookmarkStart w:id="1" w:name="_GoBack"/>
      <w:bookmarkEnd w:id="1"/>
    </w:p>
    <w:sectPr w:rsidR="00C46AF3" w:rsidSect="00645F3C">
      <w:pgSz w:w="12240" w:h="15840" w:code="1"/>
      <w:pgMar w:top="1411" w:right="1526" w:bottom="1411" w:left="81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F3"/>
    <w:rsid w:val="00645F3C"/>
    <w:rsid w:val="00C46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1FD"/>
  <w15:chartTrackingRefBased/>
  <w15:docId w15:val="{4F33E10E-4DF5-4847-9D00-7D3E8AD4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6AF3"/>
    <w:pPr>
      <w:spacing w:after="200" w:line="276" w:lineRule="auto"/>
    </w:pPr>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C46AF3"/>
  </w:style>
  <w:style w:type="paragraph" w:styleId="Textodeglobo">
    <w:name w:val="Balloon Text"/>
    <w:basedOn w:val="Normal"/>
    <w:link w:val="TextodegloboCar"/>
    <w:uiPriority w:val="99"/>
    <w:semiHidden/>
    <w:unhideWhenUsed/>
    <w:rsid w:val="00C46A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AF3"/>
    <w:rPr>
      <w:rFonts w:ascii="Segoe UI" w:hAnsi="Segoe UI" w:cs="Segoe UI"/>
      <w:sz w:val="18"/>
      <w:szCs w:val="18"/>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522</Words>
  <Characters>2873</Characters>
  <Application>Microsoft Office Word</Application>
  <DocSecurity>0</DocSecurity>
  <Lines>23</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 Rivera</cp:lastModifiedBy>
  <cp:revision>2</cp:revision>
  <dcterms:created xsi:type="dcterms:W3CDTF">2019-11-07T19:34:00Z</dcterms:created>
  <dcterms:modified xsi:type="dcterms:W3CDTF">2019-11-07T19:42:00Z</dcterms:modified>
</cp:coreProperties>
</file>