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5B724" w14:textId="77777777" w:rsidR="00FC3663" w:rsidRDefault="00FC3663">
      <w:pPr>
        <w:rPr>
          <w:rFonts w:asciiTheme="majorHAnsi" w:hAnsiTheme="majorHAnsi" w:cstheme="majorHAnsi"/>
          <w:color w:val="1C1D1E"/>
          <w:shd w:val="clear" w:color="auto" w:fill="FFFFFF"/>
          <w:lang w:val="en-US"/>
        </w:rPr>
      </w:pPr>
    </w:p>
    <w:p w14:paraId="735A5947" w14:textId="5D7BA76C" w:rsidR="00067D1B" w:rsidRPr="00E03D88" w:rsidRDefault="00277912">
      <w:pPr>
        <w:rPr>
          <w:rFonts w:ascii="Times New Roman" w:hAnsi="Times New Roman" w:cs="Times New Roman"/>
          <w:color w:val="1C1D1E"/>
          <w:shd w:val="clear" w:color="auto" w:fill="FFFFFF"/>
          <w:lang w:val="es-CL"/>
        </w:rPr>
      </w:pPr>
      <w:r w:rsidRPr="00E03D88">
        <w:rPr>
          <w:rFonts w:ascii="Times New Roman" w:hAnsi="Times New Roman" w:cs="Times New Roman"/>
          <w:color w:val="1C1D1E"/>
          <w:shd w:val="clear" w:color="auto" w:fill="FFFFFF"/>
          <w:lang w:val="es-CL"/>
        </w:rPr>
        <w:t>Mar</w:t>
      </w:r>
      <w:r w:rsidR="00D75BB1">
        <w:rPr>
          <w:rFonts w:ascii="Times New Roman" w:hAnsi="Times New Roman" w:cs="Times New Roman"/>
          <w:color w:val="1C1D1E"/>
          <w:shd w:val="clear" w:color="auto" w:fill="FFFFFF"/>
          <w:lang w:val="es-CL"/>
        </w:rPr>
        <w:t>í</w:t>
      </w:r>
      <w:r w:rsidRPr="00E03D88">
        <w:rPr>
          <w:rFonts w:ascii="Times New Roman" w:hAnsi="Times New Roman" w:cs="Times New Roman"/>
          <w:color w:val="1C1D1E"/>
          <w:shd w:val="clear" w:color="auto" w:fill="FFFFFF"/>
          <w:lang w:val="es-CL"/>
        </w:rPr>
        <w:t>a Ignacia Rivera-</w:t>
      </w:r>
      <w:proofErr w:type="spellStart"/>
      <w:r w:rsidRPr="00E03D88">
        <w:rPr>
          <w:rFonts w:ascii="Times New Roman" w:hAnsi="Times New Roman" w:cs="Times New Roman"/>
          <w:color w:val="1C1D1E"/>
          <w:shd w:val="clear" w:color="auto" w:fill="FFFFFF"/>
          <w:lang w:val="es-CL"/>
        </w:rPr>
        <w:t>Hechem</w:t>
      </w:r>
      <w:proofErr w:type="spellEnd"/>
      <w:r w:rsidRPr="00E03D88">
        <w:rPr>
          <w:rFonts w:ascii="Times New Roman" w:hAnsi="Times New Roman" w:cs="Times New Roman"/>
          <w:color w:val="1C1D1E"/>
          <w:shd w:val="clear" w:color="auto" w:fill="FFFFFF"/>
          <w:lang w:val="es-CL"/>
        </w:rPr>
        <w:br/>
        <w:t xml:space="preserve">2400 Bren Hall, UC Santa Barbara </w:t>
      </w:r>
      <w:r w:rsidRPr="00E03D88">
        <w:rPr>
          <w:rFonts w:ascii="Times New Roman" w:hAnsi="Times New Roman" w:cs="Times New Roman"/>
          <w:color w:val="1C1D1E"/>
          <w:shd w:val="clear" w:color="auto" w:fill="FFFFFF"/>
          <w:lang w:val="es-CL"/>
        </w:rPr>
        <w:br/>
        <w:t>Santa Barbara CA 93106</w:t>
      </w:r>
      <w:r w:rsidRPr="00E03D88">
        <w:rPr>
          <w:rFonts w:ascii="Times New Roman" w:hAnsi="Times New Roman" w:cs="Times New Roman"/>
          <w:color w:val="1C1D1E"/>
          <w:shd w:val="clear" w:color="auto" w:fill="FFFFFF"/>
          <w:lang w:val="es-CL"/>
        </w:rPr>
        <w:br/>
      </w:r>
      <w:hyperlink r:id="rId5" w:history="1">
        <w:r w:rsidRPr="00E03D88">
          <w:rPr>
            <w:rStyle w:val="Hyperlink"/>
            <w:rFonts w:ascii="Times New Roman" w:hAnsi="Times New Roman" w:cs="Times New Roman"/>
            <w:shd w:val="clear" w:color="auto" w:fill="FFFFFF"/>
            <w:lang w:val="es-CL"/>
          </w:rPr>
          <w:t>mrivera@bren.ucsb.edu</w:t>
        </w:r>
      </w:hyperlink>
      <w:r w:rsidRPr="00E03D88">
        <w:rPr>
          <w:rFonts w:ascii="Times New Roman" w:hAnsi="Times New Roman" w:cs="Times New Roman"/>
          <w:color w:val="1C1D1E"/>
          <w:shd w:val="clear" w:color="auto" w:fill="FFFFFF"/>
          <w:lang w:val="es-CL"/>
        </w:rPr>
        <w:tab/>
      </w:r>
      <w:r w:rsidRPr="00E03D88">
        <w:rPr>
          <w:rFonts w:ascii="Times New Roman" w:hAnsi="Times New Roman" w:cs="Times New Roman"/>
          <w:color w:val="1C1D1E"/>
          <w:shd w:val="clear" w:color="auto" w:fill="FFFFFF"/>
          <w:lang w:val="es-CL"/>
        </w:rPr>
        <w:tab/>
      </w:r>
      <w:r w:rsidRPr="00E03D88">
        <w:rPr>
          <w:rFonts w:ascii="Times New Roman" w:hAnsi="Times New Roman" w:cs="Times New Roman"/>
          <w:color w:val="1C1D1E"/>
          <w:shd w:val="clear" w:color="auto" w:fill="FFFFFF"/>
          <w:lang w:val="es-CL"/>
        </w:rPr>
        <w:tab/>
      </w:r>
      <w:r w:rsidRPr="00E03D88">
        <w:rPr>
          <w:rFonts w:ascii="Times New Roman" w:hAnsi="Times New Roman" w:cs="Times New Roman"/>
          <w:color w:val="1C1D1E"/>
          <w:shd w:val="clear" w:color="auto" w:fill="FFFFFF"/>
          <w:lang w:val="es-CL"/>
        </w:rPr>
        <w:tab/>
      </w:r>
      <w:r w:rsidRPr="00E03D88">
        <w:rPr>
          <w:rFonts w:ascii="Times New Roman" w:hAnsi="Times New Roman" w:cs="Times New Roman"/>
          <w:color w:val="1C1D1E"/>
          <w:shd w:val="clear" w:color="auto" w:fill="FFFFFF"/>
          <w:lang w:val="es-CL"/>
        </w:rPr>
        <w:tab/>
      </w:r>
      <w:r w:rsidRPr="00E03D88">
        <w:rPr>
          <w:rFonts w:ascii="Times New Roman" w:hAnsi="Times New Roman" w:cs="Times New Roman"/>
          <w:color w:val="1C1D1E"/>
          <w:shd w:val="clear" w:color="auto" w:fill="FFFFFF"/>
          <w:lang w:val="es-CL"/>
        </w:rPr>
        <w:tab/>
      </w:r>
    </w:p>
    <w:p w14:paraId="6F8437BA" w14:textId="77777777" w:rsidR="00247F74" w:rsidRPr="00E03D88" w:rsidRDefault="00247F74" w:rsidP="00067D1B">
      <w:pPr>
        <w:ind w:left="6372" w:firstLine="708"/>
        <w:rPr>
          <w:rFonts w:ascii="Times New Roman" w:hAnsi="Times New Roman" w:cs="Times New Roman"/>
          <w:color w:val="1C1D1E"/>
          <w:shd w:val="clear" w:color="auto" w:fill="FFFFFF"/>
          <w:lang w:val="es-CL"/>
        </w:rPr>
      </w:pPr>
    </w:p>
    <w:p w14:paraId="09ACC45B" w14:textId="5166D738" w:rsidR="00277912" w:rsidRPr="00247F74" w:rsidRDefault="008E2D04" w:rsidP="00067D1B">
      <w:pPr>
        <w:ind w:left="6372" w:firstLine="708"/>
        <w:rPr>
          <w:rFonts w:ascii="Times New Roman" w:hAnsi="Times New Roman" w:cs="Times New Roman"/>
          <w:color w:val="1C1D1E"/>
          <w:shd w:val="clear" w:color="auto" w:fill="FFFFFF"/>
          <w:lang w:val="en-US"/>
        </w:rPr>
      </w:pPr>
      <w:r>
        <w:rPr>
          <w:rFonts w:ascii="Times New Roman" w:hAnsi="Times New Roman" w:cs="Times New Roman"/>
          <w:color w:val="1C1D1E"/>
          <w:shd w:val="clear" w:color="auto" w:fill="FFFFFF"/>
          <w:lang w:val="en-US"/>
        </w:rPr>
        <w:t xml:space="preserve">September </w:t>
      </w:r>
      <w:r w:rsidR="00F66B56">
        <w:rPr>
          <w:rFonts w:ascii="Times New Roman" w:hAnsi="Times New Roman" w:cs="Times New Roman"/>
          <w:color w:val="1C1D1E"/>
          <w:shd w:val="clear" w:color="auto" w:fill="FFFFFF"/>
          <w:lang w:val="en-US"/>
        </w:rPr>
        <w:t>21</w:t>
      </w:r>
      <w:r>
        <w:rPr>
          <w:rFonts w:ascii="Times New Roman" w:hAnsi="Times New Roman" w:cs="Times New Roman"/>
          <w:color w:val="1C1D1E"/>
          <w:shd w:val="clear" w:color="auto" w:fill="FFFFFF"/>
          <w:lang w:val="en-US"/>
        </w:rPr>
        <w:t>,</w:t>
      </w:r>
      <w:r w:rsidR="00277912" w:rsidRPr="00247F74">
        <w:rPr>
          <w:rFonts w:ascii="Times New Roman" w:hAnsi="Times New Roman" w:cs="Times New Roman"/>
          <w:color w:val="1C1D1E"/>
          <w:shd w:val="clear" w:color="auto" w:fill="FFFFFF"/>
          <w:lang w:val="en-US"/>
        </w:rPr>
        <w:t xml:space="preserve"> 20</w:t>
      </w:r>
      <w:r w:rsidR="00E03D88">
        <w:rPr>
          <w:rFonts w:ascii="Times New Roman" w:hAnsi="Times New Roman" w:cs="Times New Roman"/>
          <w:color w:val="1C1D1E"/>
          <w:shd w:val="clear" w:color="auto" w:fill="FFFFFF"/>
          <w:lang w:val="en-US"/>
        </w:rPr>
        <w:t>20</w:t>
      </w:r>
    </w:p>
    <w:p w14:paraId="35F58BDC" w14:textId="2A289868" w:rsidR="002D4383" w:rsidRPr="00247F74" w:rsidRDefault="002D4383" w:rsidP="00067D1B">
      <w:pPr>
        <w:jc w:val="both"/>
        <w:rPr>
          <w:rFonts w:ascii="Times New Roman" w:hAnsi="Times New Roman" w:cs="Times New Roman"/>
          <w:color w:val="1C1D1E"/>
          <w:shd w:val="clear" w:color="auto" w:fill="FFFFFF"/>
          <w:lang w:val="en-US"/>
        </w:rPr>
      </w:pPr>
      <w:r w:rsidRPr="00247F74">
        <w:rPr>
          <w:rFonts w:ascii="Times New Roman" w:hAnsi="Times New Roman" w:cs="Times New Roman"/>
          <w:color w:val="1C1D1E"/>
          <w:shd w:val="clear" w:color="auto" w:fill="FFFFFF"/>
          <w:lang w:val="en-US"/>
        </w:rPr>
        <w:t xml:space="preserve">Dear </w:t>
      </w:r>
      <w:r w:rsidR="00E03D88">
        <w:rPr>
          <w:rFonts w:ascii="Times New Roman" w:hAnsi="Times New Roman" w:cs="Times New Roman"/>
          <w:color w:val="1C1D1E"/>
          <w:shd w:val="clear" w:color="auto" w:fill="FFFFFF"/>
          <w:lang w:val="en-US"/>
        </w:rPr>
        <w:t>Editors</w:t>
      </w:r>
      <w:r w:rsidRPr="00247F74">
        <w:rPr>
          <w:rFonts w:ascii="Times New Roman" w:hAnsi="Times New Roman" w:cs="Times New Roman"/>
          <w:color w:val="1C1D1E"/>
          <w:shd w:val="clear" w:color="auto" w:fill="FFFFFF"/>
          <w:lang w:val="en-US"/>
        </w:rPr>
        <w:t xml:space="preserve">, </w:t>
      </w:r>
    </w:p>
    <w:p w14:paraId="48D7E5A2" w14:textId="60709966" w:rsidR="00844037" w:rsidRPr="00247F74" w:rsidRDefault="00844037" w:rsidP="00067D1B">
      <w:pPr>
        <w:jc w:val="both"/>
        <w:rPr>
          <w:rFonts w:ascii="Times New Roman" w:hAnsi="Times New Roman" w:cs="Times New Roman"/>
          <w:color w:val="1C1D1E"/>
          <w:shd w:val="clear" w:color="auto" w:fill="FFFFFF"/>
          <w:lang w:val="en-US"/>
        </w:rPr>
      </w:pPr>
      <w:r w:rsidRPr="00247F74">
        <w:rPr>
          <w:rFonts w:ascii="Times New Roman" w:hAnsi="Times New Roman" w:cs="Times New Roman"/>
          <w:color w:val="1C1D1E"/>
          <w:shd w:val="clear" w:color="auto" w:fill="FFFFFF"/>
          <w:lang w:val="en-US"/>
        </w:rPr>
        <w:t>I am pleased to submit our manuscript “</w:t>
      </w:r>
      <w:r w:rsidR="00E03D88" w:rsidRPr="00E03D88">
        <w:rPr>
          <w:rFonts w:ascii="Times New Roman" w:hAnsi="Times New Roman" w:cs="Times New Roman"/>
          <w:color w:val="1C1D1E"/>
          <w:shd w:val="clear" w:color="auto" w:fill="FFFFFF"/>
          <w:lang w:val="en-US"/>
        </w:rPr>
        <w:t xml:space="preserve">Experience with formal access regime </w:t>
      </w:r>
      <w:r w:rsidR="00547E44">
        <w:rPr>
          <w:rFonts w:ascii="Times New Roman" w:hAnsi="Times New Roman" w:cs="Times New Roman"/>
          <w:color w:val="1C1D1E"/>
          <w:shd w:val="clear" w:color="auto" w:fill="FFFFFF"/>
          <w:lang w:val="en-US"/>
        </w:rPr>
        <w:t xml:space="preserve">policies </w:t>
      </w:r>
      <w:r w:rsidR="00E03D88" w:rsidRPr="00E03D88">
        <w:rPr>
          <w:rFonts w:ascii="Times New Roman" w:hAnsi="Times New Roman" w:cs="Times New Roman"/>
          <w:color w:val="1C1D1E"/>
          <w:shd w:val="clear" w:color="auto" w:fill="FFFFFF"/>
          <w:lang w:val="en-US"/>
        </w:rPr>
        <w:t>influences compliance and enforcement behaviors of common-pool resource users</w:t>
      </w:r>
      <w:r w:rsidR="00E03D88">
        <w:rPr>
          <w:rFonts w:ascii="Times New Roman" w:hAnsi="Times New Roman" w:cs="Times New Roman"/>
          <w:color w:val="1C1D1E"/>
          <w:shd w:val="clear" w:color="auto" w:fill="FFFFFF"/>
          <w:lang w:val="en-US"/>
        </w:rPr>
        <w:t>” for consideration as a</w:t>
      </w:r>
      <w:r w:rsidR="001B16C2">
        <w:rPr>
          <w:rFonts w:ascii="Times New Roman" w:hAnsi="Times New Roman" w:cs="Times New Roman"/>
          <w:color w:val="1C1D1E"/>
          <w:shd w:val="clear" w:color="auto" w:fill="FFFFFF"/>
          <w:lang w:val="en-US"/>
        </w:rPr>
        <w:t xml:space="preserve">n </w:t>
      </w:r>
      <w:r w:rsidR="00E03D88">
        <w:rPr>
          <w:rFonts w:ascii="Times New Roman" w:hAnsi="Times New Roman" w:cs="Times New Roman"/>
          <w:color w:val="1C1D1E"/>
          <w:shd w:val="clear" w:color="auto" w:fill="FFFFFF"/>
          <w:lang w:val="en-US"/>
        </w:rPr>
        <w:t>article</w:t>
      </w:r>
      <w:r w:rsidRPr="00247F74">
        <w:rPr>
          <w:rFonts w:ascii="Times New Roman" w:hAnsi="Times New Roman" w:cs="Times New Roman"/>
          <w:color w:val="1C1D1E"/>
          <w:shd w:val="clear" w:color="auto" w:fill="FFFFFF"/>
          <w:lang w:val="en-US"/>
        </w:rPr>
        <w:t xml:space="preserve"> in </w:t>
      </w:r>
      <w:r w:rsidR="00F66B56">
        <w:rPr>
          <w:rFonts w:ascii="Times New Roman" w:hAnsi="Times New Roman" w:cs="Times New Roman"/>
          <w:i/>
          <w:iCs/>
          <w:color w:val="1C1D1E"/>
          <w:shd w:val="clear" w:color="auto" w:fill="FFFFFF"/>
          <w:lang w:val="en-US"/>
        </w:rPr>
        <w:t>Conservation Biology</w:t>
      </w:r>
      <w:r w:rsidRPr="00247F74">
        <w:rPr>
          <w:rFonts w:ascii="Times New Roman" w:hAnsi="Times New Roman" w:cs="Times New Roman"/>
          <w:color w:val="1C1D1E"/>
          <w:shd w:val="clear" w:color="auto" w:fill="FFFFFF"/>
          <w:lang w:val="en-US"/>
        </w:rPr>
        <w:t xml:space="preserve">. </w:t>
      </w:r>
    </w:p>
    <w:p w14:paraId="1C1AEC56" w14:textId="3F290C87" w:rsidR="00063282" w:rsidRDefault="00063282" w:rsidP="00067D1B">
      <w:pPr>
        <w:jc w:val="both"/>
        <w:rPr>
          <w:rFonts w:ascii="Times New Roman" w:hAnsi="Times New Roman" w:cs="Times New Roman"/>
          <w:color w:val="1C1D1E"/>
          <w:shd w:val="clear" w:color="auto" w:fill="FFFFFF"/>
          <w:lang w:val="en-US"/>
        </w:rPr>
      </w:pPr>
      <w:r w:rsidRPr="00063282">
        <w:rPr>
          <w:rFonts w:ascii="Times New Roman" w:hAnsi="Times New Roman" w:cs="Times New Roman"/>
          <w:color w:val="1C1D1E"/>
          <w:shd w:val="clear" w:color="auto" w:fill="FFFFFF"/>
          <w:lang w:val="en-US"/>
        </w:rPr>
        <w:t xml:space="preserve">The overexploitation of common-pool resources is </w:t>
      </w:r>
      <w:r w:rsidR="00DF29D8">
        <w:rPr>
          <w:rFonts w:ascii="Times New Roman" w:hAnsi="Times New Roman" w:cs="Times New Roman"/>
          <w:color w:val="1C1D1E"/>
          <w:shd w:val="clear" w:color="auto" w:fill="FFFFFF"/>
          <w:lang w:val="en-US"/>
        </w:rPr>
        <w:t>a</w:t>
      </w:r>
      <w:r w:rsidRPr="00063282">
        <w:rPr>
          <w:rFonts w:ascii="Times New Roman" w:hAnsi="Times New Roman" w:cs="Times New Roman"/>
          <w:color w:val="1C1D1E"/>
          <w:shd w:val="clear" w:color="auto" w:fill="FFFFFF"/>
          <w:lang w:val="en-US"/>
        </w:rPr>
        <w:t xml:space="preserve"> </w:t>
      </w:r>
      <w:r w:rsidR="00DF29D8" w:rsidRPr="00063282">
        <w:rPr>
          <w:rFonts w:ascii="Times New Roman" w:hAnsi="Times New Roman" w:cs="Times New Roman"/>
          <w:color w:val="1C1D1E"/>
          <w:shd w:val="clear" w:color="auto" w:fill="FFFFFF"/>
          <w:lang w:val="en-US"/>
        </w:rPr>
        <w:t xml:space="preserve">major </w:t>
      </w:r>
      <w:r w:rsidR="00DF29D8">
        <w:rPr>
          <w:rFonts w:ascii="Times New Roman" w:hAnsi="Times New Roman" w:cs="Times New Roman"/>
          <w:color w:val="1C1D1E"/>
          <w:shd w:val="clear" w:color="auto" w:fill="FFFFFF"/>
          <w:lang w:val="en-US"/>
        </w:rPr>
        <w:t>threat to biodiversity</w:t>
      </w:r>
      <w:r w:rsidRPr="00063282">
        <w:rPr>
          <w:rFonts w:ascii="Times New Roman" w:hAnsi="Times New Roman" w:cs="Times New Roman"/>
          <w:color w:val="1C1D1E"/>
          <w:shd w:val="clear" w:color="auto" w:fill="FFFFFF"/>
          <w:lang w:val="en-US"/>
        </w:rPr>
        <w:t xml:space="preserve">. This challenge is intensified in many settings for which central effective management is limited. Governance regimes that assign exclusive access to support collective action are increasingly promoted to foster local environmental stewardship and consequent sustainable use. However, empirical evidence shows mixed results about the relationship between formal access regimes and local environmental stewardship. </w:t>
      </w:r>
    </w:p>
    <w:p w14:paraId="6B47772B" w14:textId="3113F635" w:rsidR="00FF35C4" w:rsidRDefault="00FF35C4" w:rsidP="00067D1B">
      <w:pPr>
        <w:jc w:val="both"/>
        <w:rPr>
          <w:rFonts w:ascii="Times New Roman" w:hAnsi="Times New Roman" w:cs="Times New Roman"/>
          <w:color w:val="1C1D1E"/>
          <w:shd w:val="clear" w:color="auto" w:fill="FFFFFF"/>
          <w:lang w:val="en-US"/>
        </w:rPr>
      </w:pPr>
      <w:r w:rsidRPr="00FF35C4">
        <w:rPr>
          <w:rFonts w:ascii="Times New Roman" w:hAnsi="Times New Roman" w:cs="Times New Roman"/>
          <w:color w:val="1C1D1E"/>
          <w:shd w:val="clear" w:color="auto" w:fill="FFFFFF"/>
          <w:lang w:val="en-US"/>
        </w:rPr>
        <w:t>Using the opportunity provided by overlapping access policies in small-scale fisheries we tested how users’ experience with exclusive access relates to compliance and peer-enforcement. We conducted lab-in-the-field experiment</w:t>
      </w:r>
      <w:r w:rsidR="00384F6C">
        <w:rPr>
          <w:rFonts w:ascii="Times New Roman" w:hAnsi="Times New Roman" w:cs="Times New Roman"/>
          <w:color w:val="1C1D1E"/>
          <w:shd w:val="clear" w:color="auto" w:fill="FFFFFF"/>
          <w:lang w:val="en-US"/>
        </w:rPr>
        <w:t>s</w:t>
      </w:r>
      <w:r w:rsidRPr="00FF35C4">
        <w:rPr>
          <w:rFonts w:ascii="Times New Roman" w:hAnsi="Times New Roman" w:cs="Times New Roman"/>
          <w:color w:val="1C1D1E"/>
          <w:shd w:val="clear" w:color="auto" w:fill="FFFFFF"/>
          <w:lang w:val="en-US"/>
        </w:rPr>
        <w:t xml:space="preserve"> with small-scale fishers. Fishers’ compliance and peer-enforcement decisions were compared in a common-pool-resource game. Treatments differed in framing to represent exclusive access and pseudo-open access regimes, both of which </w:t>
      </w:r>
      <w:r w:rsidR="00D75BB1">
        <w:rPr>
          <w:rFonts w:ascii="Times New Roman" w:hAnsi="Times New Roman" w:cs="Times New Roman"/>
          <w:color w:val="1C1D1E"/>
          <w:shd w:val="clear" w:color="auto" w:fill="FFFFFF"/>
          <w:lang w:val="en-US"/>
        </w:rPr>
        <w:t xml:space="preserve">these </w:t>
      </w:r>
      <w:r w:rsidRPr="00FF35C4">
        <w:rPr>
          <w:rFonts w:ascii="Times New Roman" w:hAnsi="Times New Roman" w:cs="Times New Roman"/>
          <w:color w:val="1C1D1E"/>
          <w:shd w:val="clear" w:color="auto" w:fill="FFFFFF"/>
          <w:lang w:val="en-US"/>
        </w:rPr>
        <w:t xml:space="preserve">fishers face in real life. Our experimental approach takes care of confounders that are likely to affect previous studies such as lack of counterfactuals, selection-biases, and biases related to the self-reporting of sensitive behavior. The evidence we present supports the premise that collective exclusive access policies can foster the internalization of key stewardship behaviors, such as compliance and peer-enforcement. </w:t>
      </w:r>
    </w:p>
    <w:p w14:paraId="7C5F1D5E" w14:textId="6BCD59A5" w:rsidR="00E86797" w:rsidRDefault="00E86797" w:rsidP="00067D1B">
      <w:pPr>
        <w:jc w:val="both"/>
        <w:rPr>
          <w:rFonts w:ascii="Times New Roman" w:hAnsi="Times New Roman" w:cs="Times New Roman"/>
          <w:color w:val="1C1D1E"/>
          <w:shd w:val="clear" w:color="auto" w:fill="FFFFFF"/>
          <w:lang w:val="en-US"/>
        </w:rPr>
      </w:pPr>
      <w:r w:rsidRPr="00E86797">
        <w:rPr>
          <w:rFonts w:ascii="Times New Roman" w:hAnsi="Times New Roman" w:cs="Times New Roman"/>
          <w:color w:val="1C1D1E"/>
          <w:shd w:val="clear" w:color="auto" w:fill="FFFFFF"/>
          <w:lang w:val="en-US"/>
        </w:rPr>
        <w:t xml:space="preserve">Our work significantly contributes </w:t>
      </w:r>
      <w:r w:rsidR="00AD2B42">
        <w:rPr>
          <w:rFonts w:ascii="Times New Roman" w:hAnsi="Times New Roman" w:cs="Times New Roman"/>
          <w:color w:val="1C1D1E"/>
          <w:shd w:val="clear" w:color="auto" w:fill="FFFFFF"/>
          <w:lang w:val="en-US"/>
        </w:rPr>
        <w:t>to</w:t>
      </w:r>
      <w:r w:rsidR="00384F6C" w:rsidRPr="00E86797">
        <w:rPr>
          <w:rFonts w:ascii="Times New Roman" w:hAnsi="Times New Roman" w:cs="Times New Roman"/>
          <w:color w:val="1C1D1E"/>
          <w:shd w:val="clear" w:color="auto" w:fill="FFFFFF"/>
          <w:lang w:val="en-US"/>
        </w:rPr>
        <w:t xml:space="preserve"> advanc</w:t>
      </w:r>
      <w:r w:rsidR="00384F6C">
        <w:rPr>
          <w:rFonts w:ascii="Times New Roman" w:hAnsi="Times New Roman" w:cs="Times New Roman"/>
          <w:color w:val="1C1D1E"/>
          <w:shd w:val="clear" w:color="auto" w:fill="FFFFFF"/>
          <w:lang w:val="en-US"/>
        </w:rPr>
        <w:t>ing</w:t>
      </w:r>
      <w:r w:rsidR="00384F6C" w:rsidRPr="00E86797">
        <w:rPr>
          <w:rFonts w:ascii="Times New Roman" w:hAnsi="Times New Roman" w:cs="Times New Roman"/>
          <w:color w:val="1C1D1E"/>
          <w:shd w:val="clear" w:color="auto" w:fill="FFFFFF"/>
          <w:lang w:val="en-US"/>
        </w:rPr>
        <w:t xml:space="preserve"> </w:t>
      </w:r>
      <w:r w:rsidRPr="00E86797">
        <w:rPr>
          <w:rFonts w:ascii="Times New Roman" w:hAnsi="Times New Roman" w:cs="Times New Roman"/>
          <w:color w:val="1C1D1E"/>
          <w:shd w:val="clear" w:color="auto" w:fill="FFFFFF"/>
          <w:lang w:val="en-US"/>
        </w:rPr>
        <w:t xml:space="preserve">common-pool resource management by providing experimental support to </w:t>
      </w:r>
      <w:r w:rsidR="00101E5D">
        <w:rPr>
          <w:rFonts w:ascii="Times New Roman" w:hAnsi="Times New Roman" w:cs="Times New Roman"/>
          <w:color w:val="1C1D1E"/>
          <w:shd w:val="clear" w:color="auto" w:fill="FFFFFF"/>
          <w:lang w:val="en-US"/>
        </w:rPr>
        <w:t xml:space="preserve">collective resource </w:t>
      </w:r>
      <w:r w:rsidRPr="00E86797">
        <w:rPr>
          <w:rFonts w:ascii="Times New Roman" w:hAnsi="Times New Roman" w:cs="Times New Roman"/>
          <w:color w:val="1C1D1E"/>
          <w:shd w:val="clear" w:color="auto" w:fill="FFFFFF"/>
          <w:lang w:val="en-US"/>
        </w:rPr>
        <w:t>governance</w:t>
      </w:r>
      <w:r w:rsidR="0008117A">
        <w:rPr>
          <w:rFonts w:ascii="Times New Roman" w:hAnsi="Times New Roman" w:cs="Times New Roman"/>
          <w:color w:val="1C1D1E"/>
          <w:shd w:val="clear" w:color="auto" w:fill="FFFFFF"/>
          <w:lang w:val="en-US"/>
        </w:rPr>
        <w:t xml:space="preserve"> under exclusive access</w:t>
      </w:r>
      <w:r w:rsidRPr="00E86797">
        <w:rPr>
          <w:rFonts w:ascii="Times New Roman" w:hAnsi="Times New Roman" w:cs="Times New Roman"/>
          <w:color w:val="1C1D1E"/>
          <w:shd w:val="clear" w:color="auto" w:fill="FFFFFF"/>
          <w:lang w:val="en-US"/>
        </w:rPr>
        <w:t xml:space="preserve">. Our findings should be of interest to environmental and sustainability scientists as well as to managers and policymakers working towards the sustainability of </w:t>
      </w:r>
      <w:r w:rsidR="000B4A66">
        <w:rPr>
          <w:rFonts w:ascii="Times New Roman" w:hAnsi="Times New Roman" w:cs="Times New Roman"/>
          <w:color w:val="1C1D1E"/>
          <w:shd w:val="clear" w:color="auto" w:fill="FFFFFF"/>
          <w:lang w:val="en-US"/>
        </w:rPr>
        <w:t xml:space="preserve">natural </w:t>
      </w:r>
      <w:r w:rsidRPr="00E86797">
        <w:rPr>
          <w:rFonts w:ascii="Times New Roman" w:hAnsi="Times New Roman" w:cs="Times New Roman"/>
          <w:color w:val="1C1D1E"/>
          <w:shd w:val="clear" w:color="auto" w:fill="FFFFFF"/>
          <w:lang w:val="en-US"/>
        </w:rPr>
        <w:t>common-pool resources. Given the broad readership and impact of</w:t>
      </w:r>
      <w:r w:rsidR="000B4A66">
        <w:rPr>
          <w:rFonts w:ascii="Times New Roman" w:hAnsi="Times New Roman" w:cs="Times New Roman"/>
          <w:color w:val="1C1D1E"/>
          <w:shd w:val="clear" w:color="auto" w:fill="FFFFFF"/>
          <w:lang w:val="en-US"/>
        </w:rPr>
        <w:t xml:space="preserve"> </w:t>
      </w:r>
      <w:r w:rsidR="000B4A66">
        <w:rPr>
          <w:rFonts w:ascii="Times New Roman" w:hAnsi="Times New Roman" w:cs="Times New Roman"/>
          <w:i/>
          <w:iCs/>
          <w:color w:val="1C1D1E"/>
          <w:shd w:val="clear" w:color="auto" w:fill="FFFFFF"/>
          <w:lang w:val="en-US"/>
        </w:rPr>
        <w:t>Conservation Biology</w:t>
      </w:r>
      <w:r w:rsidRPr="00E86797">
        <w:rPr>
          <w:rFonts w:ascii="Times New Roman" w:hAnsi="Times New Roman" w:cs="Times New Roman"/>
          <w:color w:val="1C1D1E"/>
          <w:shd w:val="clear" w:color="auto" w:fill="FFFFFF"/>
          <w:lang w:val="en-US"/>
        </w:rPr>
        <w:t>, we consider it to be the best journal to feature our work.</w:t>
      </w:r>
    </w:p>
    <w:p w14:paraId="79ED017E" w14:textId="77777777" w:rsidR="000334CC" w:rsidRPr="00247F74" w:rsidRDefault="00BE72B2" w:rsidP="00BE72B2">
      <w:pPr>
        <w:rPr>
          <w:rFonts w:ascii="Times New Roman" w:hAnsi="Times New Roman" w:cs="Times New Roman"/>
          <w:lang w:val="en-US"/>
        </w:rPr>
      </w:pPr>
      <w:r w:rsidRPr="00247F74">
        <w:rPr>
          <w:rFonts w:ascii="Times New Roman" w:hAnsi="Times New Roman" w:cs="Times New Roman"/>
          <w:lang w:val="en-US"/>
        </w:rPr>
        <w:t xml:space="preserve">Thank you for your consideration. </w:t>
      </w:r>
      <w:r w:rsidR="00EC6156" w:rsidRPr="00247F74">
        <w:rPr>
          <w:rFonts w:ascii="Times New Roman" w:hAnsi="Times New Roman" w:cs="Times New Roman"/>
          <w:lang w:val="en-US"/>
        </w:rPr>
        <w:br/>
      </w:r>
      <w:r w:rsidRPr="00247F74">
        <w:rPr>
          <w:rFonts w:ascii="Times New Roman" w:hAnsi="Times New Roman" w:cs="Times New Roman"/>
          <w:lang w:val="en-US"/>
        </w:rPr>
        <w:t>Sincerely,</w:t>
      </w:r>
    </w:p>
    <w:p w14:paraId="32357193" w14:textId="791C2CCD" w:rsidR="00EC6156" w:rsidRPr="00247F74" w:rsidRDefault="00BE72B2" w:rsidP="00BE72B2">
      <w:pPr>
        <w:rPr>
          <w:rFonts w:ascii="Times New Roman" w:hAnsi="Times New Roman" w:cs="Times New Roman"/>
          <w:lang w:val="en-US"/>
        </w:rPr>
      </w:pPr>
      <w:r w:rsidRPr="00247F74">
        <w:rPr>
          <w:rFonts w:ascii="Times New Roman" w:hAnsi="Times New Roman" w:cs="Times New Roman"/>
          <w:lang w:val="en-US"/>
        </w:rPr>
        <w:t>Maria Ignacia Rivera</w:t>
      </w:r>
      <w:r w:rsidR="00067D1B" w:rsidRPr="00247F74">
        <w:rPr>
          <w:rFonts w:ascii="Times New Roman" w:hAnsi="Times New Roman" w:cs="Times New Roman"/>
          <w:lang w:val="en-US"/>
        </w:rPr>
        <w:t>-</w:t>
      </w:r>
      <w:proofErr w:type="spellStart"/>
      <w:r w:rsidRPr="00247F74">
        <w:rPr>
          <w:rFonts w:ascii="Times New Roman" w:hAnsi="Times New Roman" w:cs="Times New Roman"/>
          <w:lang w:val="en-US"/>
        </w:rPr>
        <w:t>Hechem</w:t>
      </w:r>
      <w:proofErr w:type="spellEnd"/>
      <w:r w:rsidR="00384F6C">
        <w:rPr>
          <w:rFonts w:ascii="Times New Roman" w:hAnsi="Times New Roman" w:cs="Times New Roman"/>
          <w:lang w:val="en-US"/>
        </w:rPr>
        <w:t xml:space="preserve"> on behalf of all co-authors</w:t>
      </w:r>
    </w:p>
    <w:p w14:paraId="3C989003" w14:textId="28CDEAFE" w:rsidR="00BE72B2" w:rsidRDefault="00EC6156">
      <w:pPr>
        <w:rPr>
          <w:rFonts w:ascii="Times New Roman" w:hAnsi="Times New Roman" w:cs="Times New Roman"/>
          <w:lang w:val="en-US"/>
        </w:rPr>
      </w:pPr>
      <w:r w:rsidRPr="00247F74">
        <w:rPr>
          <w:rFonts w:ascii="Times New Roman" w:hAnsi="Times New Roman" w:cs="Times New Roman"/>
          <w:lang w:val="en-US"/>
        </w:rPr>
        <w:t xml:space="preserve">Bren School of Environmental Science &amp; management </w:t>
      </w:r>
      <w:r w:rsidRPr="00247F74">
        <w:rPr>
          <w:rFonts w:ascii="Times New Roman" w:hAnsi="Times New Roman" w:cs="Times New Roman"/>
          <w:lang w:val="en-US"/>
        </w:rPr>
        <w:br/>
        <w:t xml:space="preserve">University of California, Santa Barbara </w:t>
      </w:r>
    </w:p>
    <w:p w14:paraId="4C35CFC3" w14:textId="77777777" w:rsidR="00E03D88" w:rsidRDefault="00E03D88">
      <w:pPr>
        <w:rPr>
          <w:rFonts w:ascii="Times New Roman" w:hAnsi="Times New Roman" w:cs="Times New Roman"/>
          <w:lang w:val="en-US"/>
        </w:rPr>
      </w:pPr>
    </w:p>
    <w:p w14:paraId="47704754" w14:textId="77777777" w:rsidR="00E03D88" w:rsidRDefault="00E03D88">
      <w:pPr>
        <w:rPr>
          <w:rFonts w:ascii="Times New Roman" w:hAnsi="Times New Roman" w:cs="Times New Roman"/>
          <w:lang w:val="en-US"/>
        </w:rPr>
      </w:pPr>
    </w:p>
    <w:p w14:paraId="396D330A" w14:textId="77777777" w:rsidR="00E03D88" w:rsidRDefault="00E03D88">
      <w:pPr>
        <w:rPr>
          <w:rFonts w:ascii="Times New Roman" w:hAnsi="Times New Roman" w:cs="Times New Roman"/>
          <w:lang w:val="en-US"/>
        </w:rPr>
      </w:pPr>
    </w:p>
    <w:p w14:paraId="2D4BD216" w14:textId="77777777" w:rsidR="00E03D88" w:rsidRDefault="00E03D88">
      <w:pPr>
        <w:rPr>
          <w:rFonts w:ascii="Times New Roman" w:hAnsi="Times New Roman" w:cs="Times New Roman"/>
          <w:lang w:val="en-US"/>
        </w:rPr>
      </w:pPr>
    </w:p>
    <w:p w14:paraId="31F572BE" w14:textId="77777777" w:rsidR="00366DC8" w:rsidRPr="00E03D88" w:rsidRDefault="00366DC8">
      <w:pPr>
        <w:rPr>
          <w:rFonts w:ascii="Times New Roman" w:hAnsi="Times New Roman" w:cs="Times New Roman"/>
          <w:lang w:val="en-US"/>
        </w:rPr>
      </w:pPr>
    </w:p>
    <w:sectPr w:rsidR="00366DC8" w:rsidRPr="00E03D88" w:rsidSect="00EC6156">
      <w:pgSz w:w="11906" w:h="16838"/>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F147F"/>
    <w:multiLevelType w:val="hybridMultilevel"/>
    <w:tmpl w:val="1D34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80D58"/>
    <w:multiLevelType w:val="hybridMultilevel"/>
    <w:tmpl w:val="2AB02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83"/>
    <w:rsid w:val="000106B5"/>
    <w:rsid w:val="000152A0"/>
    <w:rsid w:val="000334CC"/>
    <w:rsid w:val="00044F1D"/>
    <w:rsid w:val="00063282"/>
    <w:rsid w:val="00067D1B"/>
    <w:rsid w:val="0008117A"/>
    <w:rsid w:val="00096C99"/>
    <w:rsid w:val="000B4A66"/>
    <w:rsid w:val="000C6583"/>
    <w:rsid w:val="00101E5D"/>
    <w:rsid w:val="001369C7"/>
    <w:rsid w:val="00151C32"/>
    <w:rsid w:val="00164AD6"/>
    <w:rsid w:val="001A7BB2"/>
    <w:rsid w:val="001B16C2"/>
    <w:rsid w:val="001F0984"/>
    <w:rsid w:val="001F5AFD"/>
    <w:rsid w:val="002207EC"/>
    <w:rsid w:val="00242DB7"/>
    <w:rsid w:val="00247F74"/>
    <w:rsid w:val="00256A8F"/>
    <w:rsid w:val="00277912"/>
    <w:rsid w:val="002A5C40"/>
    <w:rsid w:val="002D4383"/>
    <w:rsid w:val="002E2AEA"/>
    <w:rsid w:val="00360870"/>
    <w:rsid w:val="00366DC8"/>
    <w:rsid w:val="00384F6C"/>
    <w:rsid w:val="003B06A1"/>
    <w:rsid w:val="003C6ECC"/>
    <w:rsid w:val="003E11F2"/>
    <w:rsid w:val="003E172F"/>
    <w:rsid w:val="003F655A"/>
    <w:rsid w:val="003F7DE2"/>
    <w:rsid w:val="00481083"/>
    <w:rsid w:val="004A624C"/>
    <w:rsid w:val="004B170B"/>
    <w:rsid w:val="004B39D7"/>
    <w:rsid w:val="004C62D3"/>
    <w:rsid w:val="004D4937"/>
    <w:rsid w:val="004E7571"/>
    <w:rsid w:val="004F6D2A"/>
    <w:rsid w:val="005113AB"/>
    <w:rsid w:val="00547E44"/>
    <w:rsid w:val="005B1BEE"/>
    <w:rsid w:val="005F6C58"/>
    <w:rsid w:val="00603FE8"/>
    <w:rsid w:val="00673C6F"/>
    <w:rsid w:val="0067571C"/>
    <w:rsid w:val="006861D5"/>
    <w:rsid w:val="006A5D39"/>
    <w:rsid w:val="006B3297"/>
    <w:rsid w:val="006C3BD1"/>
    <w:rsid w:val="007457E5"/>
    <w:rsid w:val="007721E4"/>
    <w:rsid w:val="007948BE"/>
    <w:rsid w:val="007957AC"/>
    <w:rsid w:val="007D18DC"/>
    <w:rsid w:val="007D5B9F"/>
    <w:rsid w:val="00835BFD"/>
    <w:rsid w:val="00844037"/>
    <w:rsid w:val="008B2C1F"/>
    <w:rsid w:val="008E2D04"/>
    <w:rsid w:val="009009EE"/>
    <w:rsid w:val="009512FC"/>
    <w:rsid w:val="009848B1"/>
    <w:rsid w:val="00992DD7"/>
    <w:rsid w:val="009D2D69"/>
    <w:rsid w:val="00A34077"/>
    <w:rsid w:val="00A83447"/>
    <w:rsid w:val="00AB5DD6"/>
    <w:rsid w:val="00AD2B42"/>
    <w:rsid w:val="00AD7F76"/>
    <w:rsid w:val="00B41300"/>
    <w:rsid w:val="00B56CC7"/>
    <w:rsid w:val="00B61982"/>
    <w:rsid w:val="00B777E0"/>
    <w:rsid w:val="00B86CBD"/>
    <w:rsid w:val="00BE72B2"/>
    <w:rsid w:val="00C179A9"/>
    <w:rsid w:val="00C60DB3"/>
    <w:rsid w:val="00CC46DC"/>
    <w:rsid w:val="00CE3280"/>
    <w:rsid w:val="00D17734"/>
    <w:rsid w:val="00D47E42"/>
    <w:rsid w:val="00D75BB1"/>
    <w:rsid w:val="00D84221"/>
    <w:rsid w:val="00D871D1"/>
    <w:rsid w:val="00DB0271"/>
    <w:rsid w:val="00DC2B0E"/>
    <w:rsid w:val="00DD2936"/>
    <w:rsid w:val="00DF29D8"/>
    <w:rsid w:val="00E03D88"/>
    <w:rsid w:val="00E06DEA"/>
    <w:rsid w:val="00E27D70"/>
    <w:rsid w:val="00E71D51"/>
    <w:rsid w:val="00E86183"/>
    <w:rsid w:val="00E86797"/>
    <w:rsid w:val="00EC6156"/>
    <w:rsid w:val="00EF3D0B"/>
    <w:rsid w:val="00F47E06"/>
    <w:rsid w:val="00F66B56"/>
    <w:rsid w:val="00F7776F"/>
    <w:rsid w:val="00FC3663"/>
    <w:rsid w:val="00FE1301"/>
    <w:rsid w:val="00FF35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7FA2"/>
  <w15:chartTrackingRefBased/>
  <w15:docId w15:val="{0375335F-257F-4F74-BB7A-E429D896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4383"/>
    <w:rPr>
      <w:i/>
      <w:iCs/>
    </w:rPr>
  </w:style>
  <w:style w:type="paragraph" w:styleId="BalloonText">
    <w:name w:val="Balloon Text"/>
    <w:basedOn w:val="Normal"/>
    <w:link w:val="BalloonTextChar"/>
    <w:uiPriority w:val="99"/>
    <w:semiHidden/>
    <w:unhideWhenUsed/>
    <w:rsid w:val="004C6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2D3"/>
    <w:rPr>
      <w:rFonts w:ascii="Segoe UI" w:hAnsi="Segoe UI" w:cs="Segoe UI"/>
      <w:sz w:val="18"/>
      <w:szCs w:val="18"/>
    </w:rPr>
  </w:style>
  <w:style w:type="paragraph" w:styleId="ListParagraph">
    <w:name w:val="List Paragraph"/>
    <w:basedOn w:val="Normal"/>
    <w:uiPriority w:val="34"/>
    <w:qFormat/>
    <w:rsid w:val="00DB0271"/>
    <w:pPr>
      <w:ind w:left="720"/>
      <w:contextualSpacing/>
    </w:pPr>
  </w:style>
  <w:style w:type="character" w:styleId="Hyperlink">
    <w:name w:val="Hyperlink"/>
    <w:basedOn w:val="DefaultParagraphFont"/>
    <w:uiPriority w:val="99"/>
    <w:unhideWhenUsed/>
    <w:rsid w:val="00BE72B2"/>
    <w:rPr>
      <w:color w:val="0563C1" w:themeColor="hyperlink"/>
      <w:u w:val="single"/>
    </w:rPr>
  </w:style>
  <w:style w:type="character" w:customStyle="1" w:styleId="UnresolvedMention1">
    <w:name w:val="Unresolved Mention1"/>
    <w:basedOn w:val="DefaultParagraphFont"/>
    <w:uiPriority w:val="99"/>
    <w:semiHidden/>
    <w:unhideWhenUsed/>
    <w:rsid w:val="00BE7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vera@bren.ucsb.ed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370</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19</cp:revision>
  <dcterms:created xsi:type="dcterms:W3CDTF">2020-08-24T15:01:00Z</dcterms:created>
  <dcterms:modified xsi:type="dcterms:W3CDTF">2020-09-21T23:40:00Z</dcterms:modified>
</cp:coreProperties>
</file>