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2709D5" w14:textId="7977B9BE" w:rsidR="003A4E5D" w:rsidRDefault="00047713">
      <w:pPr>
        <w:spacing w:before="240" w:after="240" w:line="480" w:lineRule="auto"/>
        <w:rPr>
          <w:rFonts w:ascii="Times New Roman" w:eastAsia="Lora" w:hAnsi="Times New Roman" w:cs="Times New Roman"/>
          <w:b/>
          <w:sz w:val="24"/>
          <w:szCs w:val="24"/>
        </w:rPr>
      </w:pPr>
      <w:r w:rsidRPr="00E01BF1">
        <w:rPr>
          <w:rFonts w:ascii="Times New Roman" w:eastAsia="Lora" w:hAnsi="Times New Roman" w:cs="Times New Roman"/>
          <w:b/>
          <w:sz w:val="24"/>
          <w:szCs w:val="24"/>
        </w:rPr>
        <w:t xml:space="preserve">No association between cooperative strategies elicited in a public good game and </w:t>
      </w:r>
      <w:r w:rsidRPr="00E01BF1">
        <w:rPr>
          <w:rFonts w:ascii="Times New Roman" w:eastAsia="Lora" w:hAnsi="Times New Roman" w:cs="Times New Roman"/>
          <w:b/>
          <w:i/>
          <w:sz w:val="24"/>
          <w:szCs w:val="24"/>
        </w:rPr>
        <w:t>MAOA-</w:t>
      </w:r>
      <w:r w:rsidRPr="00E01BF1">
        <w:rPr>
          <w:rFonts w:ascii="Times New Roman" w:eastAsia="Lora" w:hAnsi="Times New Roman" w:cs="Times New Roman"/>
          <w:b/>
          <w:sz w:val="24"/>
          <w:szCs w:val="24"/>
        </w:rPr>
        <w:t>u</w:t>
      </w:r>
      <w:r w:rsidR="00EC3FDA" w:rsidRPr="00E01BF1">
        <w:rPr>
          <w:rFonts w:ascii="Times New Roman" w:eastAsia="Lora" w:hAnsi="Times New Roman" w:cs="Times New Roman"/>
          <w:b/>
          <w:sz w:val="24"/>
          <w:szCs w:val="24"/>
        </w:rPr>
        <w:t>VNTR</w:t>
      </w:r>
      <w:r w:rsidRPr="00E01BF1">
        <w:rPr>
          <w:rFonts w:ascii="Times New Roman" w:eastAsia="Lora" w:hAnsi="Times New Roman" w:cs="Times New Roman"/>
          <w:b/>
          <w:i/>
          <w:sz w:val="24"/>
          <w:szCs w:val="24"/>
        </w:rPr>
        <w:t xml:space="preserve">, OXTR </w:t>
      </w:r>
      <w:r w:rsidRPr="00E01BF1">
        <w:rPr>
          <w:rFonts w:ascii="Times New Roman" w:eastAsia="Lora" w:hAnsi="Times New Roman" w:cs="Times New Roman"/>
          <w:b/>
          <w:sz w:val="24"/>
          <w:szCs w:val="24"/>
        </w:rPr>
        <w:t xml:space="preserve">rs53576, and </w:t>
      </w:r>
      <w:r w:rsidRPr="00E01BF1">
        <w:rPr>
          <w:rFonts w:ascii="Times New Roman" w:eastAsia="Lora" w:hAnsi="Times New Roman" w:cs="Times New Roman"/>
          <w:b/>
          <w:i/>
          <w:sz w:val="24"/>
          <w:szCs w:val="24"/>
        </w:rPr>
        <w:t>AVPR1</w:t>
      </w:r>
      <w:r w:rsidRPr="00E01BF1">
        <w:rPr>
          <w:rFonts w:ascii="Times New Roman" w:eastAsia="Lora" w:hAnsi="Times New Roman" w:cs="Times New Roman"/>
          <w:b/>
          <w:sz w:val="24"/>
          <w:szCs w:val="24"/>
        </w:rPr>
        <w:t xml:space="preserve"> RS3 genetic polymorphisms.</w:t>
      </w:r>
    </w:p>
    <w:p w14:paraId="011D98CD" w14:textId="77777777" w:rsidR="00E01BF1" w:rsidRPr="00E01BF1" w:rsidRDefault="00E01BF1">
      <w:pPr>
        <w:spacing w:before="240" w:after="240" w:line="480" w:lineRule="auto"/>
        <w:rPr>
          <w:rFonts w:ascii="Times New Roman" w:eastAsia="Lora" w:hAnsi="Times New Roman" w:cs="Times New Roman"/>
          <w:b/>
          <w:sz w:val="24"/>
          <w:szCs w:val="24"/>
        </w:rPr>
      </w:pPr>
    </w:p>
    <w:p w14:paraId="25B12E43" w14:textId="77777777" w:rsidR="003A4E5D" w:rsidRPr="00E01BF1" w:rsidRDefault="00047713">
      <w:pPr>
        <w:spacing w:before="240" w:after="240" w:line="480" w:lineRule="auto"/>
        <w:ind w:left="90"/>
        <w:rPr>
          <w:rFonts w:ascii="Times New Roman" w:eastAsia="Lora" w:hAnsi="Times New Roman" w:cs="Times New Roman"/>
          <w:sz w:val="24"/>
          <w:szCs w:val="24"/>
          <w:lang w:val="es-CL"/>
        </w:rPr>
      </w:pPr>
      <w:r w:rsidRPr="00E01BF1">
        <w:rPr>
          <w:rFonts w:ascii="Times New Roman" w:eastAsia="Lora" w:hAnsi="Times New Roman" w:cs="Times New Roman"/>
          <w:sz w:val="24"/>
          <w:szCs w:val="24"/>
          <w:lang w:val="es-CL"/>
        </w:rPr>
        <w:t>María Ignacia Rivera-Hechem</w:t>
      </w:r>
      <w:r w:rsidRPr="00E01BF1">
        <w:rPr>
          <w:rFonts w:ascii="Times New Roman" w:eastAsia="Lora" w:hAnsi="Times New Roman" w:cs="Times New Roman"/>
          <w:sz w:val="24"/>
          <w:szCs w:val="24"/>
          <w:vertAlign w:val="superscript"/>
          <w:lang w:val="es-CL"/>
        </w:rPr>
        <w:t>1</w:t>
      </w:r>
      <w:r w:rsidRPr="00E01BF1">
        <w:rPr>
          <w:rFonts w:ascii="Times New Roman" w:eastAsia="Lora" w:hAnsi="Times New Roman" w:cs="Times New Roman"/>
          <w:sz w:val="24"/>
          <w:szCs w:val="24"/>
          <w:lang w:val="es-CL"/>
        </w:rPr>
        <w:t>, Carlos Rodríguez-Sickert</w:t>
      </w:r>
      <w:r w:rsidRPr="00E01BF1">
        <w:rPr>
          <w:rFonts w:ascii="Times New Roman" w:eastAsia="Lora" w:hAnsi="Times New Roman" w:cs="Times New Roman"/>
          <w:sz w:val="24"/>
          <w:szCs w:val="24"/>
          <w:vertAlign w:val="superscript"/>
          <w:lang w:val="es-CL"/>
        </w:rPr>
        <w:t>1</w:t>
      </w:r>
      <w:r w:rsidRPr="00E01BF1">
        <w:rPr>
          <w:rFonts w:ascii="Times New Roman" w:eastAsia="Lora" w:hAnsi="Times New Roman" w:cs="Times New Roman"/>
          <w:sz w:val="24"/>
          <w:szCs w:val="24"/>
          <w:lang w:val="es-CL"/>
        </w:rPr>
        <w:t>, Ricardo Andrés Guzmán</w:t>
      </w:r>
      <w:r w:rsidRPr="00E01BF1">
        <w:rPr>
          <w:rFonts w:ascii="Times New Roman" w:eastAsia="Lora" w:hAnsi="Times New Roman" w:cs="Times New Roman"/>
          <w:sz w:val="24"/>
          <w:szCs w:val="24"/>
          <w:vertAlign w:val="superscript"/>
          <w:lang w:val="es-CL"/>
        </w:rPr>
        <w:t>1</w:t>
      </w:r>
      <w:r w:rsidRPr="00E01BF1">
        <w:rPr>
          <w:rFonts w:ascii="Times New Roman" w:eastAsia="Lora" w:hAnsi="Times New Roman" w:cs="Times New Roman"/>
          <w:sz w:val="24"/>
          <w:szCs w:val="24"/>
          <w:lang w:val="es-CL"/>
        </w:rPr>
        <w:t>, Tadeo Ramírez</w:t>
      </w:r>
      <w:r w:rsidRPr="00E01BF1">
        <w:rPr>
          <w:rFonts w:ascii="Times New Roman" w:eastAsia="Lora" w:hAnsi="Times New Roman" w:cs="Times New Roman"/>
          <w:sz w:val="24"/>
          <w:szCs w:val="24"/>
          <w:vertAlign w:val="superscript"/>
          <w:lang w:val="es-CL"/>
        </w:rPr>
        <w:t>1</w:t>
      </w:r>
      <w:r w:rsidRPr="00E01BF1">
        <w:rPr>
          <w:rFonts w:ascii="Times New Roman" w:eastAsia="Lora" w:hAnsi="Times New Roman" w:cs="Times New Roman"/>
          <w:sz w:val="24"/>
          <w:szCs w:val="24"/>
          <w:lang w:val="es-CL"/>
        </w:rPr>
        <w:t>, Felipe Benavides</w:t>
      </w:r>
      <w:r w:rsidRPr="00E01BF1">
        <w:rPr>
          <w:rFonts w:ascii="Times New Roman" w:eastAsia="Lora" w:hAnsi="Times New Roman" w:cs="Times New Roman"/>
          <w:sz w:val="24"/>
          <w:szCs w:val="24"/>
          <w:vertAlign w:val="superscript"/>
          <w:lang w:val="es-CL"/>
        </w:rPr>
        <w:t>2</w:t>
      </w:r>
      <w:r w:rsidRPr="00E01BF1">
        <w:rPr>
          <w:rFonts w:ascii="Times New Roman" w:eastAsia="Lora" w:hAnsi="Times New Roman" w:cs="Times New Roman"/>
          <w:sz w:val="24"/>
          <w:szCs w:val="24"/>
          <w:lang w:val="es-CL"/>
        </w:rPr>
        <w:t>, Víctor Landaeta</w:t>
      </w:r>
      <w:r w:rsidRPr="00E01BF1">
        <w:rPr>
          <w:rFonts w:ascii="Times New Roman" w:eastAsia="Lora" w:hAnsi="Times New Roman" w:cs="Times New Roman"/>
          <w:sz w:val="24"/>
          <w:szCs w:val="24"/>
          <w:vertAlign w:val="superscript"/>
          <w:lang w:val="es-CL"/>
        </w:rPr>
        <w:t>1</w:t>
      </w:r>
      <w:r w:rsidRPr="00E01BF1">
        <w:rPr>
          <w:rFonts w:ascii="Times New Roman" w:eastAsia="Lora" w:hAnsi="Times New Roman" w:cs="Times New Roman"/>
          <w:sz w:val="24"/>
          <w:szCs w:val="24"/>
          <w:lang w:val="es-CL"/>
        </w:rPr>
        <w:t>, Mauricio Aspé-Sánchez</w:t>
      </w:r>
      <w:r w:rsidRPr="00E01BF1">
        <w:rPr>
          <w:rFonts w:ascii="Times New Roman" w:eastAsia="Lora" w:hAnsi="Times New Roman" w:cs="Times New Roman"/>
          <w:sz w:val="24"/>
          <w:szCs w:val="24"/>
          <w:vertAlign w:val="superscript"/>
          <w:lang w:val="es-CL"/>
        </w:rPr>
        <w:t>1</w:t>
      </w:r>
      <w:r w:rsidRPr="00E01BF1">
        <w:rPr>
          <w:rFonts w:ascii="Times New Roman" w:eastAsia="Lora" w:hAnsi="Times New Roman" w:cs="Times New Roman"/>
          <w:sz w:val="24"/>
          <w:szCs w:val="24"/>
          <w:lang w:val="es-CL"/>
        </w:rPr>
        <w:t>, and Gabriela Repetto</w:t>
      </w:r>
      <w:r w:rsidRPr="00E01BF1">
        <w:rPr>
          <w:rFonts w:ascii="Times New Roman" w:eastAsia="Lora" w:hAnsi="Times New Roman" w:cs="Times New Roman"/>
          <w:sz w:val="24"/>
          <w:szCs w:val="24"/>
          <w:vertAlign w:val="superscript"/>
          <w:lang w:val="es-CL"/>
        </w:rPr>
        <w:t>2</w:t>
      </w:r>
      <w:r w:rsidRPr="00E01BF1">
        <w:rPr>
          <w:rFonts w:ascii="Times New Roman" w:eastAsia="Lora" w:hAnsi="Times New Roman" w:cs="Times New Roman"/>
          <w:sz w:val="24"/>
          <w:szCs w:val="24"/>
          <w:lang w:val="es-CL"/>
        </w:rPr>
        <w:t>.</w:t>
      </w:r>
    </w:p>
    <w:p w14:paraId="194879D0" w14:textId="77777777" w:rsidR="003A4E5D" w:rsidRPr="00E01BF1" w:rsidRDefault="00047713">
      <w:pPr>
        <w:spacing w:before="240" w:after="240" w:line="480" w:lineRule="auto"/>
        <w:ind w:left="90"/>
        <w:rPr>
          <w:rFonts w:ascii="Times New Roman" w:eastAsia="Lora" w:hAnsi="Times New Roman" w:cs="Times New Roman"/>
          <w:sz w:val="24"/>
          <w:szCs w:val="24"/>
          <w:lang w:val="es-CL"/>
        </w:rPr>
      </w:pPr>
      <w:r w:rsidRPr="00E01BF1">
        <w:rPr>
          <w:rFonts w:ascii="Times New Roman" w:eastAsia="Lora" w:hAnsi="Times New Roman" w:cs="Times New Roman"/>
          <w:sz w:val="24"/>
          <w:szCs w:val="24"/>
          <w:vertAlign w:val="superscript"/>
          <w:lang w:val="es-CL"/>
        </w:rPr>
        <w:t>1</w:t>
      </w:r>
      <w:r w:rsidRPr="00E01BF1">
        <w:rPr>
          <w:rFonts w:ascii="Times New Roman" w:eastAsia="Lora" w:hAnsi="Times New Roman" w:cs="Times New Roman"/>
          <w:sz w:val="24"/>
          <w:szCs w:val="24"/>
          <w:lang w:val="es-CL"/>
        </w:rPr>
        <w:t xml:space="preserve"> Centro de Investigación en Complejidad Social (CICS), Facultad de Gobierno, Universidad del Desarrollo, Santiago, Chile. </w:t>
      </w:r>
    </w:p>
    <w:p w14:paraId="0C75E041" w14:textId="77777777" w:rsidR="003A4E5D" w:rsidRPr="00E01BF1" w:rsidRDefault="00047713">
      <w:pPr>
        <w:spacing w:before="240" w:after="240" w:line="480" w:lineRule="auto"/>
        <w:ind w:left="90"/>
        <w:rPr>
          <w:rFonts w:ascii="Times New Roman" w:eastAsia="Lora" w:hAnsi="Times New Roman" w:cs="Times New Roman"/>
          <w:sz w:val="24"/>
          <w:szCs w:val="24"/>
          <w:lang w:val="es-CL"/>
        </w:rPr>
      </w:pPr>
      <w:r w:rsidRPr="00E01BF1">
        <w:rPr>
          <w:rFonts w:ascii="Times New Roman" w:eastAsia="Lora" w:hAnsi="Times New Roman" w:cs="Times New Roman"/>
          <w:sz w:val="24"/>
          <w:szCs w:val="24"/>
          <w:vertAlign w:val="superscript"/>
          <w:lang w:val="es-CL"/>
        </w:rPr>
        <w:t xml:space="preserve">2 </w:t>
      </w:r>
      <w:r w:rsidRPr="00E01BF1">
        <w:rPr>
          <w:rFonts w:ascii="Times New Roman" w:eastAsia="Lora" w:hAnsi="Times New Roman" w:cs="Times New Roman"/>
          <w:sz w:val="24"/>
          <w:szCs w:val="24"/>
          <w:lang w:val="es-CL"/>
        </w:rPr>
        <w:t xml:space="preserve">Centro de Genética y Genómica, Facultad de Medicina, Universidad del Desarrollo, Santiago, Chile. </w:t>
      </w:r>
    </w:p>
    <w:p w14:paraId="2128E03A" w14:textId="77777777" w:rsidR="003A4E5D" w:rsidRPr="00E01BF1" w:rsidRDefault="00047713">
      <w:pPr>
        <w:spacing w:before="240" w:after="240" w:line="480" w:lineRule="auto"/>
        <w:ind w:left="90"/>
        <w:rPr>
          <w:rFonts w:ascii="Times New Roman" w:eastAsia="Lora" w:hAnsi="Times New Roman" w:cs="Times New Roman"/>
          <w:sz w:val="24"/>
          <w:szCs w:val="24"/>
          <w:lang w:val="es-CL"/>
        </w:rPr>
      </w:pPr>
      <w:r w:rsidRPr="00E01BF1">
        <w:rPr>
          <w:rFonts w:ascii="Times New Roman" w:eastAsia="Lora" w:hAnsi="Times New Roman" w:cs="Times New Roman"/>
          <w:sz w:val="24"/>
          <w:szCs w:val="24"/>
          <w:vertAlign w:val="superscript"/>
          <w:lang w:val="es-CL"/>
        </w:rPr>
        <w:t>3</w:t>
      </w:r>
      <w:r w:rsidRPr="00E01BF1">
        <w:rPr>
          <w:rFonts w:ascii="Times New Roman" w:eastAsia="Lora" w:hAnsi="Times New Roman" w:cs="Times New Roman"/>
          <w:sz w:val="24"/>
          <w:szCs w:val="24"/>
          <w:lang w:val="es-CL"/>
        </w:rPr>
        <w:t xml:space="preserve"> </w:t>
      </w:r>
      <w:proofErr w:type="gramStart"/>
      <w:r w:rsidRPr="00E01BF1">
        <w:rPr>
          <w:rFonts w:ascii="Times New Roman" w:eastAsia="Lora" w:hAnsi="Times New Roman" w:cs="Times New Roman"/>
          <w:sz w:val="24"/>
          <w:szCs w:val="24"/>
          <w:lang w:val="es-CL"/>
        </w:rPr>
        <w:t>Facultad</w:t>
      </w:r>
      <w:proofErr w:type="gramEnd"/>
      <w:r w:rsidRPr="00E01BF1">
        <w:rPr>
          <w:rFonts w:ascii="Times New Roman" w:eastAsia="Lora" w:hAnsi="Times New Roman" w:cs="Times New Roman"/>
          <w:sz w:val="24"/>
          <w:szCs w:val="24"/>
          <w:lang w:val="es-CL"/>
        </w:rPr>
        <w:t xml:space="preserve"> de Medicina, Universidad del Desarrollo, Santiago, Chile.</w:t>
      </w:r>
    </w:p>
    <w:p w14:paraId="382ED6E7" w14:textId="77777777" w:rsidR="003A4E5D" w:rsidRPr="00E01BF1" w:rsidRDefault="003A4E5D">
      <w:pPr>
        <w:spacing w:before="240" w:after="240" w:line="480" w:lineRule="auto"/>
        <w:ind w:left="720"/>
        <w:rPr>
          <w:rFonts w:ascii="Times New Roman" w:eastAsia="Lora" w:hAnsi="Times New Roman" w:cs="Times New Roman"/>
          <w:b/>
          <w:sz w:val="24"/>
          <w:szCs w:val="24"/>
          <w:lang w:val="es-CL"/>
        </w:rPr>
      </w:pPr>
    </w:p>
    <w:p w14:paraId="77F740D8" w14:textId="77777777" w:rsidR="003A4E5D" w:rsidRPr="00E01BF1" w:rsidRDefault="003A4E5D">
      <w:pPr>
        <w:spacing w:before="240" w:after="240" w:line="480" w:lineRule="auto"/>
        <w:ind w:left="720"/>
        <w:rPr>
          <w:rFonts w:ascii="Times New Roman" w:eastAsia="Lora" w:hAnsi="Times New Roman" w:cs="Times New Roman"/>
          <w:b/>
          <w:sz w:val="24"/>
          <w:szCs w:val="24"/>
          <w:lang w:val="es-CL"/>
        </w:rPr>
      </w:pPr>
    </w:p>
    <w:p w14:paraId="637F9202" w14:textId="77777777" w:rsidR="003A4E5D" w:rsidRPr="00E01BF1" w:rsidRDefault="003A4E5D">
      <w:pPr>
        <w:spacing w:before="240" w:after="240" w:line="480" w:lineRule="auto"/>
        <w:ind w:left="720"/>
        <w:rPr>
          <w:rFonts w:ascii="Times New Roman" w:eastAsia="Lora" w:hAnsi="Times New Roman" w:cs="Times New Roman"/>
          <w:b/>
          <w:sz w:val="24"/>
          <w:szCs w:val="24"/>
          <w:lang w:val="es-CL"/>
        </w:rPr>
      </w:pPr>
    </w:p>
    <w:p w14:paraId="3011342A" w14:textId="77777777" w:rsidR="003A4E5D" w:rsidRPr="00E01BF1" w:rsidRDefault="003A4E5D">
      <w:pPr>
        <w:spacing w:before="240" w:after="240" w:line="480" w:lineRule="auto"/>
        <w:ind w:left="720"/>
        <w:rPr>
          <w:rFonts w:ascii="Times New Roman" w:eastAsia="Lora" w:hAnsi="Times New Roman" w:cs="Times New Roman"/>
          <w:b/>
          <w:sz w:val="24"/>
          <w:szCs w:val="24"/>
          <w:lang w:val="es-CL"/>
        </w:rPr>
      </w:pPr>
    </w:p>
    <w:p w14:paraId="1F0AF624" w14:textId="77777777" w:rsidR="003A4E5D" w:rsidRPr="00E01BF1" w:rsidRDefault="003A4E5D">
      <w:pPr>
        <w:spacing w:before="240" w:after="240" w:line="480" w:lineRule="auto"/>
        <w:ind w:left="720"/>
        <w:rPr>
          <w:rFonts w:ascii="Times New Roman" w:eastAsia="Lora" w:hAnsi="Times New Roman" w:cs="Times New Roman"/>
          <w:b/>
          <w:sz w:val="24"/>
          <w:szCs w:val="24"/>
          <w:lang w:val="es-CL"/>
        </w:rPr>
      </w:pPr>
    </w:p>
    <w:p w14:paraId="759776AB" w14:textId="5515F3B7" w:rsidR="009660F7" w:rsidRDefault="009660F7">
      <w:pPr>
        <w:spacing w:before="240" w:after="240" w:line="480" w:lineRule="auto"/>
        <w:ind w:left="720"/>
        <w:rPr>
          <w:rFonts w:ascii="Times New Roman" w:eastAsia="Lora" w:hAnsi="Times New Roman" w:cs="Times New Roman"/>
          <w:b/>
          <w:sz w:val="24"/>
          <w:szCs w:val="24"/>
          <w:lang w:val="es-CL"/>
        </w:rPr>
      </w:pPr>
    </w:p>
    <w:p w14:paraId="46339DE1" w14:textId="77777777" w:rsidR="00E01BF1" w:rsidRPr="00E01BF1" w:rsidRDefault="00E01BF1">
      <w:pPr>
        <w:spacing w:before="240" w:after="240" w:line="480" w:lineRule="auto"/>
        <w:ind w:left="720"/>
        <w:rPr>
          <w:rFonts w:ascii="Times New Roman" w:eastAsia="Lora" w:hAnsi="Times New Roman" w:cs="Times New Roman"/>
          <w:b/>
          <w:sz w:val="24"/>
          <w:szCs w:val="24"/>
          <w:lang w:val="es-CL"/>
        </w:rPr>
      </w:pPr>
    </w:p>
    <w:p w14:paraId="63AB09C1" w14:textId="77777777" w:rsidR="003A4E5D" w:rsidRPr="00E01BF1" w:rsidRDefault="00047713">
      <w:pPr>
        <w:spacing w:before="240" w:after="240" w:line="480" w:lineRule="auto"/>
        <w:rPr>
          <w:rFonts w:ascii="Times New Roman" w:eastAsia="Lora" w:hAnsi="Times New Roman" w:cs="Times New Roman"/>
          <w:b/>
          <w:sz w:val="24"/>
          <w:szCs w:val="24"/>
        </w:rPr>
      </w:pPr>
      <w:r w:rsidRPr="00E01BF1">
        <w:rPr>
          <w:rFonts w:ascii="Times New Roman" w:eastAsia="Lora" w:hAnsi="Times New Roman" w:cs="Times New Roman"/>
          <w:b/>
          <w:sz w:val="24"/>
          <w:szCs w:val="24"/>
        </w:rPr>
        <w:lastRenderedPageBreak/>
        <w:t xml:space="preserve">Abstract: </w:t>
      </w:r>
    </w:p>
    <w:p w14:paraId="33A21631" w14:textId="31C1CED8"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 xml:space="preserve">The understanding of the </w:t>
      </w:r>
      <w:r w:rsidR="007D5608" w:rsidRPr="00E01BF1">
        <w:rPr>
          <w:rFonts w:ascii="Times New Roman" w:eastAsia="Lora" w:hAnsi="Times New Roman" w:cs="Times New Roman"/>
          <w:sz w:val="24"/>
          <w:szCs w:val="24"/>
        </w:rPr>
        <w:t>g</w:t>
      </w:r>
      <w:r w:rsidRPr="00E01BF1">
        <w:rPr>
          <w:rFonts w:ascii="Times New Roman" w:eastAsia="Lora" w:hAnsi="Times New Roman" w:cs="Times New Roman"/>
          <w:sz w:val="24"/>
          <w:szCs w:val="24"/>
        </w:rPr>
        <w:t xml:space="preserve">enetics </w:t>
      </w:r>
      <w:r w:rsidR="007D5608" w:rsidRPr="00E01BF1">
        <w:rPr>
          <w:rFonts w:ascii="Times New Roman" w:eastAsia="Lora" w:hAnsi="Times New Roman" w:cs="Times New Roman"/>
          <w:sz w:val="24"/>
          <w:szCs w:val="24"/>
        </w:rPr>
        <w:t>underlying</w:t>
      </w:r>
      <w:r w:rsidRPr="00E01BF1">
        <w:rPr>
          <w:rFonts w:ascii="Times New Roman" w:eastAsia="Lora" w:hAnsi="Times New Roman" w:cs="Times New Roman"/>
          <w:sz w:val="24"/>
          <w:szCs w:val="24"/>
        </w:rPr>
        <w:t xml:space="preserve"> human sociality has been encouraged by the diversity </w:t>
      </w:r>
      <w:r w:rsidR="007D5608" w:rsidRPr="00E01BF1">
        <w:rPr>
          <w:rFonts w:ascii="Times New Roman" w:eastAsia="Lora" w:hAnsi="Times New Roman" w:cs="Times New Roman"/>
          <w:sz w:val="24"/>
          <w:szCs w:val="24"/>
        </w:rPr>
        <w:t xml:space="preserve">and heritability </w:t>
      </w:r>
      <w:r w:rsidRPr="00E01BF1">
        <w:rPr>
          <w:rFonts w:ascii="Times New Roman" w:eastAsia="Lora" w:hAnsi="Times New Roman" w:cs="Times New Roman"/>
          <w:sz w:val="24"/>
          <w:szCs w:val="24"/>
        </w:rPr>
        <w:t>of social traits</w:t>
      </w:r>
      <w:r w:rsidR="007D5608" w:rsidRPr="00E01BF1">
        <w:rPr>
          <w:rFonts w:ascii="Times New Roman" w:eastAsia="Lora" w:hAnsi="Times New Roman" w:cs="Times New Roman"/>
          <w:sz w:val="24"/>
          <w:szCs w:val="24"/>
        </w:rPr>
        <w:t xml:space="preserve"> like cooperation</w:t>
      </w:r>
      <w:r w:rsidRPr="00E01BF1">
        <w:rPr>
          <w:rFonts w:ascii="Times New Roman" w:eastAsia="Lora" w:hAnsi="Times New Roman" w:cs="Times New Roman"/>
          <w:sz w:val="24"/>
          <w:szCs w:val="24"/>
        </w:rPr>
        <w:t>.</w:t>
      </w:r>
      <w:r w:rsidR="00EC3FDA" w:rsidRPr="00E01BF1">
        <w:rPr>
          <w:rFonts w:ascii="Times New Roman" w:eastAsia="Lora" w:hAnsi="Times New Roman" w:cs="Times New Roman"/>
          <w:sz w:val="24"/>
          <w:szCs w:val="24"/>
        </w:rPr>
        <w:t xml:space="preserve"> </w:t>
      </w:r>
      <w:r w:rsidRPr="00E01BF1">
        <w:rPr>
          <w:rFonts w:ascii="Times New Roman" w:eastAsia="Lora" w:hAnsi="Times New Roman" w:cs="Times New Roman"/>
          <w:sz w:val="24"/>
          <w:szCs w:val="24"/>
        </w:rPr>
        <w:t xml:space="preserve">Most studies researching genes associated with cooperative </w:t>
      </w:r>
      <w:r w:rsidR="00EC3FDA" w:rsidRPr="00E01BF1">
        <w:rPr>
          <w:rFonts w:ascii="Times New Roman" w:eastAsia="Lora" w:hAnsi="Times New Roman" w:cs="Times New Roman"/>
          <w:sz w:val="24"/>
          <w:szCs w:val="24"/>
        </w:rPr>
        <w:t>behavior</w:t>
      </w:r>
      <w:r w:rsidRPr="00E01BF1">
        <w:rPr>
          <w:rFonts w:ascii="Times New Roman" w:eastAsia="Lora" w:hAnsi="Times New Roman" w:cs="Times New Roman"/>
          <w:sz w:val="24"/>
          <w:szCs w:val="24"/>
        </w:rPr>
        <w:t xml:space="preserve"> use actions to characterize cooperative phenotypes. Yet, actions result from multiple cognitive processes that are not always under the experimenter's control and which can involve multiple biological pathways. In this study, we characterize cooperative phenotypes as the strategies that subjects display in a public good game. </w:t>
      </w:r>
      <w:r w:rsidR="00EC3FDA" w:rsidRPr="00E01BF1">
        <w:rPr>
          <w:rFonts w:ascii="Times New Roman" w:eastAsia="Lora" w:hAnsi="Times New Roman" w:cs="Times New Roman"/>
          <w:sz w:val="24"/>
          <w:szCs w:val="24"/>
        </w:rPr>
        <w:t xml:space="preserve">Measuring strategies rather than actions allows to collect data over the entire decision space, control for subjects’ expectations, and to differentiate between different cooperative </w:t>
      </w:r>
      <w:r w:rsidR="007D5608" w:rsidRPr="00E01BF1">
        <w:rPr>
          <w:rFonts w:ascii="Times New Roman" w:eastAsia="Lora" w:hAnsi="Times New Roman" w:cs="Times New Roman"/>
          <w:sz w:val="24"/>
          <w:szCs w:val="24"/>
        </w:rPr>
        <w:t>preferences</w:t>
      </w:r>
      <w:r w:rsidR="00EC3FDA" w:rsidRPr="00E01BF1">
        <w:rPr>
          <w:rFonts w:ascii="Times New Roman" w:eastAsia="Lora" w:hAnsi="Times New Roman" w:cs="Times New Roman"/>
          <w:sz w:val="24"/>
          <w:szCs w:val="24"/>
        </w:rPr>
        <w:t xml:space="preserve">. </w:t>
      </w:r>
      <w:r w:rsidRPr="00E01BF1">
        <w:rPr>
          <w:rFonts w:ascii="Times New Roman" w:eastAsia="Lora" w:hAnsi="Times New Roman" w:cs="Times New Roman"/>
          <w:sz w:val="24"/>
          <w:szCs w:val="24"/>
        </w:rPr>
        <w:t>We tested whether cooperative strategies are associated with three candidate genetic polymorphisms — MAOA-uVNTR, OXTR rs53576, and AVPR1 RS3 in a Latino-admix sample (n= 188). We found no association among the displayed cooperative strategies and genetic variability for any of the studied polymorphisms. Our results suggest that refining measurements of cooperative phenotypes is not enough to overcome the inherent statistical power problem of candidate gene studies.</w:t>
      </w:r>
    </w:p>
    <w:p w14:paraId="6C3A30E9" w14:textId="77777777" w:rsidR="003A4E5D" w:rsidRPr="00E01BF1" w:rsidRDefault="003A4E5D">
      <w:pPr>
        <w:spacing w:before="240" w:after="240" w:line="480" w:lineRule="auto"/>
        <w:ind w:left="720"/>
        <w:rPr>
          <w:rFonts w:ascii="Times New Roman" w:eastAsia="Lora" w:hAnsi="Times New Roman" w:cs="Times New Roman"/>
          <w:b/>
          <w:sz w:val="24"/>
          <w:szCs w:val="24"/>
        </w:rPr>
      </w:pPr>
    </w:p>
    <w:p w14:paraId="0F73560E" w14:textId="77777777" w:rsidR="003A4E5D" w:rsidRPr="00E01BF1" w:rsidRDefault="003A4E5D">
      <w:pPr>
        <w:spacing w:before="240" w:after="240" w:line="480" w:lineRule="auto"/>
        <w:ind w:left="720"/>
        <w:rPr>
          <w:rFonts w:ascii="Times New Roman" w:eastAsia="Lora" w:hAnsi="Times New Roman" w:cs="Times New Roman"/>
          <w:b/>
          <w:sz w:val="24"/>
          <w:szCs w:val="24"/>
        </w:rPr>
      </w:pPr>
    </w:p>
    <w:p w14:paraId="56B910DB" w14:textId="77777777" w:rsidR="003A4E5D" w:rsidRPr="00E01BF1" w:rsidRDefault="003A4E5D">
      <w:pPr>
        <w:spacing w:before="240" w:after="240" w:line="480" w:lineRule="auto"/>
        <w:ind w:left="720"/>
        <w:rPr>
          <w:rFonts w:ascii="Times New Roman" w:eastAsia="Lora" w:hAnsi="Times New Roman" w:cs="Times New Roman"/>
          <w:b/>
          <w:sz w:val="24"/>
          <w:szCs w:val="24"/>
        </w:rPr>
      </w:pPr>
    </w:p>
    <w:p w14:paraId="14C87D20" w14:textId="4EB06CB7" w:rsidR="003A4E5D" w:rsidRPr="00E01BF1" w:rsidRDefault="003A4E5D">
      <w:pPr>
        <w:spacing w:before="240" w:after="240" w:line="480" w:lineRule="auto"/>
        <w:ind w:left="720"/>
        <w:rPr>
          <w:rFonts w:ascii="Times New Roman" w:eastAsia="Lora" w:hAnsi="Times New Roman" w:cs="Times New Roman"/>
          <w:b/>
          <w:sz w:val="24"/>
          <w:szCs w:val="24"/>
        </w:rPr>
      </w:pPr>
    </w:p>
    <w:p w14:paraId="52826A49" w14:textId="2F274A92" w:rsidR="009660F7" w:rsidRPr="00E01BF1" w:rsidRDefault="009660F7" w:rsidP="00E01BF1">
      <w:pPr>
        <w:spacing w:before="240" w:after="240" w:line="480" w:lineRule="auto"/>
        <w:rPr>
          <w:rFonts w:ascii="Times New Roman" w:eastAsia="Lora" w:hAnsi="Times New Roman" w:cs="Times New Roman"/>
          <w:b/>
          <w:sz w:val="24"/>
          <w:szCs w:val="24"/>
        </w:rPr>
      </w:pPr>
    </w:p>
    <w:p w14:paraId="276C8942" w14:textId="77777777" w:rsidR="003A4E5D" w:rsidRPr="00E01BF1" w:rsidRDefault="00047713">
      <w:pPr>
        <w:numPr>
          <w:ilvl w:val="0"/>
          <w:numId w:val="1"/>
        </w:numPr>
        <w:spacing w:before="240" w:after="240" w:line="480" w:lineRule="auto"/>
        <w:rPr>
          <w:rFonts w:ascii="Times New Roman" w:eastAsia="Lora" w:hAnsi="Times New Roman" w:cs="Times New Roman"/>
          <w:b/>
          <w:sz w:val="24"/>
          <w:szCs w:val="24"/>
        </w:rPr>
      </w:pPr>
      <w:r w:rsidRPr="00E01BF1">
        <w:rPr>
          <w:rFonts w:ascii="Times New Roman" w:eastAsia="Lora" w:hAnsi="Times New Roman" w:cs="Times New Roman"/>
          <w:b/>
          <w:sz w:val="24"/>
          <w:szCs w:val="24"/>
        </w:rPr>
        <w:lastRenderedPageBreak/>
        <w:t>Introduction</w:t>
      </w:r>
    </w:p>
    <w:p w14:paraId="09DA7076" w14:textId="77777777"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 xml:space="preserve">The puzzle of why and when people are willing to cooperate, bearing individual costs in the pursuit of collective benefit, has been a major focus in the social and natural sciences (Cosmides and </w:t>
      </w:r>
      <w:proofErr w:type="spellStart"/>
      <w:r w:rsidRPr="00E01BF1">
        <w:rPr>
          <w:rFonts w:ascii="Times New Roman" w:eastAsia="Lora" w:hAnsi="Times New Roman" w:cs="Times New Roman"/>
          <w:sz w:val="24"/>
          <w:szCs w:val="24"/>
        </w:rPr>
        <w:t>Tooby</w:t>
      </w:r>
      <w:proofErr w:type="spellEnd"/>
      <w:r w:rsidRPr="00E01BF1">
        <w:rPr>
          <w:rFonts w:ascii="Times New Roman" w:eastAsia="Lora" w:hAnsi="Times New Roman" w:cs="Times New Roman"/>
          <w:sz w:val="24"/>
          <w:szCs w:val="24"/>
        </w:rPr>
        <w:t xml:space="preserve">, 1992; Fehr and </w:t>
      </w:r>
      <w:proofErr w:type="spellStart"/>
      <w:r w:rsidRPr="00E01BF1">
        <w:rPr>
          <w:rFonts w:ascii="Times New Roman" w:eastAsia="Lora" w:hAnsi="Times New Roman" w:cs="Times New Roman"/>
          <w:sz w:val="24"/>
          <w:szCs w:val="24"/>
        </w:rPr>
        <w:t>Schurtenberger</w:t>
      </w:r>
      <w:proofErr w:type="spellEnd"/>
      <w:r w:rsidRPr="00E01BF1">
        <w:rPr>
          <w:rFonts w:ascii="Times New Roman" w:eastAsia="Lora" w:hAnsi="Times New Roman" w:cs="Times New Roman"/>
          <w:sz w:val="24"/>
          <w:szCs w:val="24"/>
        </w:rPr>
        <w:t>, 2018; Kasper et al., 2017; Rand and Nowak, 2013). Although cooperation is widespread among humans, there exists considerable diversity in cooperative behaviors (</w:t>
      </w:r>
      <w:proofErr w:type="spellStart"/>
      <w:r w:rsidRPr="00E01BF1">
        <w:rPr>
          <w:rFonts w:ascii="Times New Roman" w:eastAsia="Lora" w:hAnsi="Times New Roman" w:cs="Times New Roman"/>
          <w:sz w:val="24"/>
          <w:szCs w:val="24"/>
        </w:rPr>
        <w:t>Fischbacher</w:t>
      </w:r>
      <w:proofErr w:type="spellEnd"/>
      <w:r w:rsidRPr="00E01BF1">
        <w:rPr>
          <w:rFonts w:ascii="Times New Roman" w:eastAsia="Lora" w:hAnsi="Times New Roman" w:cs="Times New Roman"/>
          <w:sz w:val="24"/>
          <w:szCs w:val="24"/>
        </w:rPr>
        <w:t xml:space="preserve"> et al., 2001; Kurzban and Houser, 2001; Sutter and </w:t>
      </w:r>
      <w:proofErr w:type="spellStart"/>
      <w:r w:rsidRPr="00E01BF1">
        <w:rPr>
          <w:rFonts w:ascii="Times New Roman" w:eastAsia="Lora" w:hAnsi="Times New Roman" w:cs="Times New Roman"/>
          <w:sz w:val="24"/>
          <w:szCs w:val="24"/>
        </w:rPr>
        <w:t>Untertrifaller</w:t>
      </w:r>
      <w:proofErr w:type="spellEnd"/>
      <w:r w:rsidRPr="00E01BF1">
        <w:rPr>
          <w:rFonts w:ascii="Times New Roman" w:eastAsia="Lora" w:hAnsi="Times New Roman" w:cs="Times New Roman"/>
          <w:sz w:val="24"/>
          <w:szCs w:val="24"/>
        </w:rPr>
        <w:t>, 2020). Evidence supporting the heritability of social behaviors has encouraged the understanding of the genetics underlying this diversity (</w:t>
      </w:r>
      <w:proofErr w:type="spellStart"/>
      <w:r w:rsidRPr="00E01BF1">
        <w:rPr>
          <w:rFonts w:ascii="Times New Roman" w:eastAsia="Lora" w:hAnsi="Times New Roman" w:cs="Times New Roman"/>
          <w:sz w:val="24"/>
          <w:szCs w:val="24"/>
        </w:rPr>
        <w:t>Cesarini</w:t>
      </w:r>
      <w:proofErr w:type="spellEnd"/>
      <w:r w:rsidRPr="00E01BF1">
        <w:rPr>
          <w:rFonts w:ascii="Times New Roman" w:eastAsia="Lora" w:hAnsi="Times New Roman" w:cs="Times New Roman"/>
          <w:sz w:val="24"/>
          <w:szCs w:val="24"/>
        </w:rPr>
        <w:t xml:space="preserve"> et al., 2008; 2009; </w:t>
      </w:r>
      <w:proofErr w:type="spellStart"/>
      <w:r w:rsidRPr="00E01BF1">
        <w:rPr>
          <w:rFonts w:ascii="Times New Roman" w:eastAsia="Lora" w:hAnsi="Times New Roman" w:cs="Times New Roman"/>
          <w:sz w:val="24"/>
          <w:szCs w:val="24"/>
        </w:rPr>
        <w:t>Hiraishi</w:t>
      </w:r>
      <w:proofErr w:type="spellEnd"/>
      <w:r w:rsidRPr="00E01BF1">
        <w:rPr>
          <w:rFonts w:ascii="Times New Roman" w:eastAsia="Lora" w:hAnsi="Times New Roman" w:cs="Times New Roman"/>
          <w:sz w:val="24"/>
          <w:szCs w:val="24"/>
        </w:rPr>
        <w:t xml:space="preserve"> et al., 2015). Despite the efforts spent in finding genes associated with cooperation and related behaviors such as trust, reciprocity, and altruism, this task has remained elusive (Kasper et al., 2017). </w:t>
      </w:r>
    </w:p>
    <w:p w14:paraId="1C191D49" w14:textId="14982923"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Existing literature heavily relies on studies testing the association between prosocial phenotypes and a handful of candidate polymorphisms (i.e. candidate genes studies) (</w:t>
      </w:r>
      <w:proofErr w:type="spellStart"/>
      <w:r w:rsidRPr="00E01BF1">
        <w:rPr>
          <w:rFonts w:ascii="Times New Roman" w:eastAsia="Lora" w:hAnsi="Times New Roman" w:cs="Times New Roman"/>
          <w:sz w:val="24"/>
          <w:szCs w:val="24"/>
        </w:rPr>
        <w:t>Aspé</w:t>
      </w:r>
      <w:proofErr w:type="spellEnd"/>
      <w:r w:rsidRPr="00E01BF1">
        <w:rPr>
          <w:rFonts w:ascii="Times New Roman" w:eastAsia="Lora" w:hAnsi="Times New Roman" w:cs="Times New Roman"/>
          <w:sz w:val="24"/>
          <w:szCs w:val="24"/>
        </w:rPr>
        <w:t xml:space="preserve">-Sánchez et al., 2016; </w:t>
      </w:r>
      <w:proofErr w:type="spellStart"/>
      <w:r w:rsidRPr="00E01BF1">
        <w:rPr>
          <w:rFonts w:ascii="Times New Roman" w:eastAsia="Lora" w:hAnsi="Times New Roman" w:cs="Times New Roman"/>
          <w:sz w:val="24"/>
          <w:szCs w:val="24"/>
        </w:rPr>
        <w:t>Ebstein</w:t>
      </w:r>
      <w:proofErr w:type="spellEnd"/>
      <w:r w:rsidRPr="00E01BF1">
        <w:rPr>
          <w:rFonts w:ascii="Times New Roman" w:eastAsia="Lora" w:hAnsi="Times New Roman" w:cs="Times New Roman"/>
          <w:sz w:val="24"/>
          <w:szCs w:val="24"/>
        </w:rPr>
        <w:t xml:space="preserve"> et al., 2010).  Results from these studies are inconsistent and usually fail in replicability (Benjamin et al., 2012a; </w:t>
      </w:r>
      <w:proofErr w:type="spellStart"/>
      <w:r w:rsidRPr="00E01BF1">
        <w:rPr>
          <w:rFonts w:ascii="Times New Roman" w:eastAsia="Lora" w:hAnsi="Times New Roman" w:cs="Times New Roman"/>
          <w:sz w:val="24"/>
          <w:szCs w:val="24"/>
        </w:rPr>
        <w:t>Chabris</w:t>
      </w:r>
      <w:proofErr w:type="spellEnd"/>
      <w:r w:rsidRPr="00E01BF1">
        <w:rPr>
          <w:rFonts w:ascii="Times New Roman" w:eastAsia="Lora" w:hAnsi="Times New Roman" w:cs="Times New Roman"/>
          <w:sz w:val="24"/>
          <w:szCs w:val="24"/>
        </w:rPr>
        <w:t xml:space="preserve"> et al., 2012; Duncan and Keller, 2011; Hewitt et al., 2012). The most accepted explanation for the lack of robust findings is that most candidate gene studies </w:t>
      </w:r>
      <w:r w:rsidR="007D5608" w:rsidRPr="00E01BF1">
        <w:rPr>
          <w:rFonts w:ascii="Times New Roman" w:eastAsia="Lora" w:hAnsi="Times New Roman" w:cs="Times New Roman"/>
          <w:sz w:val="24"/>
          <w:szCs w:val="24"/>
        </w:rPr>
        <w:t>lack statistical power</w:t>
      </w:r>
      <w:r w:rsidRPr="00E01BF1">
        <w:rPr>
          <w:rFonts w:ascii="Times New Roman" w:eastAsia="Lora" w:hAnsi="Times New Roman" w:cs="Times New Roman"/>
          <w:sz w:val="24"/>
          <w:szCs w:val="24"/>
        </w:rPr>
        <w:t xml:space="preserve"> given the small effects that single polymorphisms have on complex social traits (Benjamin et al., 2012b; </w:t>
      </w:r>
      <w:proofErr w:type="spellStart"/>
      <w:r w:rsidRPr="00E01BF1">
        <w:rPr>
          <w:rFonts w:ascii="Times New Roman" w:eastAsia="Lora" w:hAnsi="Times New Roman" w:cs="Times New Roman"/>
          <w:sz w:val="24"/>
          <w:szCs w:val="24"/>
        </w:rPr>
        <w:t>Chabris</w:t>
      </w:r>
      <w:proofErr w:type="spellEnd"/>
      <w:r w:rsidRPr="00E01BF1">
        <w:rPr>
          <w:rFonts w:ascii="Times New Roman" w:eastAsia="Lora" w:hAnsi="Times New Roman" w:cs="Times New Roman"/>
          <w:sz w:val="24"/>
          <w:szCs w:val="24"/>
        </w:rPr>
        <w:t xml:space="preserve"> et al, 2013, 2015; Visscher et al., 2017). Nonetheless, the lack of robust associations could also be a consequence of confounded measurements of cooperative phenotypes. This possibility has been mostly overlooked in the literature. </w:t>
      </w:r>
    </w:p>
    <w:p w14:paraId="0A8538C3" w14:textId="77777777"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lastRenderedPageBreak/>
        <w:t xml:space="preserve">A common approach to characterize social phenotypes is to measure actions displayed in incentivized tasks designed based on game theory (see </w:t>
      </w:r>
      <w:r w:rsidRPr="00E01BF1">
        <w:rPr>
          <w:rFonts w:ascii="Times New Roman" w:eastAsia="Lora" w:hAnsi="Times New Roman" w:cs="Times New Roman"/>
          <w:b/>
          <w:sz w:val="24"/>
          <w:szCs w:val="24"/>
        </w:rPr>
        <w:t xml:space="preserve">Table 1 </w:t>
      </w:r>
      <w:r w:rsidRPr="00E01BF1">
        <w:rPr>
          <w:rFonts w:ascii="Times New Roman" w:eastAsia="Lora" w:hAnsi="Times New Roman" w:cs="Times New Roman"/>
          <w:sz w:val="24"/>
          <w:szCs w:val="24"/>
        </w:rPr>
        <w:t>for a summary of this literature). Yet, actions displayed in these tasks result from the interaction of multiple cognitive processes. For example, in tasks for which the outcome is given by the simultaneous decisions of multiple players, actions will be influenced by the expectations that subjects hold about others' behaviors (</w:t>
      </w:r>
      <w:proofErr w:type="spellStart"/>
      <w:r w:rsidRPr="00E01BF1">
        <w:rPr>
          <w:rFonts w:ascii="Times New Roman" w:eastAsia="Lora" w:hAnsi="Times New Roman" w:cs="Times New Roman"/>
          <w:sz w:val="24"/>
          <w:szCs w:val="24"/>
        </w:rPr>
        <w:t>Andreozzi</w:t>
      </w:r>
      <w:proofErr w:type="spellEnd"/>
      <w:r w:rsidRPr="00E01BF1">
        <w:rPr>
          <w:rFonts w:ascii="Times New Roman" w:eastAsia="Lora" w:hAnsi="Times New Roman" w:cs="Times New Roman"/>
          <w:sz w:val="24"/>
          <w:szCs w:val="24"/>
        </w:rPr>
        <w:t xml:space="preserve"> et al., 2020). Additionally, in tasks involving repeated decisions, actions will be influenced by learning (</w:t>
      </w:r>
      <w:proofErr w:type="spellStart"/>
      <w:r w:rsidRPr="00E01BF1">
        <w:rPr>
          <w:rFonts w:ascii="Times New Roman" w:eastAsia="Lora" w:hAnsi="Times New Roman" w:cs="Times New Roman"/>
          <w:sz w:val="24"/>
          <w:szCs w:val="24"/>
        </w:rPr>
        <w:t>Gächter</w:t>
      </w:r>
      <w:proofErr w:type="spellEnd"/>
      <w:r w:rsidRPr="00E01BF1">
        <w:rPr>
          <w:rFonts w:ascii="Times New Roman" w:eastAsia="Lora" w:hAnsi="Times New Roman" w:cs="Times New Roman"/>
          <w:sz w:val="24"/>
          <w:szCs w:val="24"/>
        </w:rPr>
        <w:t xml:space="preserve"> and </w:t>
      </w:r>
      <w:proofErr w:type="spellStart"/>
      <w:r w:rsidRPr="00E01BF1">
        <w:rPr>
          <w:rFonts w:ascii="Times New Roman" w:eastAsia="Lora" w:hAnsi="Times New Roman" w:cs="Times New Roman"/>
          <w:sz w:val="24"/>
          <w:szCs w:val="24"/>
        </w:rPr>
        <w:t>Thöni</w:t>
      </w:r>
      <w:proofErr w:type="spellEnd"/>
      <w:r w:rsidRPr="00E01BF1">
        <w:rPr>
          <w:rFonts w:ascii="Times New Roman" w:eastAsia="Lora" w:hAnsi="Times New Roman" w:cs="Times New Roman"/>
          <w:sz w:val="24"/>
          <w:szCs w:val="24"/>
        </w:rPr>
        <w:t>, 2005). Expectations and learning are likely to involve different neural networks and structures (</w:t>
      </w:r>
      <w:proofErr w:type="spellStart"/>
      <w:r w:rsidRPr="00E01BF1">
        <w:rPr>
          <w:rFonts w:ascii="Times New Roman" w:eastAsia="Lora" w:hAnsi="Times New Roman" w:cs="Times New Roman"/>
          <w:sz w:val="24"/>
          <w:szCs w:val="24"/>
        </w:rPr>
        <w:t>Declerck</w:t>
      </w:r>
      <w:proofErr w:type="spellEnd"/>
      <w:r w:rsidRPr="00E01BF1">
        <w:rPr>
          <w:rFonts w:ascii="Times New Roman" w:eastAsia="Lora" w:hAnsi="Times New Roman" w:cs="Times New Roman"/>
          <w:sz w:val="24"/>
          <w:szCs w:val="24"/>
        </w:rPr>
        <w:t xml:space="preserve"> and Boone, 2018). Therefore, unpacking cooperative traits into more elementary constructs could help elucidate associations with </w:t>
      </w:r>
      <w:proofErr w:type="gramStart"/>
      <w:r w:rsidRPr="00E01BF1">
        <w:rPr>
          <w:rFonts w:ascii="Times New Roman" w:eastAsia="Lora" w:hAnsi="Times New Roman" w:cs="Times New Roman"/>
          <w:sz w:val="24"/>
          <w:szCs w:val="24"/>
        </w:rPr>
        <w:t>particular polymorphisms</w:t>
      </w:r>
      <w:proofErr w:type="gramEnd"/>
      <w:r w:rsidRPr="00E01BF1">
        <w:rPr>
          <w:rFonts w:ascii="Times New Roman" w:eastAsia="Lora" w:hAnsi="Times New Roman" w:cs="Times New Roman"/>
          <w:sz w:val="24"/>
          <w:szCs w:val="24"/>
        </w:rPr>
        <w:t xml:space="preserve"> (Gottesman and Gould, 2003).</w:t>
      </w:r>
    </w:p>
    <w:p w14:paraId="33DF5001" w14:textId="0347FCC5"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Strategies, for instance, are game-theoretic constructs that are independent of learning and expectations. A strategy is a player’s contingent plan specifying her actions in response to every possible action of the other players. Heterogeneity in cooperative strategies among humans has been widely documented (</w:t>
      </w:r>
      <w:proofErr w:type="spellStart"/>
      <w:r w:rsidRPr="00E01BF1">
        <w:rPr>
          <w:rFonts w:ascii="Times New Roman" w:eastAsia="Lora" w:hAnsi="Times New Roman" w:cs="Times New Roman"/>
          <w:sz w:val="24"/>
          <w:szCs w:val="24"/>
        </w:rPr>
        <w:t>Fischbacher</w:t>
      </w:r>
      <w:proofErr w:type="spellEnd"/>
      <w:r w:rsidRPr="00E01BF1">
        <w:rPr>
          <w:rFonts w:ascii="Times New Roman" w:eastAsia="Lora" w:hAnsi="Times New Roman" w:cs="Times New Roman"/>
          <w:sz w:val="24"/>
          <w:szCs w:val="24"/>
        </w:rPr>
        <w:t xml:space="preserve"> et la., 2001; </w:t>
      </w:r>
      <w:proofErr w:type="spellStart"/>
      <w:r w:rsidRPr="00E01BF1">
        <w:rPr>
          <w:rFonts w:ascii="Times New Roman" w:eastAsia="Lora" w:hAnsi="Times New Roman" w:cs="Times New Roman"/>
          <w:sz w:val="24"/>
          <w:szCs w:val="24"/>
        </w:rPr>
        <w:t>Thöni</w:t>
      </w:r>
      <w:proofErr w:type="spellEnd"/>
      <w:r w:rsidRPr="00E01BF1">
        <w:rPr>
          <w:rFonts w:ascii="Times New Roman" w:eastAsia="Lora" w:hAnsi="Times New Roman" w:cs="Times New Roman"/>
          <w:sz w:val="24"/>
          <w:szCs w:val="24"/>
        </w:rPr>
        <w:t xml:space="preserve"> and Volk, 2018).</w:t>
      </w:r>
      <w:r w:rsidR="007D5608" w:rsidRPr="00E01BF1">
        <w:rPr>
          <w:rFonts w:ascii="Times New Roman" w:eastAsia="Lora" w:hAnsi="Times New Roman" w:cs="Times New Roman"/>
          <w:sz w:val="24"/>
          <w:szCs w:val="24"/>
        </w:rPr>
        <w:t xml:space="preserve"> </w:t>
      </w:r>
      <w:r w:rsidRPr="00E01BF1">
        <w:rPr>
          <w:rFonts w:ascii="Times New Roman" w:eastAsia="Lora" w:hAnsi="Times New Roman" w:cs="Times New Roman"/>
          <w:sz w:val="24"/>
          <w:szCs w:val="24"/>
        </w:rPr>
        <w:t xml:space="preserve">Most people show a </w:t>
      </w:r>
      <w:r w:rsidR="007D5608" w:rsidRPr="00E01BF1">
        <w:rPr>
          <w:rFonts w:ascii="Times New Roman" w:eastAsia="Lora" w:hAnsi="Times New Roman" w:cs="Times New Roman"/>
          <w:sz w:val="24"/>
          <w:szCs w:val="24"/>
        </w:rPr>
        <w:t>preference</w:t>
      </w:r>
      <w:r w:rsidRPr="00E01BF1">
        <w:rPr>
          <w:rFonts w:ascii="Times New Roman" w:eastAsia="Lora" w:hAnsi="Times New Roman" w:cs="Times New Roman"/>
          <w:sz w:val="24"/>
          <w:szCs w:val="24"/>
        </w:rPr>
        <w:t xml:space="preserve"> for conditional cooperation (i.e</w:t>
      </w:r>
      <w:r w:rsidR="007D5608" w:rsidRPr="00E01BF1">
        <w:rPr>
          <w:rFonts w:ascii="Times New Roman" w:eastAsia="Lora" w:hAnsi="Times New Roman" w:cs="Times New Roman"/>
          <w:sz w:val="24"/>
          <w:szCs w:val="24"/>
        </w:rPr>
        <w:t>.</w:t>
      </w:r>
      <w:r w:rsidRPr="00E01BF1">
        <w:rPr>
          <w:rFonts w:ascii="Times New Roman" w:eastAsia="Lora" w:hAnsi="Times New Roman" w:cs="Times New Roman"/>
          <w:sz w:val="24"/>
          <w:szCs w:val="24"/>
        </w:rPr>
        <w:t xml:space="preserve"> they cooperate if others do so), while others tend to free-ride no matter what others do. In situations where others’ actions are unknown, conditional cooperators choose their actions based on their expectations about others’ decisions (Fehr and </w:t>
      </w:r>
      <w:proofErr w:type="spellStart"/>
      <w:r w:rsidRPr="00E01BF1">
        <w:rPr>
          <w:rFonts w:ascii="Times New Roman" w:eastAsia="Lora" w:hAnsi="Times New Roman" w:cs="Times New Roman"/>
          <w:sz w:val="24"/>
          <w:szCs w:val="24"/>
        </w:rPr>
        <w:t>Schurtenberger</w:t>
      </w:r>
      <w:proofErr w:type="spellEnd"/>
      <w:r w:rsidRPr="00E01BF1">
        <w:rPr>
          <w:rFonts w:ascii="Times New Roman" w:eastAsia="Lora" w:hAnsi="Times New Roman" w:cs="Times New Roman"/>
          <w:sz w:val="24"/>
          <w:szCs w:val="24"/>
        </w:rPr>
        <w:t xml:space="preserve"> et al., 2018). Therefore, if only actions are observed, as has been done in most candidate gene studies, it is not possible to discriminate between conditional cooperators and </w:t>
      </w:r>
      <w:r w:rsidR="007D5608" w:rsidRPr="00E01BF1">
        <w:rPr>
          <w:rFonts w:ascii="Times New Roman" w:eastAsia="Lora" w:hAnsi="Times New Roman" w:cs="Times New Roman"/>
          <w:sz w:val="24"/>
          <w:szCs w:val="24"/>
        </w:rPr>
        <w:t>free riders</w:t>
      </w:r>
      <w:r w:rsidRPr="00E01BF1">
        <w:rPr>
          <w:rFonts w:ascii="Times New Roman" w:eastAsia="Lora" w:hAnsi="Times New Roman" w:cs="Times New Roman"/>
          <w:sz w:val="24"/>
          <w:szCs w:val="24"/>
        </w:rPr>
        <w:t>. This differentiation is possible, however, if incentivized tasks are designed to elicit strategies rather than actions (</w:t>
      </w:r>
      <w:proofErr w:type="spellStart"/>
      <w:r w:rsidRPr="00E01BF1">
        <w:rPr>
          <w:rFonts w:ascii="Times New Roman" w:eastAsia="Lora" w:hAnsi="Times New Roman" w:cs="Times New Roman"/>
          <w:sz w:val="24"/>
          <w:szCs w:val="24"/>
        </w:rPr>
        <w:t>Fischbacher</w:t>
      </w:r>
      <w:proofErr w:type="spellEnd"/>
      <w:r w:rsidRPr="00E01BF1">
        <w:rPr>
          <w:rFonts w:ascii="Times New Roman" w:eastAsia="Lora" w:hAnsi="Times New Roman" w:cs="Times New Roman"/>
          <w:sz w:val="24"/>
          <w:szCs w:val="24"/>
        </w:rPr>
        <w:t xml:space="preserve"> et al., 2001).</w:t>
      </w:r>
    </w:p>
    <w:p w14:paraId="190D14ED" w14:textId="77777777"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Recent evidence supports the heritability of cooperative strategies (</w:t>
      </w:r>
      <w:proofErr w:type="spellStart"/>
      <w:r w:rsidRPr="00E01BF1">
        <w:rPr>
          <w:rFonts w:ascii="Times New Roman" w:eastAsia="Lora" w:hAnsi="Times New Roman" w:cs="Times New Roman"/>
          <w:sz w:val="24"/>
          <w:szCs w:val="24"/>
        </w:rPr>
        <w:t>Hiraishi</w:t>
      </w:r>
      <w:proofErr w:type="spellEnd"/>
      <w:r w:rsidRPr="00E01BF1">
        <w:rPr>
          <w:rFonts w:ascii="Times New Roman" w:eastAsia="Lora" w:hAnsi="Times New Roman" w:cs="Times New Roman"/>
          <w:sz w:val="24"/>
          <w:szCs w:val="24"/>
        </w:rPr>
        <w:t xml:space="preserve"> et al., 2015) and sheds light on its neurological basis (Baumgartner et al., 2019). To our knowledge, only </w:t>
      </w:r>
      <w:proofErr w:type="spellStart"/>
      <w:r w:rsidRPr="00E01BF1">
        <w:rPr>
          <w:rFonts w:ascii="Times New Roman" w:eastAsia="Lora" w:hAnsi="Times New Roman" w:cs="Times New Roman"/>
          <w:sz w:val="24"/>
          <w:szCs w:val="24"/>
        </w:rPr>
        <w:t>Mertins</w:t>
      </w:r>
      <w:proofErr w:type="spellEnd"/>
      <w:r w:rsidRPr="00E01BF1">
        <w:rPr>
          <w:rFonts w:ascii="Times New Roman" w:eastAsia="Lora" w:hAnsi="Times New Roman" w:cs="Times New Roman"/>
          <w:sz w:val="24"/>
          <w:szCs w:val="24"/>
        </w:rPr>
        <w:t xml:space="preserve"> </w:t>
      </w:r>
      <w:r w:rsidRPr="00E01BF1">
        <w:rPr>
          <w:rFonts w:ascii="Times New Roman" w:eastAsia="Lora" w:hAnsi="Times New Roman" w:cs="Times New Roman"/>
          <w:sz w:val="24"/>
          <w:szCs w:val="24"/>
        </w:rPr>
        <w:lastRenderedPageBreak/>
        <w:t xml:space="preserve">et al., (2013) have reported a polymorphism associated with cooperative strategies; </w:t>
      </w:r>
      <w:r w:rsidRPr="00E01BF1">
        <w:rPr>
          <w:rFonts w:ascii="Times New Roman" w:eastAsia="Lora" w:hAnsi="Times New Roman" w:cs="Times New Roman"/>
          <w:i/>
          <w:sz w:val="24"/>
          <w:szCs w:val="24"/>
        </w:rPr>
        <w:t>MAOA</w:t>
      </w:r>
      <w:r w:rsidRPr="00E01BF1">
        <w:rPr>
          <w:rFonts w:ascii="Times New Roman" w:eastAsia="Lora" w:hAnsi="Times New Roman" w:cs="Times New Roman"/>
          <w:sz w:val="24"/>
          <w:szCs w:val="24"/>
        </w:rPr>
        <w:t xml:space="preserve">-uVNTR, located in the gene coding for monoamine oxidase A which metabolizes monoamine neurotransmitters. This polymorphism presents variants that lead to a lower expression (MAOA-L) or higher expression (MAOA-H) of monoamine oxidase A (Sabol et al., 1998). </w:t>
      </w:r>
      <w:proofErr w:type="spellStart"/>
      <w:r w:rsidRPr="00E01BF1">
        <w:rPr>
          <w:rFonts w:ascii="Times New Roman" w:eastAsia="Lora" w:hAnsi="Times New Roman" w:cs="Times New Roman"/>
          <w:sz w:val="24"/>
          <w:szCs w:val="24"/>
        </w:rPr>
        <w:t>Mertins</w:t>
      </w:r>
      <w:proofErr w:type="spellEnd"/>
      <w:r w:rsidRPr="00E01BF1">
        <w:rPr>
          <w:rFonts w:ascii="Times New Roman" w:eastAsia="Lora" w:hAnsi="Times New Roman" w:cs="Times New Roman"/>
          <w:sz w:val="24"/>
          <w:szCs w:val="24"/>
        </w:rPr>
        <w:t xml:space="preserve"> et al. (2013) found that women with MAOA-L variants are less likely to behave like free-riders than MAOA-H carriers. Similarly, it has been observed that women carrying MAOA-L variants cooperate more in repeated interactions (</w:t>
      </w:r>
      <w:proofErr w:type="spellStart"/>
      <w:r w:rsidRPr="00E01BF1">
        <w:rPr>
          <w:rFonts w:ascii="Times New Roman" w:eastAsia="Lora" w:hAnsi="Times New Roman" w:cs="Times New Roman"/>
          <w:sz w:val="24"/>
          <w:szCs w:val="24"/>
        </w:rPr>
        <w:t>Mertins</w:t>
      </w:r>
      <w:proofErr w:type="spellEnd"/>
      <w:r w:rsidRPr="00E01BF1">
        <w:rPr>
          <w:rFonts w:ascii="Times New Roman" w:eastAsia="Lora" w:hAnsi="Times New Roman" w:cs="Times New Roman"/>
          <w:sz w:val="24"/>
          <w:szCs w:val="24"/>
        </w:rPr>
        <w:t xml:space="preserve"> et al., 2011) and that MAOA-L genotypes correlate with social sensitivity (Way &amp; Lieberman., 2010). </w:t>
      </w:r>
    </w:p>
    <w:p w14:paraId="25E8846B" w14:textId="60FE2C67"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 xml:space="preserve">Other polymorphisms that are commonly associated with social behaviors </w:t>
      </w:r>
      <w:r w:rsidR="007D5608" w:rsidRPr="00E01BF1">
        <w:rPr>
          <w:rFonts w:ascii="Times New Roman" w:eastAsia="Lora" w:hAnsi="Times New Roman" w:cs="Times New Roman"/>
          <w:sz w:val="24"/>
          <w:szCs w:val="24"/>
        </w:rPr>
        <w:t>are in</w:t>
      </w:r>
      <w:r w:rsidRPr="00E01BF1">
        <w:rPr>
          <w:rFonts w:ascii="Times New Roman" w:eastAsia="Lora" w:hAnsi="Times New Roman" w:cs="Times New Roman"/>
          <w:sz w:val="24"/>
          <w:szCs w:val="24"/>
        </w:rPr>
        <w:t xml:space="preserve"> genes encoding receptors for oxytocin and vasopressin, which are two neurotransmitters highly linked to sociality (</w:t>
      </w:r>
      <w:proofErr w:type="spellStart"/>
      <w:r w:rsidRPr="00E01BF1">
        <w:rPr>
          <w:rFonts w:ascii="Times New Roman" w:eastAsia="Lora" w:hAnsi="Times New Roman" w:cs="Times New Roman"/>
          <w:sz w:val="24"/>
          <w:szCs w:val="24"/>
        </w:rPr>
        <w:t>Bachner-Melman</w:t>
      </w:r>
      <w:proofErr w:type="spellEnd"/>
      <w:r w:rsidRPr="00E01BF1">
        <w:rPr>
          <w:rFonts w:ascii="Times New Roman" w:eastAsia="Lora" w:hAnsi="Times New Roman" w:cs="Times New Roman"/>
          <w:sz w:val="24"/>
          <w:szCs w:val="24"/>
        </w:rPr>
        <w:t xml:space="preserve"> &amp; </w:t>
      </w:r>
      <w:proofErr w:type="spellStart"/>
      <w:r w:rsidRPr="00E01BF1">
        <w:rPr>
          <w:rFonts w:ascii="Times New Roman" w:eastAsia="Lora" w:hAnsi="Times New Roman" w:cs="Times New Roman"/>
          <w:sz w:val="24"/>
          <w:szCs w:val="24"/>
        </w:rPr>
        <w:t>Ebstein</w:t>
      </w:r>
      <w:proofErr w:type="spellEnd"/>
      <w:r w:rsidRPr="00E01BF1">
        <w:rPr>
          <w:rFonts w:ascii="Times New Roman" w:eastAsia="Lora" w:hAnsi="Times New Roman" w:cs="Times New Roman"/>
          <w:sz w:val="24"/>
          <w:szCs w:val="24"/>
        </w:rPr>
        <w:t>, 2014). The single nucleotide polymorphism rs53576</w:t>
      </w:r>
      <w:r w:rsidRPr="00E01BF1">
        <w:rPr>
          <w:rFonts w:ascii="Times New Roman" w:eastAsia="Lora" w:hAnsi="Times New Roman" w:cs="Times New Roman"/>
          <w:i/>
          <w:sz w:val="24"/>
          <w:szCs w:val="24"/>
        </w:rPr>
        <w:t xml:space="preserve"> </w:t>
      </w:r>
      <w:r w:rsidRPr="00E01BF1">
        <w:rPr>
          <w:rFonts w:ascii="Times New Roman" w:eastAsia="Lora" w:hAnsi="Times New Roman" w:cs="Times New Roman"/>
          <w:sz w:val="24"/>
          <w:szCs w:val="24"/>
        </w:rPr>
        <w:t>in</w:t>
      </w:r>
      <w:r w:rsidRPr="00E01BF1">
        <w:rPr>
          <w:rFonts w:ascii="Times New Roman" w:eastAsia="Lora" w:hAnsi="Times New Roman" w:cs="Times New Roman"/>
          <w:i/>
          <w:sz w:val="24"/>
          <w:szCs w:val="24"/>
        </w:rPr>
        <w:t xml:space="preserve"> OXTR </w:t>
      </w:r>
      <w:r w:rsidRPr="00E01BF1">
        <w:rPr>
          <w:rFonts w:ascii="Times New Roman" w:eastAsia="Lora" w:hAnsi="Times New Roman" w:cs="Times New Roman"/>
          <w:sz w:val="24"/>
          <w:szCs w:val="24"/>
        </w:rPr>
        <w:t xml:space="preserve">and the microsatellite RS3 in </w:t>
      </w:r>
      <w:r w:rsidRPr="00E01BF1">
        <w:rPr>
          <w:rFonts w:ascii="Times New Roman" w:eastAsia="Lora" w:hAnsi="Times New Roman" w:cs="Times New Roman"/>
          <w:i/>
          <w:sz w:val="24"/>
          <w:szCs w:val="24"/>
        </w:rPr>
        <w:t xml:space="preserve">AVPR1a </w:t>
      </w:r>
      <w:r w:rsidRPr="00E01BF1">
        <w:rPr>
          <w:rFonts w:ascii="Times New Roman" w:eastAsia="Lora" w:hAnsi="Times New Roman" w:cs="Times New Roman"/>
          <w:sz w:val="24"/>
          <w:szCs w:val="24"/>
        </w:rPr>
        <w:t>have emerged as promising candidates for social behavior.</w:t>
      </w:r>
      <w:r w:rsidR="007D5608" w:rsidRPr="00E01BF1">
        <w:rPr>
          <w:rFonts w:ascii="Times New Roman" w:eastAsia="Lora" w:hAnsi="Times New Roman" w:cs="Times New Roman"/>
          <w:sz w:val="24"/>
          <w:szCs w:val="24"/>
        </w:rPr>
        <w:t xml:space="preserve"> </w:t>
      </w:r>
      <w:r w:rsidRPr="00E01BF1">
        <w:rPr>
          <w:rFonts w:ascii="Times New Roman" w:eastAsia="Lora" w:hAnsi="Times New Roman" w:cs="Times New Roman"/>
          <w:sz w:val="24"/>
          <w:szCs w:val="24"/>
        </w:rPr>
        <w:t xml:space="preserve">Individuals homozygous for the G allele (GG) of </w:t>
      </w:r>
      <w:r w:rsidRPr="00E01BF1">
        <w:rPr>
          <w:rFonts w:ascii="Times New Roman" w:eastAsia="Lora" w:hAnsi="Times New Roman" w:cs="Times New Roman"/>
          <w:i/>
          <w:sz w:val="24"/>
          <w:szCs w:val="24"/>
        </w:rPr>
        <w:t>OXTR</w:t>
      </w:r>
      <w:r w:rsidRPr="00E01BF1">
        <w:rPr>
          <w:rFonts w:ascii="Times New Roman" w:eastAsia="Lora" w:hAnsi="Times New Roman" w:cs="Times New Roman"/>
          <w:sz w:val="24"/>
          <w:szCs w:val="24"/>
        </w:rPr>
        <w:t xml:space="preserve"> rs53576 show higher levels of empathy (Gong et al., 2017), sociality (</w:t>
      </w:r>
      <w:proofErr w:type="spellStart"/>
      <w:r w:rsidRPr="00E01BF1">
        <w:rPr>
          <w:rFonts w:ascii="Times New Roman" w:eastAsia="Lora" w:hAnsi="Times New Roman" w:cs="Times New Roman"/>
          <w:sz w:val="24"/>
          <w:szCs w:val="24"/>
        </w:rPr>
        <w:t>Tost</w:t>
      </w:r>
      <w:proofErr w:type="spellEnd"/>
      <w:r w:rsidRPr="00E01BF1">
        <w:rPr>
          <w:rFonts w:ascii="Times New Roman" w:eastAsia="Lora" w:hAnsi="Times New Roman" w:cs="Times New Roman"/>
          <w:sz w:val="24"/>
          <w:szCs w:val="24"/>
        </w:rPr>
        <w:t xml:space="preserve"> et al., 2010; Li et al., 2015), and higher levels of trust (</w:t>
      </w:r>
      <w:proofErr w:type="spellStart"/>
      <w:r w:rsidRPr="00E01BF1">
        <w:rPr>
          <w:rFonts w:ascii="Times New Roman" w:eastAsia="Lora" w:hAnsi="Times New Roman" w:cs="Times New Roman"/>
          <w:sz w:val="24"/>
          <w:szCs w:val="24"/>
        </w:rPr>
        <w:t>Niahina</w:t>
      </w:r>
      <w:proofErr w:type="spellEnd"/>
      <w:r w:rsidRPr="00E01BF1">
        <w:rPr>
          <w:rFonts w:ascii="Times New Roman" w:eastAsia="Lora" w:hAnsi="Times New Roman" w:cs="Times New Roman"/>
          <w:sz w:val="24"/>
          <w:szCs w:val="24"/>
        </w:rPr>
        <w:t xml:space="preserve"> et al., 2015) compared to individuals with one or two copies of the A allele (AA/AG). The G allele has also been suggested to modulate the effect of oxytocin in cooperative interactions (Feng et al., 2015). Length polymorphisms of </w:t>
      </w:r>
      <w:r w:rsidRPr="00E01BF1">
        <w:rPr>
          <w:rFonts w:ascii="Times New Roman" w:eastAsia="Lora" w:hAnsi="Times New Roman" w:cs="Times New Roman"/>
          <w:i/>
          <w:sz w:val="24"/>
          <w:szCs w:val="24"/>
        </w:rPr>
        <w:t>AVPR1a</w:t>
      </w:r>
      <w:r w:rsidRPr="00E01BF1">
        <w:rPr>
          <w:rFonts w:ascii="Times New Roman" w:eastAsia="Lora" w:hAnsi="Times New Roman" w:cs="Times New Roman"/>
          <w:sz w:val="24"/>
          <w:szCs w:val="24"/>
        </w:rPr>
        <w:t xml:space="preserve"> RS3 also correlate with social traits related to cooperation. For instance, individuals with relatively long repeats in </w:t>
      </w:r>
      <w:r w:rsidRPr="00E01BF1">
        <w:rPr>
          <w:rFonts w:ascii="Times New Roman" w:eastAsia="Lora" w:hAnsi="Times New Roman" w:cs="Times New Roman"/>
          <w:i/>
          <w:sz w:val="24"/>
          <w:szCs w:val="24"/>
        </w:rPr>
        <w:t xml:space="preserve">AVPR1a </w:t>
      </w:r>
      <w:r w:rsidRPr="00E01BF1">
        <w:rPr>
          <w:rFonts w:ascii="Times New Roman" w:eastAsia="Lora" w:hAnsi="Times New Roman" w:cs="Times New Roman"/>
          <w:sz w:val="24"/>
          <w:szCs w:val="24"/>
        </w:rPr>
        <w:t>RS3 show increased altruism (</w:t>
      </w:r>
      <w:proofErr w:type="spellStart"/>
      <w:r w:rsidRPr="00E01BF1">
        <w:rPr>
          <w:rFonts w:ascii="Times New Roman" w:eastAsia="Lora" w:hAnsi="Times New Roman" w:cs="Times New Roman"/>
          <w:sz w:val="24"/>
          <w:szCs w:val="24"/>
        </w:rPr>
        <w:t>Knafao</w:t>
      </w:r>
      <w:proofErr w:type="spellEnd"/>
      <w:r w:rsidRPr="00E01BF1">
        <w:rPr>
          <w:rFonts w:ascii="Times New Roman" w:eastAsia="Lora" w:hAnsi="Times New Roman" w:cs="Times New Roman"/>
          <w:sz w:val="24"/>
          <w:szCs w:val="24"/>
        </w:rPr>
        <w:t xml:space="preserve"> et al., 2008; Wang et al., 2016), but less trust and reciprocity (</w:t>
      </w:r>
      <w:proofErr w:type="spellStart"/>
      <w:r w:rsidRPr="00E01BF1">
        <w:rPr>
          <w:rFonts w:ascii="Times New Roman" w:eastAsia="Lora" w:hAnsi="Times New Roman" w:cs="Times New Roman"/>
          <w:sz w:val="24"/>
          <w:szCs w:val="24"/>
        </w:rPr>
        <w:t>Nishina</w:t>
      </w:r>
      <w:proofErr w:type="spellEnd"/>
      <w:r w:rsidRPr="00E01BF1">
        <w:rPr>
          <w:rFonts w:ascii="Times New Roman" w:eastAsia="Lora" w:hAnsi="Times New Roman" w:cs="Times New Roman"/>
          <w:sz w:val="24"/>
          <w:szCs w:val="24"/>
        </w:rPr>
        <w:t xml:space="preserve"> et al., 2019). </w:t>
      </w:r>
    </w:p>
    <w:p w14:paraId="7E5ADACA" w14:textId="2553D16F" w:rsidR="00E01BF1" w:rsidRPr="00E01BF1" w:rsidRDefault="009660F7">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 xml:space="preserve">We aim to explore whether more precise measures of cooperative phenotypes — strategies rather than actions — support the replicability and robustness of previous observations. </w:t>
      </w:r>
      <w:r w:rsidR="003D5DF3" w:rsidRPr="00E01BF1">
        <w:rPr>
          <w:rFonts w:ascii="Times New Roman" w:eastAsia="Lora" w:hAnsi="Times New Roman" w:cs="Times New Roman"/>
          <w:sz w:val="24"/>
          <w:szCs w:val="24"/>
        </w:rPr>
        <w:t>We</w:t>
      </w:r>
      <w:r w:rsidRPr="00E01BF1">
        <w:rPr>
          <w:rFonts w:ascii="Times New Roman" w:eastAsia="Lora" w:hAnsi="Times New Roman" w:cs="Times New Roman"/>
          <w:sz w:val="24"/>
          <w:szCs w:val="24"/>
        </w:rPr>
        <w:t xml:space="preserve"> </w:t>
      </w:r>
      <w:r w:rsidR="00047713" w:rsidRPr="00E01BF1">
        <w:rPr>
          <w:rFonts w:ascii="Times New Roman" w:eastAsia="Lora" w:hAnsi="Times New Roman" w:cs="Times New Roman"/>
          <w:sz w:val="24"/>
          <w:szCs w:val="24"/>
        </w:rPr>
        <w:t xml:space="preserve">replicate </w:t>
      </w:r>
      <w:proofErr w:type="spellStart"/>
      <w:r w:rsidR="00047713" w:rsidRPr="00E01BF1">
        <w:rPr>
          <w:rFonts w:ascii="Times New Roman" w:eastAsia="Lora" w:hAnsi="Times New Roman" w:cs="Times New Roman"/>
          <w:sz w:val="24"/>
          <w:szCs w:val="24"/>
        </w:rPr>
        <w:t>Mertins</w:t>
      </w:r>
      <w:proofErr w:type="spellEnd"/>
      <w:r w:rsidR="00047713" w:rsidRPr="00E01BF1">
        <w:rPr>
          <w:rFonts w:ascii="Times New Roman" w:eastAsia="Lora" w:hAnsi="Times New Roman" w:cs="Times New Roman"/>
          <w:sz w:val="24"/>
          <w:szCs w:val="24"/>
        </w:rPr>
        <w:t xml:space="preserve"> et al., (2013) analysis by testing the association between cooperative strategies and </w:t>
      </w:r>
      <w:r w:rsidR="00047713" w:rsidRPr="00E01BF1">
        <w:rPr>
          <w:rFonts w:ascii="Times New Roman" w:eastAsia="Lora" w:hAnsi="Times New Roman" w:cs="Times New Roman"/>
          <w:i/>
          <w:sz w:val="24"/>
          <w:szCs w:val="24"/>
        </w:rPr>
        <w:lastRenderedPageBreak/>
        <w:t>MAOA-</w:t>
      </w:r>
      <w:r w:rsidR="00047713" w:rsidRPr="00E01BF1">
        <w:rPr>
          <w:rFonts w:ascii="Times New Roman" w:eastAsia="Lora" w:hAnsi="Times New Roman" w:cs="Times New Roman"/>
          <w:sz w:val="24"/>
          <w:szCs w:val="24"/>
        </w:rPr>
        <w:t xml:space="preserve">uVNTR polymorphism in a Latino-admixed population and extend it by including </w:t>
      </w:r>
      <w:r w:rsidR="00047713" w:rsidRPr="00E01BF1">
        <w:rPr>
          <w:rFonts w:ascii="Times New Roman" w:eastAsia="Lora" w:hAnsi="Times New Roman" w:cs="Times New Roman"/>
          <w:i/>
          <w:sz w:val="24"/>
          <w:szCs w:val="24"/>
        </w:rPr>
        <w:t xml:space="preserve">OXTR </w:t>
      </w:r>
      <w:r w:rsidR="00047713" w:rsidRPr="00E01BF1">
        <w:rPr>
          <w:rFonts w:ascii="Times New Roman" w:eastAsia="Lora" w:hAnsi="Times New Roman" w:cs="Times New Roman"/>
          <w:sz w:val="24"/>
          <w:szCs w:val="24"/>
        </w:rPr>
        <w:t xml:space="preserve">rs53576, and </w:t>
      </w:r>
      <w:r w:rsidR="00047713" w:rsidRPr="00E01BF1">
        <w:rPr>
          <w:rFonts w:ascii="Times New Roman" w:eastAsia="Lora" w:hAnsi="Times New Roman" w:cs="Times New Roman"/>
          <w:i/>
          <w:sz w:val="24"/>
          <w:szCs w:val="24"/>
        </w:rPr>
        <w:t xml:space="preserve">AVPR1a </w:t>
      </w:r>
      <w:r w:rsidR="00047713" w:rsidRPr="00E01BF1">
        <w:rPr>
          <w:rFonts w:ascii="Times New Roman" w:eastAsia="Lora" w:hAnsi="Times New Roman" w:cs="Times New Roman"/>
          <w:sz w:val="24"/>
          <w:szCs w:val="24"/>
        </w:rPr>
        <w:t>RS3</w:t>
      </w:r>
      <w:r w:rsidR="00047713" w:rsidRPr="00E01BF1">
        <w:rPr>
          <w:rFonts w:ascii="Times New Roman" w:eastAsia="Lora" w:hAnsi="Times New Roman" w:cs="Times New Roman"/>
          <w:i/>
          <w:sz w:val="24"/>
          <w:szCs w:val="24"/>
        </w:rPr>
        <w:t xml:space="preserve"> </w:t>
      </w:r>
      <w:r w:rsidR="00047713" w:rsidRPr="00E01BF1">
        <w:rPr>
          <w:rFonts w:ascii="Times New Roman" w:eastAsia="Lora" w:hAnsi="Times New Roman" w:cs="Times New Roman"/>
          <w:sz w:val="24"/>
          <w:szCs w:val="24"/>
        </w:rPr>
        <w:t>as candidate polymorphisms</w:t>
      </w:r>
      <w:r w:rsidR="007D5608" w:rsidRPr="00E01BF1">
        <w:rPr>
          <w:rFonts w:ascii="Times New Roman" w:eastAsia="Lora" w:hAnsi="Times New Roman" w:cs="Times New Roman"/>
          <w:sz w:val="24"/>
          <w:szCs w:val="24"/>
        </w:rPr>
        <w:t xml:space="preserve"> (n=188)</w:t>
      </w:r>
      <w:r w:rsidR="00047713" w:rsidRPr="00E01BF1">
        <w:rPr>
          <w:rFonts w:ascii="Times New Roman" w:eastAsia="Lora" w:hAnsi="Times New Roman" w:cs="Times New Roman"/>
          <w:sz w:val="24"/>
          <w:szCs w:val="24"/>
        </w:rPr>
        <w:t xml:space="preserve">. Based on previous observations, we expected free-riding strategies to be less frequent for </w:t>
      </w:r>
      <w:r w:rsidRPr="00E01BF1">
        <w:rPr>
          <w:rFonts w:ascii="Times New Roman" w:eastAsia="Lora" w:hAnsi="Times New Roman" w:cs="Times New Roman"/>
          <w:sz w:val="24"/>
          <w:szCs w:val="24"/>
        </w:rPr>
        <w:t xml:space="preserve">MAOA-L </w:t>
      </w:r>
      <w:r w:rsidR="00047713" w:rsidRPr="00E01BF1">
        <w:rPr>
          <w:rFonts w:ascii="Times New Roman" w:eastAsia="Lora" w:hAnsi="Times New Roman" w:cs="Times New Roman"/>
          <w:sz w:val="24"/>
          <w:szCs w:val="24"/>
        </w:rPr>
        <w:t xml:space="preserve">women and GG genotypes. We also expected an association between cooperative strategies and </w:t>
      </w:r>
      <w:r w:rsidR="00047713" w:rsidRPr="00E01BF1">
        <w:rPr>
          <w:rFonts w:ascii="Times New Roman" w:eastAsia="Lora" w:hAnsi="Times New Roman" w:cs="Times New Roman"/>
          <w:i/>
          <w:sz w:val="24"/>
          <w:szCs w:val="24"/>
        </w:rPr>
        <w:t>AVPR1a</w:t>
      </w:r>
      <w:r w:rsidR="00047713" w:rsidRPr="00E01BF1">
        <w:rPr>
          <w:rFonts w:ascii="Times New Roman" w:eastAsia="Lora" w:hAnsi="Times New Roman" w:cs="Times New Roman"/>
          <w:sz w:val="24"/>
          <w:szCs w:val="24"/>
        </w:rPr>
        <w:t xml:space="preserve"> RS3</w:t>
      </w:r>
      <w:r w:rsidRPr="00E01BF1">
        <w:rPr>
          <w:rFonts w:ascii="Times New Roman" w:eastAsia="Lora" w:hAnsi="Times New Roman" w:cs="Times New Roman"/>
          <w:sz w:val="24"/>
          <w:szCs w:val="24"/>
        </w:rPr>
        <w:t xml:space="preserve"> variants</w:t>
      </w:r>
      <w:r w:rsidR="00047713" w:rsidRPr="00E01BF1">
        <w:rPr>
          <w:rFonts w:ascii="Times New Roman" w:eastAsia="Lora" w:hAnsi="Times New Roman" w:cs="Times New Roman"/>
          <w:sz w:val="24"/>
          <w:szCs w:val="24"/>
        </w:rPr>
        <w:t xml:space="preserve">. </w:t>
      </w:r>
      <w:r w:rsidRPr="00E01BF1">
        <w:rPr>
          <w:rFonts w:ascii="Times New Roman" w:eastAsia="Lora" w:hAnsi="Times New Roman" w:cs="Times New Roman"/>
          <w:sz w:val="24"/>
          <w:szCs w:val="24"/>
        </w:rPr>
        <w:t>Our results did not</w:t>
      </w:r>
      <w:r w:rsidR="00047713" w:rsidRPr="00E01BF1">
        <w:rPr>
          <w:rFonts w:ascii="Times New Roman" w:eastAsia="Lora" w:hAnsi="Times New Roman" w:cs="Times New Roman"/>
          <w:sz w:val="24"/>
          <w:szCs w:val="24"/>
        </w:rPr>
        <w:t xml:space="preserve"> replicate results by </w:t>
      </w:r>
      <w:proofErr w:type="spellStart"/>
      <w:r w:rsidR="00047713" w:rsidRPr="00E01BF1">
        <w:rPr>
          <w:rFonts w:ascii="Times New Roman" w:eastAsia="Lora" w:hAnsi="Times New Roman" w:cs="Times New Roman"/>
          <w:sz w:val="24"/>
          <w:szCs w:val="24"/>
        </w:rPr>
        <w:t>Mertins</w:t>
      </w:r>
      <w:proofErr w:type="spellEnd"/>
      <w:r w:rsidR="00047713" w:rsidRPr="00E01BF1">
        <w:rPr>
          <w:rFonts w:ascii="Times New Roman" w:eastAsia="Lora" w:hAnsi="Times New Roman" w:cs="Times New Roman"/>
          <w:sz w:val="24"/>
          <w:szCs w:val="24"/>
        </w:rPr>
        <w:t xml:space="preserve"> et al. (2013) and </w:t>
      </w:r>
      <w:r w:rsidRPr="00E01BF1">
        <w:rPr>
          <w:rFonts w:ascii="Times New Roman" w:eastAsia="Lora" w:hAnsi="Times New Roman" w:cs="Times New Roman"/>
          <w:sz w:val="24"/>
          <w:szCs w:val="24"/>
        </w:rPr>
        <w:t xml:space="preserve">show </w:t>
      </w:r>
      <w:r w:rsidR="00047713" w:rsidRPr="00E01BF1">
        <w:rPr>
          <w:rFonts w:ascii="Times New Roman" w:eastAsia="Lora" w:hAnsi="Times New Roman" w:cs="Times New Roman"/>
          <w:sz w:val="24"/>
          <w:szCs w:val="24"/>
        </w:rPr>
        <w:t>no association between cooperative strategies and any of the studied polymorphisms.</w:t>
      </w:r>
    </w:p>
    <w:p w14:paraId="22BAE964" w14:textId="77777777" w:rsidR="003A4E5D" w:rsidRPr="00E01BF1" w:rsidRDefault="00047713">
      <w:pPr>
        <w:numPr>
          <w:ilvl w:val="0"/>
          <w:numId w:val="1"/>
        </w:numPr>
        <w:spacing w:before="240" w:after="240" w:line="480" w:lineRule="auto"/>
        <w:rPr>
          <w:rFonts w:ascii="Times New Roman" w:eastAsia="Lora" w:hAnsi="Times New Roman" w:cs="Times New Roman"/>
          <w:b/>
          <w:sz w:val="24"/>
          <w:szCs w:val="24"/>
        </w:rPr>
      </w:pPr>
      <w:r w:rsidRPr="00E01BF1">
        <w:rPr>
          <w:rFonts w:ascii="Times New Roman" w:eastAsia="Lora" w:hAnsi="Times New Roman" w:cs="Times New Roman"/>
          <w:b/>
          <w:sz w:val="24"/>
          <w:szCs w:val="24"/>
        </w:rPr>
        <w:t>Methods</w:t>
      </w:r>
    </w:p>
    <w:p w14:paraId="77987565" w14:textId="77777777" w:rsidR="003A4E5D" w:rsidRPr="00E01BF1" w:rsidRDefault="00047713">
      <w:pPr>
        <w:spacing w:before="240" w:after="240" w:line="480" w:lineRule="auto"/>
        <w:ind w:firstLine="720"/>
        <w:rPr>
          <w:rFonts w:ascii="Times New Roman" w:eastAsia="Lora" w:hAnsi="Times New Roman" w:cs="Times New Roman"/>
          <w:b/>
          <w:sz w:val="24"/>
          <w:szCs w:val="24"/>
        </w:rPr>
      </w:pPr>
      <w:proofErr w:type="spellStart"/>
      <w:r w:rsidRPr="00E01BF1">
        <w:rPr>
          <w:rFonts w:ascii="Times New Roman" w:eastAsia="Lora" w:hAnsi="Times New Roman" w:cs="Times New Roman"/>
          <w:b/>
          <w:sz w:val="24"/>
          <w:szCs w:val="24"/>
        </w:rPr>
        <w:t>II.a</w:t>
      </w:r>
      <w:proofErr w:type="spellEnd"/>
      <w:r w:rsidRPr="00E01BF1">
        <w:rPr>
          <w:rFonts w:ascii="Times New Roman" w:eastAsia="Lora" w:hAnsi="Times New Roman" w:cs="Times New Roman"/>
          <w:b/>
          <w:sz w:val="24"/>
          <w:szCs w:val="24"/>
        </w:rPr>
        <w:t>. Subjects and recruitment</w:t>
      </w:r>
    </w:p>
    <w:p w14:paraId="2EDC9C41" w14:textId="04A5F4C1"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 xml:space="preserve">Our sample consisted of 200 Chilean undergraduate </w:t>
      </w:r>
      <w:r w:rsidR="009660F7" w:rsidRPr="00E01BF1">
        <w:rPr>
          <w:rFonts w:ascii="Times New Roman" w:eastAsia="Lora" w:hAnsi="Times New Roman" w:cs="Times New Roman"/>
          <w:sz w:val="24"/>
          <w:szCs w:val="24"/>
        </w:rPr>
        <w:t>students (</w:t>
      </w:r>
      <w:r w:rsidRPr="00E01BF1">
        <w:rPr>
          <w:rFonts w:ascii="Times New Roman" w:eastAsia="Lora" w:hAnsi="Times New Roman" w:cs="Times New Roman"/>
          <w:sz w:val="24"/>
          <w:szCs w:val="24"/>
        </w:rPr>
        <w:t>18 to 25 years old, women = 109) from Universidad del Desarrollo (UDD), in Santiago, Chile. The sample is representative of a Latino-admixed population (</w:t>
      </w:r>
      <w:proofErr w:type="spellStart"/>
      <w:r w:rsidRPr="00E01BF1">
        <w:rPr>
          <w:rFonts w:ascii="Times New Roman" w:eastAsia="Lora" w:hAnsi="Times New Roman" w:cs="Times New Roman"/>
          <w:sz w:val="24"/>
          <w:szCs w:val="24"/>
        </w:rPr>
        <w:t>Eyheramendy</w:t>
      </w:r>
      <w:proofErr w:type="spellEnd"/>
      <w:r w:rsidRPr="00E01BF1">
        <w:rPr>
          <w:rFonts w:ascii="Times New Roman" w:eastAsia="Lora" w:hAnsi="Times New Roman" w:cs="Times New Roman"/>
          <w:sz w:val="24"/>
          <w:szCs w:val="24"/>
        </w:rPr>
        <w:t xml:space="preserve"> et al., 2015). Recruitment was performed by emailing all students an invitation to participate in a study about genetics and decision-making, as well as via posters posted on campus. Volunteers filled out an online form with their contact information and time availability. The only inclusion criterion was to be an undergrad student at UDD. </w:t>
      </w:r>
    </w:p>
    <w:p w14:paraId="56E0FBB2" w14:textId="77777777" w:rsidR="003A4E5D" w:rsidRPr="00E01BF1" w:rsidRDefault="00047713">
      <w:pPr>
        <w:spacing w:before="240" w:after="240" w:line="480" w:lineRule="auto"/>
        <w:ind w:firstLine="720"/>
        <w:rPr>
          <w:rFonts w:ascii="Times New Roman" w:eastAsia="Lora" w:hAnsi="Times New Roman" w:cs="Times New Roman"/>
          <w:b/>
          <w:sz w:val="24"/>
          <w:szCs w:val="24"/>
        </w:rPr>
      </w:pPr>
      <w:proofErr w:type="spellStart"/>
      <w:r w:rsidRPr="00E01BF1">
        <w:rPr>
          <w:rFonts w:ascii="Times New Roman" w:eastAsia="Lora" w:hAnsi="Times New Roman" w:cs="Times New Roman"/>
          <w:b/>
          <w:sz w:val="24"/>
          <w:szCs w:val="24"/>
        </w:rPr>
        <w:t>II.b</w:t>
      </w:r>
      <w:proofErr w:type="spellEnd"/>
      <w:r w:rsidRPr="00E01BF1">
        <w:rPr>
          <w:rFonts w:ascii="Times New Roman" w:eastAsia="Lora" w:hAnsi="Times New Roman" w:cs="Times New Roman"/>
          <w:b/>
          <w:sz w:val="24"/>
          <w:szCs w:val="24"/>
        </w:rPr>
        <w:t>. Experimental procedures</w:t>
      </w:r>
    </w:p>
    <w:p w14:paraId="1024CC49" w14:textId="4ABDA89B"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 xml:space="preserve">We conducted 10 sessions in a computer laboratory at UDD, between June and September 2013. Subjects were cited to an experimental session via email and were offered a show-up fee of $2.500 CLP plus additional earnings from the decision task. In each session, 20 students entered the room and seated in front of an individual computer. The facilitator informed the subjects that their participation would consist of playing a four-person public good game (PGG) and providing a saliva sample after. Subjects were also informed that decisions would be recorded </w:t>
      </w:r>
      <w:r w:rsidRPr="00E01BF1">
        <w:rPr>
          <w:rFonts w:ascii="Times New Roman" w:eastAsia="Lora" w:hAnsi="Times New Roman" w:cs="Times New Roman"/>
          <w:sz w:val="24"/>
          <w:szCs w:val="24"/>
        </w:rPr>
        <w:lastRenderedPageBreak/>
        <w:t>anonymously and that they could leave the experiment at any moment. The game was programmed in z-Tree (</w:t>
      </w:r>
      <w:proofErr w:type="spellStart"/>
      <w:r w:rsidRPr="00E01BF1">
        <w:rPr>
          <w:rFonts w:ascii="Times New Roman" w:eastAsia="Lora" w:hAnsi="Times New Roman" w:cs="Times New Roman"/>
          <w:sz w:val="24"/>
          <w:szCs w:val="24"/>
        </w:rPr>
        <w:t>Fischbacher</w:t>
      </w:r>
      <w:proofErr w:type="spellEnd"/>
      <w:r w:rsidRPr="00E01BF1">
        <w:rPr>
          <w:rFonts w:ascii="Times New Roman" w:eastAsia="Lora" w:hAnsi="Times New Roman" w:cs="Times New Roman"/>
          <w:sz w:val="24"/>
          <w:szCs w:val="24"/>
        </w:rPr>
        <w:t>, 2007) and communication during the game was not allowed. A printed copy of the instructions of the game was handed to each participant and the facilitator read them aloud at the beginning of the session (</w:t>
      </w:r>
      <w:r w:rsidRPr="00E01BF1">
        <w:rPr>
          <w:rFonts w:ascii="Times New Roman" w:eastAsia="Lora" w:hAnsi="Times New Roman" w:cs="Times New Roman"/>
          <w:b/>
          <w:sz w:val="24"/>
          <w:szCs w:val="24"/>
        </w:rPr>
        <w:t>S1 Text</w:t>
      </w:r>
      <w:r w:rsidRPr="00E01BF1">
        <w:rPr>
          <w:rFonts w:ascii="Times New Roman" w:eastAsia="Lora" w:hAnsi="Times New Roman" w:cs="Times New Roman"/>
          <w:sz w:val="24"/>
          <w:szCs w:val="24"/>
        </w:rPr>
        <w:t xml:space="preserve">). Examples of outcomes were </w:t>
      </w:r>
      <w:r w:rsidR="009660F7" w:rsidRPr="00E01BF1">
        <w:rPr>
          <w:rFonts w:ascii="Times New Roman" w:eastAsia="Lora" w:hAnsi="Times New Roman" w:cs="Times New Roman"/>
          <w:sz w:val="24"/>
          <w:szCs w:val="24"/>
        </w:rPr>
        <w:t>shown,</w:t>
      </w:r>
      <w:r w:rsidRPr="00E01BF1">
        <w:rPr>
          <w:rFonts w:ascii="Times New Roman" w:eastAsia="Lora" w:hAnsi="Times New Roman" w:cs="Times New Roman"/>
          <w:sz w:val="24"/>
          <w:szCs w:val="24"/>
        </w:rPr>
        <w:t xml:space="preserve"> and questions were answered aloud before the game started. Our protocol was approved by the ethics committee of research at UDD. </w:t>
      </w:r>
    </w:p>
    <w:p w14:paraId="6EBDC038" w14:textId="77777777"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In the game, subjects were individually endowed with 20 tokens (valued $250 CLP) and had to privately decide how many tokens to contribute to the public good and how many to keep for themselves. Contributions to the public good were duplicated and divided into equal parts among the four members in the group, regardless of how many each member contributed. The game’s payoff function was:</w:t>
      </w:r>
    </w:p>
    <w:p w14:paraId="00840AED" w14:textId="4BE59C46" w:rsidR="003A4E5D" w:rsidRPr="00E01BF1" w:rsidRDefault="0056268C">
      <w:pPr>
        <w:spacing w:before="240" w:after="240" w:line="480" w:lineRule="auto"/>
        <w:rPr>
          <w:rFonts w:ascii="Times New Roman" w:eastAsia="Lora" w:hAnsi="Times New Roman" w:cs="Times New Roman"/>
          <w:sz w:val="24"/>
          <w:szCs w:val="24"/>
        </w:rPr>
      </w:pPr>
      <m:oMathPara>
        <m:oMath>
          <m:sSub>
            <m:sSubPr>
              <m:ctrlPr>
                <w:rPr>
                  <w:rFonts w:ascii="Cambria Math" w:eastAsia="Lora" w:hAnsi="Cambria Math" w:cs="Times New Roman"/>
                  <w:sz w:val="24"/>
                  <w:szCs w:val="24"/>
                </w:rPr>
              </m:ctrlPr>
            </m:sSubPr>
            <m:e>
              <m:r>
                <w:rPr>
                  <w:rFonts w:ascii="Cambria Math" w:eastAsia="Lora" w:hAnsi="Cambria Math" w:cs="Times New Roman"/>
                  <w:sz w:val="24"/>
                  <w:szCs w:val="24"/>
                </w:rPr>
                <m:t>π</m:t>
              </m:r>
            </m:e>
            <m:sub>
              <m:r>
                <w:rPr>
                  <w:rFonts w:ascii="Cambria Math" w:eastAsia="Lora" w:hAnsi="Cambria Math" w:cs="Times New Roman"/>
                  <w:sz w:val="24"/>
                  <w:szCs w:val="24"/>
                </w:rPr>
                <m:t>i</m:t>
              </m:r>
            </m:sub>
          </m:sSub>
          <m:r>
            <w:rPr>
              <w:rFonts w:ascii="Cambria Math" w:eastAsia="Lora" w:hAnsi="Cambria Math" w:cs="Times New Roman"/>
              <w:sz w:val="24"/>
              <w:szCs w:val="24"/>
            </w:rPr>
            <m:t xml:space="preserve"> = 20 - </m:t>
          </m:r>
          <m:sSub>
            <m:sSubPr>
              <m:ctrlPr>
                <w:rPr>
                  <w:rFonts w:ascii="Cambria Math" w:eastAsia="Lora" w:hAnsi="Cambria Math" w:cs="Times New Roman"/>
                  <w:sz w:val="24"/>
                  <w:szCs w:val="24"/>
                </w:rPr>
              </m:ctrlPr>
            </m:sSubPr>
            <m:e>
              <m:r>
                <w:rPr>
                  <w:rFonts w:ascii="Cambria Math" w:eastAsia="Lora" w:hAnsi="Cambria Math" w:cs="Times New Roman"/>
                  <w:sz w:val="24"/>
                  <w:szCs w:val="24"/>
                </w:rPr>
                <m:t>g</m:t>
              </m:r>
            </m:e>
            <m:sub>
              <m:r>
                <w:rPr>
                  <w:rFonts w:ascii="Cambria Math" w:eastAsia="Lora" w:hAnsi="Cambria Math" w:cs="Times New Roman"/>
                  <w:sz w:val="24"/>
                  <w:szCs w:val="24"/>
                </w:rPr>
                <m:t>i</m:t>
              </m:r>
            </m:sub>
          </m:sSub>
          <m:r>
            <w:rPr>
              <w:rFonts w:ascii="Cambria Math" w:eastAsia="Lora" w:hAnsi="Cambria Math" w:cs="Times New Roman"/>
              <w:sz w:val="24"/>
              <w:szCs w:val="24"/>
            </w:rPr>
            <m:t xml:space="preserve"> + 0.5</m:t>
          </m:r>
          <m:nary>
            <m:naryPr>
              <m:chr m:val="∑"/>
              <m:ctrlPr>
                <w:rPr>
                  <w:rFonts w:ascii="Cambria Math" w:eastAsia="Lora" w:hAnsi="Cambria Math" w:cs="Times New Roman"/>
                  <w:sz w:val="24"/>
                  <w:szCs w:val="24"/>
                </w:rPr>
              </m:ctrlPr>
            </m:naryPr>
            <m:sub>
              <m:r>
                <w:rPr>
                  <w:rFonts w:ascii="Cambria Math" w:eastAsia="Lora" w:hAnsi="Cambria Math" w:cs="Times New Roman"/>
                  <w:sz w:val="24"/>
                  <w:szCs w:val="24"/>
                </w:rPr>
                <m:t>j =1</m:t>
              </m:r>
            </m:sub>
            <m:sup>
              <m:r>
                <w:rPr>
                  <w:rFonts w:ascii="Cambria Math" w:eastAsia="Lora" w:hAnsi="Cambria Math" w:cs="Times New Roman"/>
                  <w:sz w:val="24"/>
                  <w:szCs w:val="24"/>
                </w:rPr>
                <m:t>j = 4</m:t>
              </m:r>
            </m:sup>
            <m:e>
              <m:sSub>
                <m:sSubPr>
                  <m:ctrlPr>
                    <w:rPr>
                      <w:rFonts w:ascii="Cambria Math" w:eastAsia="Lora" w:hAnsi="Cambria Math" w:cs="Times New Roman"/>
                      <w:i/>
                      <w:sz w:val="24"/>
                      <w:szCs w:val="24"/>
                    </w:rPr>
                  </m:ctrlPr>
                </m:sSubPr>
                <m:e>
                  <m:r>
                    <w:rPr>
                      <w:rFonts w:ascii="Cambria Math" w:eastAsia="Lora" w:hAnsi="Cambria Math" w:cs="Times New Roman"/>
                      <w:sz w:val="24"/>
                      <w:szCs w:val="24"/>
                    </w:rPr>
                    <m:t>g</m:t>
                  </m:r>
                </m:e>
                <m:sub>
                  <m:r>
                    <w:rPr>
                      <w:rFonts w:ascii="Cambria Math" w:eastAsia="Lora" w:hAnsi="Cambria Math" w:cs="Times New Roman"/>
                      <w:sz w:val="24"/>
                      <w:szCs w:val="24"/>
                    </w:rPr>
                    <m:t>j</m:t>
                  </m:r>
                </m:sub>
              </m:sSub>
            </m:e>
          </m:nary>
          <m:r>
            <w:rPr>
              <w:rFonts w:ascii="Cambria Math" w:eastAsia="Lora" w:hAnsi="Cambria Math" w:cs="Times New Roman"/>
              <w:sz w:val="24"/>
              <w:szCs w:val="24"/>
            </w:rPr>
            <m:t xml:space="preserve"> x $250 CLP</m:t>
          </m:r>
        </m:oMath>
      </m:oMathPara>
    </w:p>
    <w:p w14:paraId="64A3CCD5" w14:textId="7CB5187C"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 xml:space="preserve">Where </w:t>
      </w:r>
      <m:oMath>
        <m:sSub>
          <m:sSubPr>
            <m:ctrlPr>
              <w:rPr>
                <w:rFonts w:ascii="Cambria Math" w:eastAsia="Lora" w:hAnsi="Cambria Math" w:cs="Times New Roman"/>
                <w:i/>
                <w:sz w:val="24"/>
                <w:szCs w:val="24"/>
              </w:rPr>
            </m:ctrlPr>
          </m:sSubPr>
          <m:e>
            <m:r>
              <w:rPr>
                <w:rFonts w:ascii="Cambria Math" w:eastAsia="Lora" w:hAnsi="Cambria Math" w:cs="Times New Roman"/>
                <w:sz w:val="24"/>
                <w:szCs w:val="24"/>
              </w:rPr>
              <m:t>π</m:t>
            </m:r>
          </m:e>
          <m:sub>
            <m:r>
              <w:rPr>
                <w:rFonts w:ascii="Cambria Math" w:eastAsia="Lora" w:hAnsi="Cambria Math" w:cs="Times New Roman"/>
                <w:sz w:val="24"/>
                <w:szCs w:val="24"/>
              </w:rPr>
              <m:t>i</m:t>
            </m:r>
          </m:sub>
        </m:sSub>
        <m:r>
          <w:rPr>
            <w:rFonts w:ascii="Cambria Math" w:eastAsia="Lora" w:hAnsi="Cambria Math" w:cs="Times New Roman"/>
            <w:sz w:val="24"/>
            <w:szCs w:val="24"/>
          </w:rPr>
          <m:t xml:space="preserve"> </m:t>
        </m:r>
      </m:oMath>
      <w:r w:rsidR="009660F7" w:rsidRPr="00E01BF1">
        <w:rPr>
          <w:rFonts w:ascii="Times New Roman" w:eastAsia="Lora" w:hAnsi="Times New Roman" w:cs="Times New Roman"/>
          <w:sz w:val="24"/>
          <w:szCs w:val="24"/>
        </w:rPr>
        <w:t xml:space="preserve">is the final payoff of subject </w:t>
      </w:r>
      <w:r w:rsidR="003D5DF3" w:rsidRPr="00E01BF1">
        <w:rPr>
          <w:rFonts w:ascii="Times New Roman" w:eastAsia="Lora" w:hAnsi="Times New Roman" w:cs="Times New Roman"/>
          <w:i/>
          <w:sz w:val="24"/>
          <w:szCs w:val="24"/>
        </w:rPr>
        <w:t>I,</w:t>
      </w:r>
      <w:r w:rsidR="009660F7" w:rsidRPr="00E01BF1">
        <w:rPr>
          <w:rFonts w:ascii="Times New Roman" w:eastAsia="Lora" w:hAnsi="Times New Roman" w:cs="Times New Roman"/>
          <w:sz w:val="24"/>
          <w:szCs w:val="24"/>
        </w:rPr>
        <w:t xml:space="preserve"> </w:t>
      </w:r>
      <w:r w:rsidRPr="00E01BF1">
        <w:rPr>
          <w:rFonts w:ascii="Times New Roman" w:eastAsia="Lora" w:hAnsi="Times New Roman" w:cs="Times New Roman"/>
          <w:sz w:val="24"/>
          <w:szCs w:val="24"/>
        </w:rPr>
        <w:t xml:space="preserve"> </w:t>
      </w:r>
      <m:oMath>
        <m:sSub>
          <m:sSubPr>
            <m:ctrlPr>
              <w:rPr>
                <w:rFonts w:ascii="Cambria Math" w:eastAsia="Lora" w:hAnsi="Cambria Math" w:cs="Times New Roman"/>
                <w:sz w:val="24"/>
                <w:szCs w:val="24"/>
              </w:rPr>
            </m:ctrlPr>
          </m:sSubPr>
          <m:e>
            <m:r>
              <w:rPr>
                <w:rFonts w:ascii="Cambria Math" w:eastAsia="Lora" w:hAnsi="Cambria Math" w:cs="Times New Roman"/>
                <w:sz w:val="24"/>
                <w:szCs w:val="24"/>
              </w:rPr>
              <m:t>g</m:t>
            </m:r>
          </m:e>
          <m:sub>
            <m:r>
              <w:rPr>
                <w:rFonts w:ascii="Cambria Math" w:eastAsia="Lora" w:hAnsi="Cambria Math" w:cs="Times New Roman"/>
                <w:sz w:val="24"/>
                <w:szCs w:val="24"/>
              </w:rPr>
              <m:t>i</m:t>
            </m:r>
          </m:sub>
        </m:sSub>
      </m:oMath>
      <w:r w:rsidRPr="00E01BF1">
        <w:rPr>
          <w:rFonts w:ascii="Times New Roman" w:eastAsia="Nova Mono" w:hAnsi="Times New Roman" w:cs="Times New Roman"/>
          <w:sz w:val="24"/>
          <w:szCs w:val="24"/>
        </w:rPr>
        <w:t xml:space="preserve"> </w:t>
      </w:r>
      <w:r w:rsidRPr="00E01BF1">
        <w:rPr>
          <w:rFonts w:ascii="Cambria Math" w:eastAsia="Nova Mono" w:hAnsi="Cambria Math" w:cs="Cambria Math"/>
          <w:sz w:val="24"/>
          <w:szCs w:val="24"/>
        </w:rPr>
        <w:t>∈</w:t>
      </w:r>
      <w:r w:rsidRPr="00E01BF1">
        <w:rPr>
          <w:rFonts w:ascii="Times New Roman" w:eastAsia="Nova Mono" w:hAnsi="Times New Roman" w:cs="Times New Roman"/>
          <w:sz w:val="24"/>
          <w:szCs w:val="24"/>
        </w:rPr>
        <w:t xml:space="preserve"> {0,1, ..., 20} is the contribution of individual </w:t>
      </w:r>
      <w:proofErr w:type="spellStart"/>
      <w:r w:rsidRPr="00E01BF1">
        <w:rPr>
          <w:rFonts w:ascii="Times New Roman" w:eastAsia="Lora" w:hAnsi="Times New Roman" w:cs="Times New Roman"/>
          <w:i/>
          <w:sz w:val="24"/>
          <w:szCs w:val="24"/>
        </w:rPr>
        <w:t>i</w:t>
      </w:r>
      <w:proofErr w:type="spellEnd"/>
      <w:r w:rsidRPr="00E01BF1">
        <w:rPr>
          <w:rFonts w:ascii="Times New Roman" w:eastAsia="Lora" w:hAnsi="Times New Roman" w:cs="Times New Roman"/>
          <w:sz w:val="24"/>
          <w:szCs w:val="24"/>
        </w:rPr>
        <w:t xml:space="preserve"> to the public good, and </w:t>
      </w:r>
      <m:oMath>
        <m:sSub>
          <m:sSubPr>
            <m:ctrlPr>
              <w:rPr>
                <w:rFonts w:ascii="Cambria Math" w:eastAsia="Lora" w:hAnsi="Cambria Math" w:cs="Times New Roman"/>
                <w:sz w:val="24"/>
                <w:szCs w:val="24"/>
              </w:rPr>
            </m:ctrlPr>
          </m:sSubPr>
          <m:e>
            <m:r>
              <w:rPr>
                <w:rFonts w:ascii="Cambria Math" w:eastAsia="Lora" w:hAnsi="Cambria Math" w:cs="Times New Roman"/>
                <w:sz w:val="24"/>
                <w:szCs w:val="24"/>
              </w:rPr>
              <m:t>g</m:t>
            </m:r>
          </m:e>
          <m:sub>
            <m:r>
              <w:rPr>
                <w:rFonts w:ascii="Cambria Math" w:eastAsia="Lora" w:hAnsi="Cambria Math" w:cs="Times New Roman"/>
                <w:sz w:val="24"/>
                <w:szCs w:val="24"/>
              </w:rPr>
              <m:t>j</m:t>
            </m:r>
          </m:sub>
        </m:sSub>
      </m:oMath>
      <w:r w:rsidRPr="00E01BF1">
        <w:rPr>
          <w:rFonts w:ascii="Times New Roman" w:eastAsia="Nova Mono" w:hAnsi="Times New Roman" w:cs="Times New Roman"/>
          <w:sz w:val="24"/>
          <w:szCs w:val="24"/>
        </w:rPr>
        <w:t xml:space="preserve"> </w:t>
      </w:r>
      <w:r w:rsidRPr="00E01BF1">
        <w:rPr>
          <w:rFonts w:ascii="Cambria Math" w:eastAsia="Nova Mono" w:hAnsi="Cambria Math" w:cs="Cambria Math"/>
          <w:sz w:val="24"/>
          <w:szCs w:val="24"/>
        </w:rPr>
        <w:t>∈</w:t>
      </w:r>
      <w:r w:rsidRPr="00E01BF1">
        <w:rPr>
          <w:rFonts w:ascii="Times New Roman" w:eastAsia="Nova Mono" w:hAnsi="Times New Roman" w:cs="Times New Roman"/>
          <w:sz w:val="24"/>
          <w:szCs w:val="24"/>
        </w:rPr>
        <w:t xml:space="preserve"> {0,1, ..., 20} is the contribution of each member of the group. As the marginal gain of contributing one token to the public good is 0.5 while the marginal gain of keeping it is one, we expected no contributions to the public good under the assumption of self-interested, profit-maximizing individuals. </w:t>
      </w:r>
    </w:p>
    <w:p w14:paraId="7AF6040F" w14:textId="3F640119"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 xml:space="preserve">We used the PGG game protocol developed by </w:t>
      </w:r>
      <w:proofErr w:type="spellStart"/>
      <w:r w:rsidRPr="00E01BF1">
        <w:rPr>
          <w:rFonts w:ascii="Times New Roman" w:eastAsia="Lora" w:hAnsi="Times New Roman" w:cs="Times New Roman"/>
          <w:sz w:val="24"/>
          <w:szCs w:val="24"/>
        </w:rPr>
        <w:t>Fischbacher</w:t>
      </w:r>
      <w:proofErr w:type="spellEnd"/>
      <w:r w:rsidRPr="00E01BF1">
        <w:rPr>
          <w:rFonts w:ascii="Times New Roman" w:eastAsia="Lora" w:hAnsi="Times New Roman" w:cs="Times New Roman"/>
          <w:sz w:val="24"/>
          <w:szCs w:val="24"/>
        </w:rPr>
        <w:t xml:space="preserve"> et al., (2001) in which subjects are asked to make two types of decisions: an “un</w:t>
      </w:r>
      <w:r w:rsidR="003D5DF3" w:rsidRPr="00E01BF1">
        <w:rPr>
          <w:rFonts w:ascii="Times New Roman" w:eastAsia="Lora" w:hAnsi="Times New Roman" w:cs="Times New Roman"/>
          <w:sz w:val="24"/>
          <w:szCs w:val="24"/>
        </w:rPr>
        <w:t>informed</w:t>
      </w:r>
      <w:r w:rsidRPr="00E01BF1">
        <w:rPr>
          <w:rFonts w:ascii="Times New Roman" w:eastAsia="Lora" w:hAnsi="Times New Roman" w:cs="Times New Roman"/>
          <w:sz w:val="24"/>
          <w:szCs w:val="24"/>
        </w:rPr>
        <w:t xml:space="preserve"> contribution” and a “con</w:t>
      </w:r>
      <w:r w:rsidR="003D5DF3" w:rsidRPr="00E01BF1">
        <w:rPr>
          <w:rFonts w:ascii="Times New Roman" w:eastAsia="Lora" w:hAnsi="Times New Roman" w:cs="Times New Roman"/>
          <w:sz w:val="24"/>
          <w:szCs w:val="24"/>
        </w:rPr>
        <w:t>tingent</w:t>
      </w:r>
      <w:r w:rsidRPr="00E01BF1">
        <w:rPr>
          <w:rFonts w:ascii="Times New Roman" w:eastAsia="Lora" w:hAnsi="Times New Roman" w:cs="Times New Roman"/>
          <w:sz w:val="24"/>
          <w:szCs w:val="24"/>
        </w:rPr>
        <w:t xml:space="preserve"> contribution”. The “un</w:t>
      </w:r>
      <w:r w:rsidR="003D5DF3" w:rsidRPr="00E01BF1">
        <w:rPr>
          <w:rFonts w:ascii="Times New Roman" w:eastAsia="Lora" w:hAnsi="Times New Roman" w:cs="Times New Roman"/>
          <w:sz w:val="24"/>
          <w:szCs w:val="24"/>
        </w:rPr>
        <w:t>informed</w:t>
      </w:r>
      <w:r w:rsidRPr="00E01BF1">
        <w:rPr>
          <w:rFonts w:ascii="Times New Roman" w:eastAsia="Lora" w:hAnsi="Times New Roman" w:cs="Times New Roman"/>
          <w:sz w:val="24"/>
          <w:szCs w:val="24"/>
        </w:rPr>
        <w:t xml:space="preserve"> contribution” was the answer to the question: You have 20 tokens; how many tokens will you contribute to the public good? (</w:t>
      </w:r>
      <w:r w:rsidRPr="00E01BF1">
        <w:rPr>
          <w:rFonts w:ascii="Times New Roman" w:eastAsia="Lora" w:hAnsi="Times New Roman" w:cs="Times New Roman"/>
          <w:b/>
          <w:sz w:val="24"/>
          <w:szCs w:val="24"/>
        </w:rPr>
        <w:t>S2 Figure</w:t>
      </w:r>
      <w:r w:rsidRPr="00E01BF1">
        <w:rPr>
          <w:rFonts w:ascii="Times New Roman" w:eastAsia="Lora" w:hAnsi="Times New Roman" w:cs="Times New Roman"/>
          <w:sz w:val="24"/>
          <w:szCs w:val="24"/>
        </w:rPr>
        <w:t xml:space="preserve">). This question did </w:t>
      </w:r>
      <w:r w:rsidRPr="00E01BF1">
        <w:rPr>
          <w:rFonts w:ascii="Times New Roman" w:eastAsia="Lora" w:hAnsi="Times New Roman" w:cs="Times New Roman"/>
          <w:sz w:val="24"/>
          <w:szCs w:val="24"/>
        </w:rPr>
        <w:lastRenderedPageBreak/>
        <w:t>not provide subjects with information about what other members of the group were contributing. Consequently, this decision involved individual expectations about others’ contributions. Instead, the “con</w:t>
      </w:r>
      <w:r w:rsidR="003D5DF3" w:rsidRPr="00E01BF1">
        <w:rPr>
          <w:rFonts w:ascii="Times New Roman" w:eastAsia="Lora" w:hAnsi="Times New Roman" w:cs="Times New Roman"/>
          <w:sz w:val="24"/>
          <w:szCs w:val="24"/>
        </w:rPr>
        <w:t>tingent</w:t>
      </w:r>
      <w:r w:rsidRPr="00E01BF1">
        <w:rPr>
          <w:rFonts w:ascii="Times New Roman" w:eastAsia="Lora" w:hAnsi="Times New Roman" w:cs="Times New Roman"/>
          <w:sz w:val="24"/>
          <w:szCs w:val="24"/>
        </w:rPr>
        <w:t xml:space="preserve"> contribution” required the subject to fill out a table in which she or he answered how many, from her or his 20 tokens, would contribute to the public good given the scenario in which the other members of the group would contribute an average of </w:t>
      </w:r>
      <m:oMath>
        <m:sSub>
          <m:sSubPr>
            <m:ctrlPr>
              <w:rPr>
                <w:rFonts w:ascii="Cambria Math" w:eastAsia="Lora" w:hAnsi="Cambria Math" w:cs="Times New Roman"/>
                <w:sz w:val="24"/>
                <w:szCs w:val="24"/>
              </w:rPr>
            </m:ctrlPr>
          </m:sSubPr>
          <m:e>
            <m:acc>
              <m:accPr>
                <m:chr m:val="̅"/>
                <m:ctrlPr>
                  <w:rPr>
                    <w:rFonts w:ascii="Cambria Math" w:eastAsia="Lora" w:hAnsi="Cambria Math" w:cs="Times New Roman"/>
                    <w:sz w:val="24"/>
                    <w:szCs w:val="24"/>
                  </w:rPr>
                </m:ctrlPr>
              </m:accPr>
              <m:e>
                <m:r>
                  <w:rPr>
                    <w:rFonts w:ascii="Cambria Math" w:eastAsia="Lora" w:hAnsi="Cambria Math" w:cs="Times New Roman"/>
                    <w:sz w:val="24"/>
                    <w:szCs w:val="24"/>
                  </w:rPr>
                  <m:t>g</m:t>
                </m:r>
              </m:e>
            </m:acc>
          </m:e>
          <m:sub>
            <m:r>
              <w:rPr>
                <w:rFonts w:ascii="Cambria Math" w:eastAsia="Lora" w:hAnsi="Cambria Math" w:cs="Times New Roman"/>
                <w:sz w:val="24"/>
                <w:szCs w:val="24"/>
              </w:rPr>
              <m:t>j≠i</m:t>
            </m:r>
          </m:sub>
        </m:sSub>
      </m:oMath>
      <w:r w:rsidRPr="00E01BF1">
        <w:rPr>
          <w:rFonts w:ascii="Times New Roman" w:eastAsia="Lora" w:hAnsi="Times New Roman" w:cs="Times New Roman"/>
          <w:sz w:val="24"/>
          <w:szCs w:val="24"/>
        </w:rPr>
        <w:t xml:space="preserve"> tokens (rounded to the integer), with </w:t>
      </w:r>
      <m:oMath>
        <m:sSub>
          <m:sSubPr>
            <m:ctrlPr>
              <w:rPr>
                <w:rFonts w:ascii="Cambria Math" w:eastAsia="Lora" w:hAnsi="Cambria Math" w:cs="Times New Roman"/>
                <w:sz w:val="24"/>
                <w:szCs w:val="24"/>
              </w:rPr>
            </m:ctrlPr>
          </m:sSubPr>
          <m:e>
            <m:acc>
              <m:accPr>
                <m:chr m:val="̅"/>
                <m:ctrlPr>
                  <w:rPr>
                    <w:rFonts w:ascii="Cambria Math" w:eastAsia="Lora" w:hAnsi="Cambria Math" w:cs="Times New Roman"/>
                    <w:sz w:val="24"/>
                    <w:szCs w:val="24"/>
                  </w:rPr>
                </m:ctrlPr>
              </m:accPr>
              <m:e>
                <m:r>
                  <w:rPr>
                    <w:rFonts w:ascii="Cambria Math" w:eastAsia="Lora" w:hAnsi="Cambria Math" w:cs="Times New Roman"/>
                    <w:sz w:val="24"/>
                    <w:szCs w:val="24"/>
                  </w:rPr>
                  <m:t>g</m:t>
                </m:r>
              </m:e>
            </m:acc>
          </m:e>
          <m:sub>
            <m:r>
              <w:rPr>
                <w:rFonts w:ascii="Cambria Math" w:eastAsia="Lora" w:hAnsi="Cambria Math" w:cs="Times New Roman"/>
                <w:sz w:val="24"/>
                <w:szCs w:val="24"/>
              </w:rPr>
              <m:t>j≠i</m:t>
            </m:r>
          </m:sub>
        </m:sSub>
      </m:oMath>
      <w:r w:rsidR="003D5DF3" w:rsidRPr="00E01BF1">
        <w:rPr>
          <w:rFonts w:ascii="Times New Roman" w:eastAsia="Lora" w:hAnsi="Times New Roman" w:cs="Times New Roman"/>
          <w:sz w:val="24"/>
          <w:szCs w:val="24"/>
        </w:rPr>
        <w:t xml:space="preserve"> </w:t>
      </w:r>
      <w:r w:rsidRPr="00E01BF1">
        <w:rPr>
          <w:rFonts w:ascii="Cambria Math" w:eastAsia="Nova Mono" w:hAnsi="Cambria Math" w:cs="Cambria Math"/>
          <w:sz w:val="24"/>
          <w:szCs w:val="24"/>
        </w:rPr>
        <w:t>∈</w:t>
      </w:r>
      <w:r w:rsidRPr="00E01BF1">
        <w:rPr>
          <w:rFonts w:ascii="Times New Roman" w:eastAsia="Nova Mono" w:hAnsi="Times New Roman" w:cs="Times New Roman"/>
          <w:sz w:val="24"/>
          <w:szCs w:val="24"/>
        </w:rPr>
        <w:t xml:space="preserve"> {0,1, 2...20} (</w:t>
      </w:r>
      <w:r w:rsidRPr="00E01BF1">
        <w:rPr>
          <w:rFonts w:ascii="Times New Roman" w:eastAsia="Lora" w:hAnsi="Times New Roman" w:cs="Times New Roman"/>
          <w:b/>
          <w:sz w:val="24"/>
          <w:szCs w:val="24"/>
        </w:rPr>
        <w:t>S3 Figure</w:t>
      </w:r>
      <w:r w:rsidRPr="00E01BF1">
        <w:rPr>
          <w:rFonts w:ascii="Times New Roman" w:eastAsia="Lora" w:hAnsi="Times New Roman" w:cs="Times New Roman"/>
          <w:sz w:val="24"/>
          <w:szCs w:val="24"/>
        </w:rPr>
        <w:t xml:space="preserve">). The answer to this question elicited subjects’ cooperative strategies avoiding the confounding effects of intertemporal strategies, </w:t>
      </w:r>
      <w:r w:rsidR="003D5DF3" w:rsidRPr="00E01BF1">
        <w:rPr>
          <w:rFonts w:ascii="Times New Roman" w:eastAsia="Lora" w:hAnsi="Times New Roman" w:cs="Times New Roman"/>
          <w:sz w:val="24"/>
          <w:szCs w:val="24"/>
        </w:rPr>
        <w:t>learning or</w:t>
      </w:r>
      <w:r w:rsidRPr="00E01BF1">
        <w:rPr>
          <w:rFonts w:ascii="Times New Roman" w:eastAsia="Lora" w:hAnsi="Times New Roman" w:cs="Times New Roman"/>
          <w:sz w:val="24"/>
          <w:szCs w:val="24"/>
        </w:rPr>
        <w:t xml:space="preserve"> expectations about others' cooperative behavior.</w:t>
      </w:r>
    </w:p>
    <w:p w14:paraId="4B06A258" w14:textId="20B144DA"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After subjects completed their contribution decisions, they were randomly and anonymously matched in groups of four by the software. The un</w:t>
      </w:r>
      <w:r w:rsidR="003D5DF3" w:rsidRPr="00E01BF1">
        <w:rPr>
          <w:rFonts w:ascii="Times New Roman" w:eastAsia="Lora" w:hAnsi="Times New Roman" w:cs="Times New Roman"/>
          <w:sz w:val="24"/>
          <w:szCs w:val="24"/>
        </w:rPr>
        <w:t>informed</w:t>
      </w:r>
      <w:r w:rsidRPr="00E01BF1">
        <w:rPr>
          <w:rFonts w:ascii="Times New Roman" w:eastAsia="Lora" w:hAnsi="Times New Roman" w:cs="Times New Roman"/>
          <w:sz w:val="24"/>
          <w:szCs w:val="24"/>
        </w:rPr>
        <w:t xml:space="preserve"> contributions of three random players in the group were averaged and rounded to the integer to obtain </w:t>
      </w:r>
      <m:oMath>
        <m:sSub>
          <m:sSubPr>
            <m:ctrlPr>
              <w:rPr>
                <w:rFonts w:ascii="Cambria Math" w:eastAsia="Lora" w:hAnsi="Cambria Math" w:cs="Times New Roman"/>
                <w:sz w:val="24"/>
                <w:szCs w:val="24"/>
              </w:rPr>
            </m:ctrlPr>
          </m:sSubPr>
          <m:e>
            <m:acc>
              <m:accPr>
                <m:chr m:val="̅"/>
                <m:ctrlPr>
                  <w:rPr>
                    <w:rFonts w:ascii="Cambria Math" w:eastAsia="Lora" w:hAnsi="Cambria Math" w:cs="Times New Roman"/>
                    <w:sz w:val="24"/>
                    <w:szCs w:val="24"/>
                  </w:rPr>
                </m:ctrlPr>
              </m:accPr>
              <m:e>
                <m:r>
                  <w:rPr>
                    <w:rFonts w:ascii="Cambria Math" w:eastAsia="Lora" w:hAnsi="Cambria Math" w:cs="Times New Roman"/>
                    <w:sz w:val="24"/>
                    <w:szCs w:val="24"/>
                  </w:rPr>
                  <m:t>g</m:t>
                </m:r>
              </m:e>
            </m:acc>
          </m:e>
          <m:sub>
            <m:r>
              <w:rPr>
                <w:rFonts w:ascii="Cambria Math" w:eastAsia="Lora" w:hAnsi="Cambria Math" w:cs="Times New Roman"/>
                <w:sz w:val="24"/>
                <w:szCs w:val="24"/>
              </w:rPr>
              <m:t>j≠i</m:t>
            </m:r>
          </m:sub>
        </m:sSub>
      </m:oMath>
      <w:r w:rsidR="003D5DF3" w:rsidRPr="00E01BF1">
        <w:rPr>
          <w:rFonts w:ascii="Times New Roman" w:eastAsia="Lora" w:hAnsi="Times New Roman" w:cs="Times New Roman"/>
          <w:sz w:val="24"/>
          <w:szCs w:val="24"/>
        </w:rPr>
        <w:t xml:space="preserve"> </w:t>
      </w:r>
      <w:r w:rsidRPr="00E01BF1">
        <w:rPr>
          <w:rFonts w:ascii="Times New Roman" w:eastAsia="Lora" w:hAnsi="Times New Roman" w:cs="Times New Roman"/>
          <w:sz w:val="24"/>
          <w:szCs w:val="24"/>
        </w:rPr>
        <w:t xml:space="preserve">which was then employed to find the contribution of the fourth player based on her or his </w:t>
      </w:r>
      <w:r w:rsidR="003D5DF3" w:rsidRPr="00E01BF1">
        <w:rPr>
          <w:rFonts w:ascii="Times New Roman" w:eastAsia="Lora" w:hAnsi="Times New Roman" w:cs="Times New Roman"/>
          <w:sz w:val="24"/>
          <w:szCs w:val="24"/>
        </w:rPr>
        <w:t>contingent contribution</w:t>
      </w:r>
      <w:r w:rsidRPr="00E01BF1">
        <w:rPr>
          <w:rFonts w:ascii="Times New Roman" w:eastAsia="Lora" w:hAnsi="Times New Roman" w:cs="Times New Roman"/>
          <w:sz w:val="24"/>
          <w:szCs w:val="24"/>
        </w:rPr>
        <w:t xml:space="preserve">. This provided the total contribution to the public good and individual payoffs were calculated. This procedure ensured that both answers were </w:t>
      </w:r>
      <w:r w:rsidR="0068677F" w:rsidRPr="00E01BF1">
        <w:rPr>
          <w:rFonts w:ascii="Times New Roman" w:eastAsia="Lora" w:hAnsi="Times New Roman" w:cs="Times New Roman"/>
          <w:sz w:val="24"/>
          <w:szCs w:val="24"/>
        </w:rPr>
        <w:t>incentive compatible</w:t>
      </w:r>
      <w:r w:rsidRPr="00E01BF1">
        <w:rPr>
          <w:rFonts w:ascii="Times New Roman" w:eastAsia="Lora" w:hAnsi="Times New Roman" w:cs="Times New Roman"/>
          <w:sz w:val="24"/>
          <w:szCs w:val="24"/>
        </w:rPr>
        <w:t xml:space="preserve"> as both could be considered to calculate individual payoffs. </w:t>
      </w:r>
    </w:p>
    <w:p w14:paraId="588EDD37" w14:textId="77777777"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 xml:space="preserve">Saliva samples were collected at the end of the session using the commercial kit of 23andMe ®. Each subject provided a sample in a tube labeled with the same identification code under which her or his answers in the game were recorded.  Subjects collected their profits privately in a separate room. </w:t>
      </w:r>
    </w:p>
    <w:p w14:paraId="7BC95940" w14:textId="77777777" w:rsidR="003A4E5D" w:rsidRPr="00E01BF1" w:rsidRDefault="00047713">
      <w:pPr>
        <w:spacing w:before="240" w:after="240" w:line="480" w:lineRule="auto"/>
        <w:ind w:left="720"/>
        <w:rPr>
          <w:rFonts w:ascii="Times New Roman" w:eastAsia="Lora" w:hAnsi="Times New Roman" w:cs="Times New Roman"/>
          <w:b/>
          <w:sz w:val="24"/>
          <w:szCs w:val="24"/>
        </w:rPr>
      </w:pPr>
      <w:proofErr w:type="spellStart"/>
      <w:r w:rsidRPr="00E01BF1">
        <w:rPr>
          <w:rFonts w:ascii="Times New Roman" w:eastAsia="Lora" w:hAnsi="Times New Roman" w:cs="Times New Roman"/>
          <w:b/>
          <w:sz w:val="24"/>
          <w:szCs w:val="24"/>
        </w:rPr>
        <w:t>II.c</w:t>
      </w:r>
      <w:proofErr w:type="spellEnd"/>
      <w:r w:rsidRPr="00E01BF1">
        <w:rPr>
          <w:rFonts w:ascii="Times New Roman" w:eastAsia="Lora" w:hAnsi="Times New Roman" w:cs="Times New Roman"/>
          <w:b/>
          <w:sz w:val="24"/>
          <w:szCs w:val="24"/>
        </w:rPr>
        <w:t>. Genotyping</w:t>
      </w:r>
    </w:p>
    <w:p w14:paraId="7671D705" w14:textId="6DABCF9A"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 xml:space="preserve">DNA could only be extracted from 188 samples (women = 107). The three polymorphisms of interest were amplified by polymerase chain reaction using the primers and reaction conditions, </w:t>
      </w:r>
      <w:r w:rsidRPr="00E01BF1">
        <w:rPr>
          <w:rFonts w:ascii="Times New Roman" w:eastAsia="Lora" w:hAnsi="Times New Roman" w:cs="Times New Roman"/>
          <w:sz w:val="24"/>
          <w:szCs w:val="24"/>
        </w:rPr>
        <w:lastRenderedPageBreak/>
        <w:t xml:space="preserve">as described in </w:t>
      </w:r>
      <w:r w:rsidRPr="00E01BF1">
        <w:rPr>
          <w:rFonts w:ascii="Times New Roman" w:eastAsia="Lora" w:hAnsi="Times New Roman" w:cs="Times New Roman"/>
          <w:color w:val="FF0000"/>
          <w:sz w:val="24"/>
          <w:szCs w:val="24"/>
        </w:rPr>
        <w:t>these protocols</w:t>
      </w:r>
      <w:r w:rsidRPr="00E01BF1">
        <w:rPr>
          <w:rFonts w:ascii="Times New Roman" w:eastAsia="Lora" w:hAnsi="Times New Roman" w:cs="Times New Roman"/>
          <w:sz w:val="24"/>
          <w:szCs w:val="24"/>
        </w:rPr>
        <w:t xml:space="preserve">. Sequencing revealed four alleles for </w:t>
      </w:r>
      <w:r w:rsidRPr="00E01BF1">
        <w:rPr>
          <w:rFonts w:ascii="Times New Roman" w:eastAsia="Lora" w:hAnsi="Times New Roman" w:cs="Times New Roman"/>
          <w:i/>
          <w:sz w:val="24"/>
          <w:szCs w:val="24"/>
        </w:rPr>
        <w:t>MAOA</w:t>
      </w:r>
      <w:r w:rsidRPr="00E01BF1">
        <w:rPr>
          <w:rFonts w:ascii="Times New Roman" w:eastAsia="Lora" w:hAnsi="Times New Roman" w:cs="Times New Roman"/>
          <w:sz w:val="24"/>
          <w:szCs w:val="24"/>
        </w:rPr>
        <w:t>-uVNTR in our sample presenting 3.5, 4.5, 5.5, and 6.5 repeats (</w:t>
      </w:r>
      <w:r w:rsidRPr="00E01BF1">
        <w:rPr>
          <w:rFonts w:ascii="Times New Roman" w:eastAsia="Lora" w:hAnsi="Times New Roman" w:cs="Times New Roman"/>
          <w:b/>
          <w:sz w:val="24"/>
          <w:szCs w:val="24"/>
        </w:rPr>
        <w:t>S4 Table</w:t>
      </w:r>
      <w:r w:rsidRPr="00E01BF1">
        <w:rPr>
          <w:rFonts w:ascii="Times New Roman" w:eastAsia="Lora" w:hAnsi="Times New Roman" w:cs="Times New Roman"/>
          <w:sz w:val="24"/>
          <w:szCs w:val="24"/>
        </w:rPr>
        <w:t xml:space="preserve">). These alleles correspond respectively to the 3, 4, 5, and 6 repeats alleles observed in previous studies (Das et al., 2006). </w:t>
      </w:r>
      <w:r w:rsidRPr="00E01BF1">
        <w:rPr>
          <w:rFonts w:ascii="Times New Roman" w:eastAsia="Lora" w:hAnsi="Times New Roman" w:cs="Times New Roman"/>
          <w:color w:val="FF0000"/>
          <w:sz w:val="24"/>
          <w:szCs w:val="24"/>
        </w:rPr>
        <w:t>Given the low frequencies of the 5.5 and 6.5 repeats alleles in our sample, we excluded their carriers from the analysis of this polymorphism</w:t>
      </w:r>
      <w:r w:rsidRPr="00E01BF1">
        <w:rPr>
          <w:rFonts w:ascii="Times New Roman" w:eastAsia="Lora" w:hAnsi="Times New Roman" w:cs="Times New Roman"/>
          <w:sz w:val="24"/>
          <w:szCs w:val="24"/>
        </w:rPr>
        <w:t xml:space="preserve">. Since the </w:t>
      </w:r>
      <w:r w:rsidRPr="00E01BF1">
        <w:rPr>
          <w:rFonts w:ascii="Times New Roman" w:eastAsia="Lora" w:hAnsi="Times New Roman" w:cs="Times New Roman"/>
          <w:i/>
          <w:sz w:val="24"/>
          <w:szCs w:val="24"/>
        </w:rPr>
        <w:t>MAOA</w:t>
      </w:r>
      <w:r w:rsidRPr="00E01BF1">
        <w:rPr>
          <w:rFonts w:ascii="Times New Roman" w:eastAsia="Lora" w:hAnsi="Times New Roman" w:cs="Times New Roman"/>
          <w:sz w:val="24"/>
          <w:szCs w:val="24"/>
        </w:rPr>
        <w:t xml:space="preserve"> gene is in the X chromosome, men only present one allele for </w:t>
      </w:r>
      <w:r w:rsidRPr="00E01BF1">
        <w:rPr>
          <w:rFonts w:ascii="Times New Roman" w:eastAsia="Lora" w:hAnsi="Times New Roman" w:cs="Times New Roman"/>
          <w:i/>
          <w:sz w:val="24"/>
          <w:szCs w:val="24"/>
        </w:rPr>
        <w:t>MAOA</w:t>
      </w:r>
      <w:r w:rsidRPr="00E01BF1">
        <w:rPr>
          <w:rFonts w:ascii="Times New Roman" w:eastAsia="Lora" w:hAnsi="Times New Roman" w:cs="Times New Roman"/>
          <w:sz w:val="24"/>
          <w:szCs w:val="24"/>
        </w:rPr>
        <w:t xml:space="preserve">-uVNTR, therefore genotypes for men are 4.5 and 3.5 repeats equivalent to the MAOA-H and MAOA-L, respectively (Sabol et al., 1998). In the case of women, one of the two X chromosomes in somatic cells becomes transcriptionally inactive early in development (Lyon, 1994). </w:t>
      </w:r>
      <w:r w:rsidRPr="00E01BF1">
        <w:rPr>
          <w:rFonts w:ascii="Times New Roman" w:eastAsia="Lora" w:hAnsi="Times New Roman" w:cs="Times New Roman"/>
          <w:color w:val="FF0000"/>
          <w:sz w:val="24"/>
          <w:szCs w:val="24"/>
        </w:rPr>
        <w:t xml:space="preserve">We cannot determine which of the alleles is being expressed in women that are heterozygous for </w:t>
      </w:r>
      <w:r w:rsidRPr="00E01BF1">
        <w:rPr>
          <w:rFonts w:ascii="Times New Roman" w:eastAsia="Lora" w:hAnsi="Times New Roman" w:cs="Times New Roman"/>
          <w:i/>
          <w:color w:val="FF0000"/>
          <w:sz w:val="24"/>
          <w:szCs w:val="24"/>
        </w:rPr>
        <w:t>MAOA</w:t>
      </w:r>
      <w:r w:rsidRPr="00E01BF1">
        <w:rPr>
          <w:rFonts w:ascii="Times New Roman" w:eastAsia="Lora" w:hAnsi="Times New Roman" w:cs="Times New Roman"/>
          <w:color w:val="FF0000"/>
          <w:sz w:val="24"/>
          <w:szCs w:val="24"/>
        </w:rPr>
        <w:t>-</w:t>
      </w:r>
      <w:r w:rsidR="003D5DF3" w:rsidRPr="00E01BF1">
        <w:rPr>
          <w:rFonts w:ascii="Times New Roman" w:eastAsia="Lora" w:hAnsi="Times New Roman" w:cs="Times New Roman"/>
          <w:color w:val="FF0000"/>
          <w:sz w:val="24"/>
          <w:szCs w:val="24"/>
        </w:rPr>
        <w:t>uVNTR,</w:t>
      </w:r>
      <w:r w:rsidRPr="00E01BF1">
        <w:rPr>
          <w:rFonts w:ascii="Times New Roman" w:eastAsia="Lora" w:hAnsi="Times New Roman" w:cs="Times New Roman"/>
          <w:color w:val="FF0000"/>
          <w:sz w:val="24"/>
          <w:szCs w:val="24"/>
        </w:rPr>
        <w:t xml:space="preserve"> therefore we excluded them from the analysis</w:t>
      </w:r>
      <w:r w:rsidRPr="00E01BF1">
        <w:rPr>
          <w:rFonts w:ascii="Times New Roman" w:eastAsia="Lora" w:hAnsi="Times New Roman" w:cs="Times New Roman"/>
          <w:sz w:val="24"/>
          <w:szCs w:val="24"/>
        </w:rPr>
        <w:t xml:space="preserve">. This left us with two analyzable genotypes of </w:t>
      </w:r>
      <w:r w:rsidRPr="00E01BF1">
        <w:rPr>
          <w:rFonts w:ascii="Times New Roman" w:eastAsia="Lora" w:hAnsi="Times New Roman" w:cs="Times New Roman"/>
          <w:i/>
          <w:sz w:val="24"/>
          <w:szCs w:val="24"/>
        </w:rPr>
        <w:t>MAOA-</w:t>
      </w:r>
      <w:r w:rsidR="003D5DF3" w:rsidRPr="00E01BF1">
        <w:rPr>
          <w:rFonts w:ascii="Times New Roman" w:eastAsia="Lora" w:hAnsi="Times New Roman" w:cs="Times New Roman"/>
          <w:sz w:val="24"/>
          <w:szCs w:val="24"/>
        </w:rPr>
        <w:t xml:space="preserve">uVNTR </w:t>
      </w:r>
      <w:r w:rsidR="003D5DF3" w:rsidRPr="00E01BF1">
        <w:rPr>
          <w:rFonts w:ascii="Times New Roman" w:eastAsia="Lora" w:hAnsi="Times New Roman" w:cs="Times New Roman"/>
          <w:iCs/>
          <w:sz w:val="24"/>
          <w:szCs w:val="24"/>
        </w:rPr>
        <w:t>in</w:t>
      </w:r>
      <w:r w:rsidRPr="00E01BF1">
        <w:rPr>
          <w:rFonts w:ascii="Times New Roman" w:eastAsia="Lora" w:hAnsi="Times New Roman" w:cs="Times New Roman"/>
          <w:sz w:val="24"/>
          <w:szCs w:val="24"/>
        </w:rPr>
        <w:t xml:space="preserve"> women </w:t>
      </w:r>
      <w:r w:rsidRPr="00E01BF1">
        <w:rPr>
          <w:rFonts w:ascii="Times New Roman" w:hAnsi="Times New Roman" w:cs="Times New Roman"/>
          <w:color w:val="222222"/>
          <w:sz w:val="24"/>
          <w:szCs w:val="24"/>
          <w:highlight w:val="white"/>
        </w:rPr>
        <w:t xml:space="preserve">— </w:t>
      </w:r>
      <w:r w:rsidRPr="00E01BF1">
        <w:rPr>
          <w:rFonts w:ascii="Times New Roman" w:eastAsia="Lora" w:hAnsi="Times New Roman" w:cs="Times New Roman"/>
          <w:sz w:val="24"/>
          <w:szCs w:val="24"/>
        </w:rPr>
        <w:t xml:space="preserve">4.5/4.5 </w:t>
      </w:r>
      <w:r w:rsidR="003D5DF3" w:rsidRPr="00E01BF1">
        <w:rPr>
          <w:rFonts w:ascii="Times New Roman" w:eastAsia="Lora" w:hAnsi="Times New Roman" w:cs="Times New Roman"/>
          <w:sz w:val="24"/>
          <w:szCs w:val="24"/>
        </w:rPr>
        <w:t>and 3.5</w:t>
      </w:r>
      <w:r w:rsidRPr="00E01BF1">
        <w:rPr>
          <w:rFonts w:ascii="Times New Roman" w:eastAsia="Lora" w:hAnsi="Times New Roman" w:cs="Times New Roman"/>
          <w:sz w:val="24"/>
          <w:szCs w:val="24"/>
        </w:rPr>
        <w:t xml:space="preserve">/3.5 repeats </w:t>
      </w:r>
      <w:r w:rsidRPr="00E01BF1">
        <w:rPr>
          <w:rFonts w:ascii="Times New Roman" w:hAnsi="Times New Roman" w:cs="Times New Roman"/>
          <w:color w:val="222222"/>
          <w:sz w:val="24"/>
          <w:szCs w:val="24"/>
          <w:highlight w:val="white"/>
        </w:rPr>
        <w:t>—</w:t>
      </w:r>
      <w:r w:rsidRPr="00E01BF1">
        <w:rPr>
          <w:rFonts w:ascii="Times New Roman" w:eastAsia="Lora" w:hAnsi="Times New Roman" w:cs="Times New Roman"/>
          <w:sz w:val="24"/>
          <w:szCs w:val="24"/>
        </w:rPr>
        <w:t xml:space="preserve"> equivalent to the MAOA-H and MAOA-L variants, respectively (Sabol et al., 1998). Consequently, genotypes for u-VNTR MAOA were coded under “MAOA-H” or “MAOA-L” in both women and men.</w:t>
      </w:r>
    </w:p>
    <w:p w14:paraId="0852D4E1" w14:textId="33ED3070"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 xml:space="preserve">Genotypes for </w:t>
      </w:r>
      <w:r w:rsidRPr="00E01BF1">
        <w:rPr>
          <w:rFonts w:ascii="Times New Roman" w:eastAsia="Lora" w:hAnsi="Times New Roman" w:cs="Times New Roman"/>
          <w:i/>
          <w:sz w:val="24"/>
          <w:szCs w:val="24"/>
        </w:rPr>
        <w:t>OXTR</w:t>
      </w:r>
      <w:r w:rsidRPr="00E01BF1">
        <w:rPr>
          <w:rFonts w:ascii="Times New Roman" w:eastAsia="Lora" w:hAnsi="Times New Roman" w:cs="Times New Roman"/>
          <w:sz w:val="24"/>
          <w:szCs w:val="24"/>
        </w:rPr>
        <w:t xml:space="preserve"> rs53576 were coded as “GG”, “GA”, and “AA”.</w:t>
      </w:r>
      <w:r w:rsidR="003D5DF3" w:rsidRPr="00E01BF1">
        <w:rPr>
          <w:rFonts w:ascii="Times New Roman" w:eastAsia="Lora" w:hAnsi="Times New Roman" w:cs="Times New Roman"/>
          <w:sz w:val="24"/>
          <w:szCs w:val="24"/>
        </w:rPr>
        <w:t xml:space="preserve"> </w:t>
      </w:r>
      <w:r w:rsidRPr="00E01BF1">
        <w:rPr>
          <w:rFonts w:ascii="Times New Roman" w:eastAsia="Lora" w:hAnsi="Times New Roman" w:cs="Times New Roman"/>
          <w:sz w:val="24"/>
          <w:szCs w:val="24"/>
        </w:rPr>
        <w:t xml:space="preserve">Alleles for </w:t>
      </w:r>
      <w:r w:rsidRPr="00E01BF1">
        <w:rPr>
          <w:rFonts w:ascii="Times New Roman" w:eastAsia="Lora" w:hAnsi="Times New Roman" w:cs="Times New Roman"/>
          <w:i/>
          <w:sz w:val="24"/>
          <w:szCs w:val="24"/>
        </w:rPr>
        <w:t>AVPR1a</w:t>
      </w:r>
      <w:r w:rsidRPr="00E01BF1">
        <w:rPr>
          <w:rFonts w:ascii="Times New Roman" w:eastAsia="Lora" w:hAnsi="Times New Roman" w:cs="Times New Roman"/>
          <w:sz w:val="24"/>
          <w:szCs w:val="24"/>
        </w:rPr>
        <w:t xml:space="preserve"> RS3 were classified as “Short” if they were between 324 bp to 341 bp long and as “Long” if they were between 342 bp to 356 bp long (</w:t>
      </w:r>
      <w:r w:rsidRPr="00E01BF1">
        <w:rPr>
          <w:rFonts w:ascii="Times New Roman" w:eastAsia="Lora" w:hAnsi="Times New Roman" w:cs="Times New Roman"/>
          <w:b/>
          <w:sz w:val="24"/>
          <w:szCs w:val="24"/>
        </w:rPr>
        <w:t>S5 Table</w:t>
      </w:r>
      <w:r w:rsidRPr="00E01BF1">
        <w:rPr>
          <w:rFonts w:ascii="Times New Roman" w:eastAsia="Lora" w:hAnsi="Times New Roman" w:cs="Times New Roman"/>
          <w:sz w:val="24"/>
          <w:szCs w:val="24"/>
        </w:rPr>
        <w:t>).  This cutoff was established to ensure that both groups were balanced in the number of observations. This classification method is often used for microsatellite repeats due to a usually high number of low‐frequency alleles (</w:t>
      </w:r>
      <w:proofErr w:type="spellStart"/>
      <w:r w:rsidRPr="00E01BF1">
        <w:rPr>
          <w:rFonts w:ascii="Times New Roman" w:eastAsia="Lora" w:hAnsi="Times New Roman" w:cs="Times New Roman"/>
          <w:sz w:val="24"/>
          <w:szCs w:val="24"/>
        </w:rPr>
        <w:t>Knafao</w:t>
      </w:r>
      <w:proofErr w:type="spellEnd"/>
      <w:r w:rsidRPr="00E01BF1">
        <w:rPr>
          <w:rFonts w:ascii="Times New Roman" w:eastAsia="Lora" w:hAnsi="Times New Roman" w:cs="Times New Roman"/>
          <w:sz w:val="24"/>
          <w:szCs w:val="24"/>
        </w:rPr>
        <w:t xml:space="preserve"> et al., 2008). Genotypes for the RS3 </w:t>
      </w:r>
      <w:r w:rsidRPr="00E01BF1">
        <w:rPr>
          <w:rFonts w:ascii="Times New Roman" w:eastAsia="Lora" w:hAnsi="Times New Roman" w:cs="Times New Roman"/>
          <w:i/>
          <w:sz w:val="24"/>
          <w:szCs w:val="24"/>
        </w:rPr>
        <w:t>AVPR1a</w:t>
      </w:r>
      <w:r w:rsidRPr="00E01BF1">
        <w:rPr>
          <w:rFonts w:ascii="Times New Roman" w:eastAsia="Lora" w:hAnsi="Times New Roman" w:cs="Times New Roman"/>
          <w:sz w:val="24"/>
          <w:szCs w:val="24"/>
        </w:rPr>
        <w:t xml:space="preserve"> were coded as “Short/Short”, “Short/Long” and “Long/Long”. </w:t>
      </w:r>
    </w:p>
    <w:p w14:paraId="6CBD6B2A" w14:textId="77777777"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lastRenderedPageBreak/>
        <w:t xml:space="preserve">The resulting genotype distribution </w:t>
      </w:r>
      <w:r w:rsidRPr="00E01BF1">
        <w:rPr>
          <w:rFonts w:ascii="Times New Roman" w:eastAsia="Lora" w:hAnsi="Times New Roman" w:cs="Times New Roman"/>
          <w:color w:val="FF0000"/>
          <w:sz w:val="24"/>
          <w:szCs w:val="24"/>
        </w:rPr>
        <w:t>is not at Hardy-Weinberg equilibrium for rs53576 OXTR (X</w:t>
      </w:r>
      <w:r w:rsidRPr="00E01BF1">
        <w:rPr>
          <w:rFonts w:ascii="Times New Roman" w:eastAsia="Lora" w:hAnsi="Times New Roman" w:cs="Times New Roman"/>
          <w:color w:val="FF0000"/>
          <w:sz w:val="24"/>
          <w:szCs w:val="24"/>
          <w:vertAlign w:val="superscript"/>
        </w:rPr>
        <w:t>2</w:t>
      </w:r>
      <w:r w:rsidRPr="00E01BF1">
        <w:rPr>
          <w:rFonts w:ascii="Times New Roman" w:eastAsia="Lora" w:hAnsi="Times New Roman" w:cs="Times New Roman"/>
          <w:color w:val="FF0000"/>
          <w:sz w:val="24"/>
          <w:szCs w:val="24"/>
        </w:rPr>
        <w:t xml:space="preserve"> = 5.29, p = 0.02), but it does satisfy Hardy-Weinberg equilibrium for RS3 AVPR1a (X</w:t>
      </w:r>
      <w:r w:rsidRPr="00E01BF1">
        <w:rPr>
          <w:rFonts w:ascii="Times New Roman" w:eastAsia="Lora" w:hAnsi="Times New Roman" w:cs="Times New Roman"/>
          <w:color w:val="FF0000"/>
          <w:sz w:val="24"/>
          <w:szCs w:val="24"/>
          <w:vertAlign w:val="superscript"/>
        </w:rPr>
        <w:t>2</w:t>
      </w:r>
      <w:r w:rsidRPr="00E01BF1">
        <w:rPr>
          <w:rFonts w:ascii="Times New Roman" w:eastAsia="Lora" w:hAnsi="Times New Roman" w:cs="Times New Roman"/>
          <w:color w:val="FF0000"/>
          <w:sz w:val="24"/>
          <w:szCs w:val="24"/>
        </w:rPr>
        <w:t xml:space="preserve"> = 2.84, p = 0.09) </w:t>
      </w:r>
      <w:r w:rsidRPr="00E01BF1">
        <w:rPr>
          <w:rFonts w:ascii="Times New Roman" w:eastAsia="Lora" w:hAnsi="Times New Roman" w:cs="Times New Roman"/>
          <w:sz w:val="24"/>
          <w:szCs w:val="24"/>
        </w:rPr>
        <w:t>(</w:t>
      </w:r>
      <w:r w:rsidRPr="00E01BF1">
        <w:rPr>
          <w:rFonts w:ascii="Times New Roman" w:eastAsia="Lora" w:hAnsi="Times New Roman" w:cs="Times New Roman"/>
          <w:b/>
          <w:sz w:val="24"/>
          <w:szCs w:val="24"/>
        </w:rPr>
        <w:t xml:space="preserve">S6 and S7 Table </w:t>
      </w:r>
      <w:r w:rsidRPr="00E01BF1">
        <w:rPr>
          <w:rFonts w:ascii="Times New Roman" w:eastAsia="Lora" w:hAnsi="Times New Roman" w:cs="Times New Roman"/>
          <w:sz w:val="24"/>
          <w:szCs w:val="24"/>
        </w:rPr>
        <w:t>show genotype distributions for women and men) .</w:t>
      </w:r>
    </w:p>
    <w:p w14:paraId="5BDB23F6" w14:textId="77777777" w:rsidR="003A4E5D" w:rsidRPr="00E01BF1" w:rsidRDefault="00047713">
      <w:pPr>
        <w:spacing w:before="240" w:after="240" w:line="480" w:lineRule="auto"/>
        <w:ind w:left="720"/>
        <w:rPr>
          <w:rFonts w:ascii="Times New Roman" w:eastAsia="Lora" w:hAnsi="Times New Roman" w:cs="Times New Roman"/>
          <w:b/>
          <w:sz w:val="24"/>
          <w:szCs w:val="24"/>
        </w:rPr>
      </w:pPr>
      <w:proofErr w:type="spellStart"/>
      <w:r w:rsidRPr="00E01BF1">
        <w:rPr>
          <w:rFonts w:ascii="Times New Roman" w:eastAsia="Lora" w:hAnsi="Times New Roman" w:cs="Times New Roman"/>
          <w:b/>
          <w:sz w:val="24"/>
          <w:szCs w:val="24"/>
        </w:rPr>
        <w:t>II.d</w:t>
      </w:r>
      <w:proofErr w:type="spellEnd"/>
      <w:r w:rsidRPr="00E01BF1">
        <w:rPr>
          <w:rFonts w:ascii="Times New Roman" w:eastAsia="Lora" w:hAnsi="Times New Roman" w:cs="Times New Roman"/>
          <w:b/>
          <w:sz w:val="24"/>
          <w:szCs w:val="24"/>
        </w:rPr>
        <w:t>. Cooperative strategies</w:t>
      </w:r>
    </w:p>
    <w:p w14:paraId="00FF74BB" w14:textId="4CDEE40D"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We classified each subject’s cooperative strategy into four types using the following classification algorithm. First, subjects whose maximum contribution in the con</w:t>
      </w:r>
      <w:r w:rsidR="003D5DF3" w:rsidRPr="00E01BF1">
        <w:rPr>
          <w:rFonts w:ascii="Times New Roman" w:eastAsia="Lora" w:hAnsi="Times New Roman" w:cs="Times New Roman"/>
          <w:sz w:val="24"/>
          <w:szCs w:val="24"/>
        </w:rPr>
        <w:t>tingent</w:t>
      </w:r>
      <w:r w:rsidRPr="00E01BF1">
        <w:rPr>
          <w:rFonts w:ascii="Times New Roman" w:eastAsia="Lora" w:hAnsi="Times New Roman" w:cs="Times New Roman"/>
          <w:sz w:val="24"/>
          <w:szCs w:val="24"/>
        </w:rPr>
        <w:t xml:space="preserve"> contribution table was below or equal to 20% of the endowment (4 tokens) were considered as free riders (FR). For strategies that did not </w:t>
      </w:r>
      <w:r w:rsidR="003D5DF3" w:rsidRPr="00E01BF1">
        <w:rPr>
          <w:rFonts w:ascii="Times New Roman" w:eastAsia="Lora" w:hAnsi="Times New Roman" w:cs="Times New Roman"/>
          <w:sz w:val="24"/>
          <w:szCs w:val="24"/>
        </w:rPr>
        <w:t>enter</w:t>
      </w:r>
      <w:r w:rsidRPr="00E01BF1">
        <w:rPr>
          <w:rFonts w:ascii="Times New Roman" w:eastAsia="Lora" w:hAnsi="Times New Roman" w:cs="Times New Roman"/>
          <w:sz w:val="24"/>
          <w:szCs w:val="24"/>
        </w:rPr>
        <w:t xml:space="preserve"> the FR category, we ran Spearman rank correlations between the subject’s con</w:t>
      </w:r>
      <w:r w:rsidR="003D5DF3" w:rsidRPr="00E01BF1">
        <w:rPr>
          <w:rFonts w:ascii="Times New Roman" w:eastAsia="Lora" w:hAnsi="Times New Roman" w:cs="Times New Roman"/>
          <w:sz w:val="24"/>
          <w:szCs w:val="24"/>
        </w:rPr>
        <w:t xml:space="preserve">tingent </w:t>
      </w:r>
      <w:r w:rsidRPr="00E01BF1">
        <w:rPr>
          <w:rFonts w:ascii="Times New Roman" w:eastAsia="Lora" w:hAnsi="Times New Roman" w:cs="Times New Roman"/>
          <w:sz w:val="24"/>
          <w:szCs w:val="24"/>
        </w:rPr>
        <w:t>contribution and the others’ hypothetical average contribution including each entry in the con</w:t>
      </w:r>
      <w:r w:rsidR="003D5DF3" w:rsidRPr="00E01BF1">
        <w:rPr>
          <w:rFonts w:ascii="Times New Roman" w:eastAsia="Lora" w:hAnsi="Times New Roman" w:cs="Times New Roman"/>
          <w:sz w:val="24"/>
          <w:szCs w:val="24"/>
        </w:rPr>
        <w:t>tingent</w:t>
      </w:r>
      <w:r w:rsidRPr="00E01BF1">
        <w:rPr>
          <w:rFonts w:ascii="Times New Roman" w:eastAsia="Lora" w:hAnsi="Times New Roman" w:cs="Times New Roman"/>
          <w:sz w:val="24"/>
          <w:szCs w:val="24"/>
        </w:rPr>
        <w:t xml:space="preserve"> contribution table sequentially.  These strategies were classified as hump-shaped (HS) if they showed at least one positive-to-negative change in the sign of their Spearman correlation coefficient at a 1% significance level. The remaining strategies were classified as conditional cooperators (CC) if they displayed a significant positive Spearman coefficient (at a 1% significance level). Following </w:t>
      </w:r>
      <w:proofErr w:type="spellStart"/>
      <w:r w:rsidRPr="00E01BF1">
        <w:rPr>
          <w:rFonts w:ascii="Times New Roman" w:eastAsia="Lora" w:hAnsi="Times New Roman" w:cs="Times New Roman"/>
          <w:sz w:val="24"/>
          <w:szCs w:val="24"/>
        </w:rPr>
        <w:t>Fischbacher</w:t>
      </w:r>
      <w:proofErr w:type="spellEnd"/>
      <w:r w:rsidRPr="00E01BF1">
        <w:rPr>
          <w:rFonts w:ascii="Times New Roman" w:eastAsia="Lora" w:hAnsi="Times New Roman" w:cs="Times New Roman"/>
          <w:sz w:val="24"/>
          <w:szCs w:val="24"/>
        </w:rPr>
        <w:t xml:space="preserve"> et al., (2001), we classified all the strategies that did not fall into FR, HS, or CC as others (OT). The OT category consists of strategies that presented miscellaneous patterns of contributions, including unconditional cooperation (three players) (see </w:t>
      </w:r>
      <w:r w:rsidRPr="00E01BF1">
        <w:rPr>
          <w:rFonts w:ascii="Times New Roman" w:eastAsia="Lora" w:hAnsi="Times New Roman" w:cs="Times New Roman"/>
          <w:b/>
          <w:sz w:val="24"/>
          <w:szCs w:val="24"/>
        </w:rPr>
        <w:t xml:space="preserve">S7 Figure </w:t>
      </w:r>
      <w:r w:rsidRPr="00E01BF1">
        <w:rPr>
          <w:rFonts w:ascii="Times New Roman" w:eastAsia="Lora" w:hAnsi="Times New Roman" w:cs="Times New Roman"/>
          <w:sz w:val="24"/>
          <w:szCs w:val="24"/>
        </w:rPr>
        <w:t>for individual OT strategies). We ran robustness checks with different FR classification criteria which considered subjects whose maximum contribution in the con</w:t>
      </w:r>
      <w:r w:rsidR="003D5DF3" w:rsidRPr="00E01BF1">
        <w:rPr>
          <w:rFonts w:ascii="Times New Roman" w:eastAsia="Lora" w:hAnsi="Times New Roman" w:cs="Times New Roman"/>
          <w:sz w:val="24"/>
          <w:szCs w:val="24"/>
        </w:rPr>
        <w:t xml:space="preserve">tingent </w:t>
      </w:r>
      <w:r w:rsidRPr="00E01BF1">
        <w:rPr>
          <w:rFonts w:ascii="Times New Roman" w:eastAsia="Lora" w:hAnsi="Times New Roman" w:cs="Times New Roman"/>
          <w:sz w:val="24"/>
          <w:szCs w:val="24"/>
        </w:rPr>
        <w:t>contribution table was below or equal to 10% and 30% of the endowment.</w:t>
      </w:r>
    </w:p>
    <w:p w14:paraId="1DDF9327" w14:textId="251CFD23" w:rsidR="003D5DF3" w:rsidRPr="00E01BF1" w:rsidRDefault="003D5DF3">
      <w:pPr>
        <w:spacing w:before="240" w:after="240" w:line="480" w:lineRule="auto"/>
        <w:rPr>
          <w:rFonts w:ascii="Times New Roman" w:eastAsia="Lora" w:hAnsi="Times New Roman" w:cs="Times New Roman"/>
          <w:sz w:val="24"/>
          <w:szCs w:val="24"/>
        </w:rPr>
      </w:pPr>
    </w:p>
    <w:p w14:paraId="6427E381" w14:textId="77777777" w:rsidR="003D5DF3" w:rsidRPr="00E01BF1" w:rsidRDefault="003D5DF3">
      <w:pPr>
        <w:spacing w:before="240" w:after="240" w:line="480" w:lineRule="auto"/>
        <w:rPr>
          <w:rFonts w:ascii="Times New Roman" w:eastAsia="Lora" w:hAnsi="Times New Roman" w:cs="Times New Roman"/>
          <w:sz w:val="24"/>
          <w:szCs w:val="24"/>
        </w:rPr>
      </w:pPr>
    </w:p>
    <w:p w14:paraId="632DCDAC" w14:textId="77777777" w:rsidR="003A4E5D" w:rsidRPr="00E01BF1" w:rsidRDefault="00047713">
      <w:pPr>
        <w:spacing w:before="240" w:after="240" w:line="480" w:lineRule="auto"/>
        <w:rPr>
          <w:rFonts w:ascii="Times New Roman" w:eastAsia="Lora" w:hAnsi="Times New Roman" w:cs="Times New Roman"/>
          <w:b/>
          <w:sz w:val="24"/>
          <w:szCs w:val="24"/>
        </w:rPr>
      </w:pPr>
      <w:proofErr w:type="spellStart"/>
      <w:r w:rsidRPr="00E01BF1">
        <w:rPr>
          <w:rFonts w:ascii="Times New Roman" w:eastAsia="Lora" w:hAnsi="Times New Roman" w:cs="Times New Roman"/>
          <w:b/>
          <w:sz w:val="24"/>
          <w:szCs w:val="24"/>
        </w:rPr>
        <w:lastRenderedPageBreak/>
        <w:t>II.d</w:t>
      </w:r>
      <w:proofErr w:type="spellEnd"/>
      <w:r w:rsidRPr="00E01BF1">
        <w:rPr>
          <w:rFonts w:ascii="Times New Roman" w:eastAsia="Lora" w:hAnsi="Times New Roman" w:cs="Times New Roman"/>
          <w:b/>
          <w:sz w:val="24"/>
          <w:szCs w:val="24"/>
        </w:rPr>
        <w:t>. Statistical analysis</w:t>
      </w:r>
    </w:p>
    <w:p w14:paraId="6F3831F9" w14:textId="77777777"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Cardo" w:hAnsi="Times New Roman" w:cs="Times New Roman"/>
          <w:sz w:val="24"/>
          <w:szCs w:val="24"/>
        </w:rPr>
        <w:t>We ran all our analysis separately for each sex since previous studies suggest sex-specific associations (</w:t>
      </w:r>
      <w:proofErr w:type="spellStart"/>
      <w:r w:rsidRPr="00E01BF1">
        <w:rPr>
          <w:rFonts w:ascii="Times New Roman" w:eastAsia="Cardo" w:hAnsi="Times New Roman" w:cs="Times New Roman"/>
          <w:sz w:val="24"/>
          <w:szCs w:val="24"/>
        </w:rPr>
        <w:t>Mertin</w:t>
      </w:r>
      <w:proofErr w:type="spellEnd"/>
      <w:r w:rsidRPr="00E01BF1">
        <w:rPr>
          <w:rFonts w:ascii="Times New Roman" w:eastAsia="Cardo" w:hAnsi="Times New Roman" w:cs="Times New Roman"/>
          <w:sz w:val="24"/>
          <w:szCs w:val="24"/>
        </w:rPr>
        <w:t xml:space="preserve"> et al., 2013; </w:t>
      </w:r>
      <w:proofErr w:type="spellStart"/>
      <w:r w:rsidRPr="00E01BF1">
        <w:rPr>
          <w:rFonts w:ascii="Times New Roman" w:eastAsia="Cardo" w:hAnsi="Times New Roman" w:cs="Times New Roman"/>
          <w:sz w:val="24"/>
          <w:szCs w:val="24"/>
        </w:rPr>
        <w:t>Nishina</w:t>
      </w:r>
      <w:proofErr w:type="spellEnd"/>
      <w:r w:rsidRPr="00E01BF1">
        <w:rPr>
          <w:rFonts w:ascii="Times New Roman" w:eastAsia="Cardo" w:hAnsi="Times New Roman" w:cs="Times New Roman"/>
          <w:sz w:val="24"/>
          <w:szCs w:val="24"/>
        </w:rPr>
        <w:t xml:space="preserve"> et al., 2019). We applied a Bonferroni correction to correct for multiple hypotheses testing in each set of analyses.  Associations between polymorphisms and cooperative strategies were tested using a Fisher exact test (α = 0.008 given six hypotheses). Additionally, to test the relationship between specific genotypes and cooperative strategies we ran a multinomial logistic regression model with bootstrapped standard errors for each polymorphism. Then, we calculated the marginal effects of each genotype on the probability of a subject displaying a given cooperative preference (α = 0.00125 given 40 hypotheses).</w:t>
      </w:r>
    </w:p>
    <w:p w14:paraId="59E217BD" w14:textId="5C0D297B" w:rsidR="003A4E5D" w:rsidRPr="00E01BF1" w:rsidRDefault="00047713">
      <w:pPr>
        <w:spacing w:before="240" w:after="240" w:line="480" w:lineRule="auto"/>
        <w:rPr>
          <w:rFonts w:ascii="Times New Roman" w:eastAsia="Lora" w:hAnsi="Times New Roman" w:cs="Times New Roman"/>
          <w:color w:val="FF0000"/>
          <w:sz w:val="24"/>
          <w:szCs w:val="24"/>
        </w:rPr>
      </w:pPr>
      <w:r w:rsidRPr="00E01BF1">
        <w:rPr>
          <w:rFonts w:ascii="Times New Roman" w:eastAsia="Cardo" w:hAnsi="Times New Roman" w:cs="Times New Roman"/>
          <w:sz w:val="24"/>
          <w:szCs w:val="24"/>
        </w:rPr>
        <w:t xml:space="preserve">Following </w:t>
      </w:r>
      <w:proofErr w:type="spellStart"/>
      <w:r w:rsidRPr="00E01BF1">
        <w:rPr>
          <w:rFonts w:ascii="Times New Roman" w:eastAsia="Cardo" w:hAnsi="Times New Roman" w:cs="Times New Roman"/>
          <w:sz w:val="24"/>
          <w:szCs w:val="24"/>
        </w:rPr>
        <w:t>Mertins</w:t>
      </w:r>
      <w:proofErr w:type="spellEnd"/>
      <w:r w:rsidRPr="00E01BF1">
        <w:rPr>
          <w:rFonts w:ascii="Times New Roman" w:eastAsia="Cardo" w:hAnsi="Times New Roman" w:cs="Times New Roman"/>
          <w:sz w:val="24"/>
          <w:szCs w:val="24"/>
        </w:rPr>
        <w:t xml:space="preserve"> et al., (2013) we also tested whether mean conditional contribution differed between genotypes under three cooperative scenarios. The “low contributions scenario” corresponds to the first seven entries in the con</w:t>
      </w:r>
      <w:r w:rsidR="003D5DF3" w:rsidRPr="00E01BF1">
        <w:rPr>
          <w:rFonts w:ascii="Times New Roman" w:eastAsia="Cardo" w:hAnsi="Times New Roman" w:cs="Times New Roman"/>
          <w:sz w:val="24"/>
          <w:szCs w:val="24"/>
        </w:rPr>
        <w:t>tingent</w:t>
      </w:r>
      <w:r w:rsidRPr="00E01BF1">
        <w:rPr>
          <w:rFonts w:ascii="Times New Roman" w:eastAsia="Cardo" w:hAnsi="Times New Roman" w:cs="Times New Roman"/>
          <w:sz w:val="24"/>
          <w:szCs w:val="24"/>
        </w:rPr>
        <w:t xml:space="preserve"> contribution table (i.e. when the mean hypothetical others’ contribution goes from 0 to 6 tokens), the “mid contributions scenario” corresponds to the next seven entries in the table (i.e. when the mean hypothetical others’ contribution goes from 7 to 13 tokens), and the “high contributions scenario” corresponds to the last seven entries in the table (i.e. when the mean hypothetical others’ contribution goes from 14 to 20 tokens). We ran Kruskal-Wallis rank tests to test significant differences in mean contribution between genotypes for each polymorphism under the three scenarios (α = 0.003 given 18 hypotheses).</w:t>
      </w:r>
      <w:r w:rsidRPr="00E01BF1">
        <w:rPr>
          <w:rFonts w:ascii="Times New Roman" w:eastAsia="Lora" w:hAnsi="Times New Roman" w:cs="Times New Roman"/>
          <w:color w:val="FF0000"/>
          <w:sz w:val="24"/>
          <w:szCs w:val="24"/>
        </w:rPr>
        <w:t xml:space="preserve"> </w:t>
      </w:r>
    </w:p>
    <w:p w14:paraId="4A9E49E3" w14:textId="486FC97B" w:rsidR="003D5DF3"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Cardo" w:hAnsi="Times New Roman" w:cs="Times New Roman"/>
          <w:sz w:val="24"/>
          <w:szCs w:val="24"/>
        </w:rPr>
        <w:t>Finally, we tested whether un</w:t>
      </w:r>
      <w:r w:rsidR="003D5DF3" w:rsidRPr="00E01BF1">
        <w:rPr>
          <w:rFonts w:ascii="Times New Roman" w:eastAsia="Cardo" w:hAnsi="Times New Roman" w:cs="Times New Roman"/>
          <w:sz w:val="24"/>
          <w:szCs w:val="24"/>
        </w:rPr>
        <w:t>informed</w:t>
      </w:r>
      <w:r w:rsidRPr="00E01BF1">
        <w:rPr>
          <w:rFonts w:ascii="Times New Roman" w:eastAsia="Cardo" w:hAnsi="Times New Roman" w:cs="Times New Roman"/>
          <w:sz w:val="24"/>
          <w:szCs w:val="24"/>
        </w:rPr>
        <w:t xml:space="preserve"> contributions significantly differed between genotypes for each polymorphism using a Kruskal-Wallis rank test (α = 0.008 given six hypotheses). All </w:t>
      </w:r>
      <w:r w:rsidRPr="00E01BF1">
        <w:rPr>
          <w:rFonts w:ascii="Times New Roman" w:eastAsia="Cardo" w:hAnsi="Times New Roman" w:cs="Times New Roman"/>
          <w:sz w:val="24"/>
          <w:szCs w:val="24"/>
        </w:rPr>
        <w:lastRenderedPageBreak/>
        <w:t xml:space="preserve">analyses were run in R Studio v1.1.456 (R Development Core Team, 2020) except multinomial logistic regressions which were run in Stata v.12.0. Data and code are available at </w:t>
      </w:r>
      <w:hyperlink r:id="rId7">
        <w:r w:rsidRPr="00E01BF1">
          <w:rPr>
            <w:rFonts w:ascii="Times New Roman" w:eastAsia="Lora" w:hAnsi="Times New Roman" w:cs="Times New Roman"/>
            <w:color w:val="1155CC"/>
            <w:sz w:val="24"/>
            <w:szCs w:val="24"/>
            <w:u w:val="single"/>
          </w:rPr>
          <w:t>https://github.com/ignacia-rivera/genetics_coop</w:t>
        </w:r>
      </w:hyperlink>
      <w:r w:rsidRPr="00E01BF1">
        <w:rPr>
          <w:rFonts w:ascii="Times New Roman" w:eastAsia="Lora" w:hAnsi="Times New Roman" w:cs="Times New Roman"/>
          <w:sz w:val="24"/>
          <w:szCs w:val="24"/>
        </w:rPr>
        <w:t>.</w:t>
      </w:r>
    </w:p>
    <w:p w14:paraId="3E9FEE34" w14:textId="77777777" w:rsidR="003A4E5D" w:rsidRPr="00E01BF1" w:rsidRDefault="00047713">
      <w:pPr>
        <w:spacing w:before="240" w:after="240" w:line="480" w:lineRule="auto"/>
        <w:rPr>
          <w:rFonts w:ascii="Times New Roman" w:eastAsia="Lora" w:hAnsi="Times New Roman" w:cs="Times New Roman"/>
          <w:b/>
          <w:sz w:val="24"/>
          <w:szCs w:val="24"/>
        </w:rPr>
      </w:pPr>
      <w:r w:rsidRPr="00E01BF1">
        <w:rPr>
          <w:rFonts w:ascii="Times New Roman" w:eastAsia="Lora" w:hAnsi="Times New Roman" w:cs="Times New Roman"/>
          <w:b/>
          <w:sz w:val="24"/>
          <w:szCs w:val="24"/>
        </w:rPr>
        <w:t>Results</w:t>
      </w:r>
    </w:p>
    <w:p w14:paraId="188217E3" w14:textId="77777777"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 xml:space="preserve">The distribution of cooperative strategies is presented in </w:t>
      </w:r>
      <w:r w:rsidRPr="00E01BF1">
        <w:rPr>
          <w:rFonts w:ascii="Times New Roman" w:eastAsia="Lora" w:hAnsi="Times New Roman" w:cs="Times New Roman"/>
          <w:b/>
          <w:sz w:val="24"/>
          <w:szCs w:val="24"/>
        </w:rPr>
        <w:t>Table 2</w:t>
      </w:r>
      <w:r w:rsidRPr="00E01BF1">
        <w:rPr>
          <w:rFonts w:ascii="Times New Roman" w:eastAsia="Lora" w:hAnsi="Times New Roman" w:cs="Times New Roman"/>
          <w:sz w:val="24"/>
          <w:szCs w:val="24"/>
        </w:rPr>
        <w:t xml:space="preserve">. No significant difference was observed in the distribution of cooperative strategies between women and men (p = 0.545, two-sided Fisher test). The average profile for each type of strategy is shown in </w:t>
      </w:r>
      <w:r w:rsidRPr="00E01BF1">
        <w:rPr>
          <w:rFonts w:ascii="Times New Roman" w:eastAsia="Lora" w:hAnsi="Times New Roman" w:cs="Times New Roman"/>
          <w:b/>
          <w:sz w:val="24"/>
          <w:szCs w:val="24"/>
        </w:rPr>
        <w:t>Figure 1</w:t>
      </w:r>
      <w:r w:rsidRPr="00E01BF1">
        <w:rPr>
          <w:rFonts w:ascii="Times New Roman" w:eastAsia="Lora" w:hAnsi="Times New Roman" w:cs="Times New Roman"/>
          <w:sz w:val="24"/>
          <w:szCs w:val="24"/>
        </w:rPr>
        <w:t xml:space="preserve">.  On average, the strategy of CCs deviates from the diagonal (perfect conditional cooperation) downwards displaying a self-serving bias. </w:t>
      </w:r>
    </w:p>
    <w:p w14:paraId="51DB0E85" w14:textId="00F57C20"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 xml:space="preserve">The distribution of cooperative strategies for each genotype is shown in </w:t>
      </w:r>
      <w:r w:rsidRPr="00E01BF1">
        <w:rPr>
          <w:rFonts w:ascii="Times New Roman" w:eastAsia="Lora" w:hAnsi="Times New Roman" w:cs="Times New Roman"/>
          <w:b/>
          <w:sz w:val="24"/>
          <w:szCs w:val="24"/>
        </w:rPr>
        <w:t>Figure 2.</w:t>
      </w:r>
      <w:r w:rsidRPr="00E01BF1">
        <w:rPr>
          <w:rFonts w:ascii="Times New Roman" w:eastAsia="Nova Mono" w:hAnsi="Times New Roman" w:cs="Times New Roman"/>
          <w:sz w:val="24"/>
          <w:szCs w:val="24"/>
        </w:rPr>
        <w:t xml:space="preserve"> No association between cooperative strategies and any of the polymorphisms was found, neither for women nor men (p ≥ 0.145, two-sided Fisher exact test). This result holds for classification criteria </w:t>
      </w:r>
      <w:r w:rsidR="00C50750" w:rsidRPr="00E01BF1">
        <w:rPr>
          <w:rFonts w:ascii="Times New Roman" w:eastAsia="Nova Mono" w:hAnsi="Times New Roman" w:cs="Times New Roman"/>
          <w:sz w:val="24"/>
          <w:szCs w:val="24"/>
        </w:rPr>
        <w:t xml:space="preserve">that use a cutoff of 10 and 30% of the endowment to characterize the </w:t>
      </w:r>
      <w:r w:rsidRPr="00E01BF1">
        <w:rPr>
          <w:rFonts w:ascii="Times New Roman" w:eastAsia="Nova Mono" w:hAnsi="Times New Roman" w:cs="Times New Roman"/>
          <w:sz w:val="24"/>
          <w:szCs w:val="24"/>
        </w:rPr>
        <w:t xml:space="preserve">FR strategy. Our regression analysis confirmed this result since no genotype was found to have a significant effect on the probability of a subject displaying a particular type of strategy after correcting for multiple hypotheses testing (p ≥ </w:t>
      </w:r>
      <w:r w:rsidRPr="00E01BF1">
        <w:rPr>
          <w:rFonts w:ascii="Times New Roman" w:eastAsia="Cardo" w:hAnsi="Times New Roman" w:cs="Times New Roman"/>
          <w:sz w:val="24"/>
          <w:szCs w:val="24"/>
        </w:rPr>
        <w:t>0.01 with α = 0.00125</w:t>
      </w:r>
      <w:r w:rsidRPr="00E01BF1">
        <w:rPr>
          <w:rFonts w:ascii="Times New Roman" w:eastAsia="Lora" w:hAnsi="Times New Roman" w:cs="Times New Roman"/>
          <w:sz w:val="24"/>
          <w:szCs w:val="24"/>
        </w:rPr>
        <w:t xml:space="preserve">, </w:t>
      </w:r>
      <w:proofErr w:type="spellStart"/>
      <w:r w:rsidRPr="00E01BF1">
        <w:rPr>
          <w:rFonts w:ascii="Times New Roman" w:eastAsia="Lora" w:hAnsi="Times New Roman" w:cs="Times New Roman"/>
          <w:sz w:val="24"/>
          <w:szCs w:val="24"/>
        </w:rPr>
        <w:t>dy</w:t>
      </w:r>
      <w:proofErr w:type="spellEnd"/>
      <w:r w:rsidRPr="00E01BF1">
        <w:rPr>
          <w:rFonts w:ascii="Times New Roman" w:eastAsia="Lora" w:hAnsi="Times New Roman" w:cs="Times New Roman"/>
          <w:sz w:val="24"/>
          <w:szCs w:val="24"/>
        </w:rPr>
        <w:t xml:space="preserve">/dx from multinomial logistic regression, </w:t>
      </w:r>
      <w:r w:rsidRPr="00E01BF1">
        <w:rPr>
          <w:rFonts w:ascii="Times New Roman" w:eastAsia="Lora" w:hAnsi="Times New Roman" w:cs="Times New Roman"/>
          <w:b/>
          <w:sz w:val="24"/>
          <w:szCs w:val="24"/>
        </w:rPr>
        <w:t>S4 and S5 Tables</w:t>
      </w:r>
      <w:r w:rsidRPr="00E01BF1">
        <w:rPr>
          <w:rFonts w:ascii="Times New Roman" w:eastAsia="Lora" w:hAnsi="Times New Roman" w:cs="Times New Roman"/>
          <w:sz w:val="24"/>
          <w:szCs w:val="24"/>
        </w:rPr>
        <w:t xml:space="preserve">). </w:t>
      </w:r>
    </w:p>
    <w:p w14:paraId="5BC8E0DA" w14:textId="4CA5E777"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 xml:space="preserve">Some differences </w:t>
      </w:r>
      <w:r w:rsidR="00C50750" w:rsidRPr="00E01BF1">
        <w:rPr>
          <w:rFonts w:ascii="Times New Roman" w:eastAsia="Lora" w:hAnsi="Times New Roman" w:cs="Times New Roman"/>
          <w:sz w:val="24"/>
          <w:szCs w:val="24"/>
        </w:rPr>
        <w:t xml:space="preserve">between genotypes </w:t>
      </w:r>
      <w:r w:rsidRPr="00E01BF1">
        <w:rPr>
          <w:rFonts w:ascii="Times New Roman" w:eastAsia="Lora" w:hAnsi="Times New Roman" w:cs="Times New Roman"/>
          <w:sz w:val="24"/>
          <w:szCs w:val="24"/>
        </w:rPr>
        <w:t xml:space="preserve">were observed </w:t>
      </w:r>
      <w:r w:rsidR="00C50750" w:rsidRPr="00E01BF1">
        <w:rPr>
          <w:rFonts w:ascii="Times New Roman" w:eastAsia="Lora" w:hAnsi="Times New Roman" w:cs="Times New Roman"/>
          <w:sz w:val="24"/>
          <w:szCs w:val="24"/>
        </w:rPr>
        <w:t xml:space="preserve">in their average strategy </w:t>
      </w:r>
      <w:r w:rsidRPr="00E01BF1">
        <w:rPr>
          <w:rFonts w:ascii="Times New Roman" w:eastAsia="Lora" w:hAnsi="Times New Roman" w:cs="Times New Roman"/>
          <w:sz w:val="24"/>
          <w:szCs w:val="24"/>
        </w:rPr>
        <w:t>(</w:t>
      </w:r>
      <w:r w:rsidRPr="00E01BF1">
        <w:rPr>
          <w:rFonts w:ascii="Times New Roman" w:eastAsia="Lora" w:hAnsi="Times New Roman" w:cs="Times New Roman"/>
          <w:b/>
          <w:sz w:val="24"/>
          <w:szCs w:val="24"/>
        </w:rPr>
        <w:t>Figure 3</w:t>
      </w:r>
      <w:r w:rsidRPr="00E01BF1">
        <w:rPr>
          <w:rFonts w:ascii="Times New Roman" w:eastAsia="Lora" w:hAnsi="Times New Roman" w:cs="Times New Roman"/>
          <w:sz w:val="24"/>
          <w:szCs w:val="24"/>
        </w:rPr>
        <w:t xml:space="preserve">). For </w:t>
      </w:r>
      <w:r w:rsidRPr="00E01BF1">
        <w:rPr>
          <w:rFonts w:ascii="Times New Roman" w:eastAsia="Lora" w:hAnsi="Times New Roman" w:cs="Times New Roman"/>
          <w:i/>
          <w:sz w:val="24"/>
          <w:szCs w:val="24"/>
        </w:rPr>
        <w:t>OXTR</w:t>
      </w:r>
      <w:r w:rsidRPr="00E01BF1">
        <w:rPr>
          <w:rFonts w:ascii="Times New Roman" w:eastAsia="Lora" w:hAnsi="Times New Roman" w:cs="Times New Roman"/>
          <w:sz w:val="24"/>
          <w:szCs w:val="24"/>
        </w:rPr>
        <w:t xml:space="preserve"> rs53756, AA women contributed more, on average, in mid contribution scenarios relative to other genotypes, while men carriers of the G allele were more cooperative in low contribution scenarios compared to AA men. Females carrying Long and Short copies for </w:t>
      </w:r>
      <w:r w:rsidRPr="00E01BF1">
        <w:rPr>
          <w:rFonts w:ascii="Times New Roman" w:eastAsia="Lora" w:hAnsi="Times New Roman" w:cs="Times New Roman"/>
          <w:i/>
          <w:sz w:val="24"/>
          <w:szCs w:val="24"/>
        </w:rPr>
        <w:t>AVPR1a</w:t>
      </w:r>
      <w:r w:rsidRPr="00E01BF1">
        <w:rPr>
          <w:rFonts w:ascii="Times New Roman" w:eastAsia="Lora" w:hAnsi="Times New Roman" w:cs="Times New Roman"/>
          <w:sz w:val="24"/>
          <w:szCs w:val="24"/>
        </w:rPr>
        <w:t xml:space="preserve"> RS3 reduced their levels of contribution once others’ average contribution reached approximately 9 </w:t>
      </w:r>
      <w:r w:rsidRPr="00E01BF1">
        <w:rPr>
          <w:rFonts w:ascii="Times New Roman" w:eastAsia="Lora" w:hAnsi="Times New Roman" w:cs="Times New Roman"/>
          <w:sz w:val="24"/>
          <w:szCs w:val="24"/>
        </w:rPr>
        <w:lastRenderedPageBreak/>
        <w:t xml:space="preserve">tokens relative to the homozygous types. Among men, Long/Long </w:t>
      </w:r>
      <w:r w:rsidR="00C50750" w:rsidRPr="00E01BF1">
        <w:rPr>
          <w:rFonts w:ascii="Times New Roman" w:eastAsia="Lora" w:hAnsi="Times New Roman" w:cs="Times New Roman"/>
          <w:sz w:val="24"/>
          <w:szCs w:val="24"/>
        </w:rPr>
        <w:t>g</w:t>
      </w:r>
      <w:r w:rsidRPr="00E01BF1">
        <w:rPr>
          <w:rFonts w:ascii="Times New Roman" w:eastAsia="Lora" w:hAnsi="Times New Roman" w:cs="Times New Roman"/>
          <w:sz w:val="24"/>
          <w:szCs w:val="24"/>
        </w:rPr>
        <w:t xml:space="preserve">enotypes of </w:t>
      </w:r>
      <w:r w:rsidRPr="00E01BF1">
        <w:rPr>
          <w:rFonts w:ascii="Times New Roman" w:eastAsia="Lora" w:hAnsi="Times New Roman" w:cs="Times New Roman"/>
          <w:i/>
          <w:sz w:val="24"/>
          <w:szCs w:val="24"/>
        </w:rPr>
        <w:t>AVPR1a</w:t>
      </w:r>
      <w:r w:rsidRPr="00E01BF1">
        <w:rPr>
          <w:rFonts w:ascii="Times New Roman" w:eastAsia="Nova Mono" w:hAnsi="Times New Roman" w:cs="Times New Roman"/>
          <w:sz w:val="24"/>
          <w:szCs w:val="24"/>
        </w:rPr>
        <w:t xml:space="preserve"> RS3 presented strategies that were more self-serving compared to strategies of Short alleles carriers. MAOA-L women displayed strategies with higher contributions in low cooperation scenarios relative to MAOA-H women. In the case of men, MAOA-L showed higher contribution levels than MAOA-H in scenarios of high contribution. Despite these observed patterns, we found no statistically significant differences between genotypes regarding their mean </w:t>
      </w:r>
      <w:r w:rsidR="00C50750" w:rsidRPr="00E01BF1">
        <w:rPr>
          <w:rFonts w:ascii="Times New Roman" w:eastAsia="Nova Mono" w:hAnsi="Times New Roman" w:cs="Times New Roman"/>
          <w:sz w:val="24"/>
          <w:szCs w:val="24"/>
        </w:rPr>
        <w:t>contingent</w:t>
      </w:r>
      <w:r w:rsidRPr="00E01BF1">
        <w:rPr>
          <w:rFonts w:ascii="Times New Roman" w:eastAsia="Nova Mono" w:hAnsi="Times New Roman" w:cs="Times New Roman"/>
          <w:sz w:val="24"/>
          <w:szCs w:val="24"/>
        </w:rPr>
        <w:t xml:space="preserve"> contribution under different cooperative scenarios (p ≥ 0.025 with α = 0.003, Kruskal-Wallis rank test). No significant differences in </w:t>
      </w:r>
      <w:r w:rsidRPr="00E01BF1">
        <w:rPr>
          <w:rFonts w:ascii="Times New Roman" w:eastAsia="Lora" w:hAnsi="Times New Roman" w:cs="Times New Roman"/>
          <w:sz w:val="24"/>
          <w:szCs w:val="24"/>
        </w:rPr>
        <w:t>uninformed contributions</w:t>
      </w:r>
      <w:r w:rsidRPr="00E01BF1">
        <w:rPr>
          <w:rFonts w:ascii="Times New Roman" w:eastAsia="Nova Mono" w:hAnsi="Times New Roman" w:cs="Times New Roman"/>
          <w:sz w:val="24"/>
          <w:szCs w:val="24"/>
        </w:rPr>
        <w:t xml:space="preserve"> were found between genotypes for any of the polymorphisms neither for women nor men (p ≥ 0.18, Kruskal-Wallis).  </w:t>
      </w:r>
    </w:p>
    <w:p w14:paraId="4466F18C" w14:textId="77777777" w:rsidR="003A4E5D" w:rsidRPr="00E01BF1" w:rsidRDefault="00047713">
      <w:pPr>
        <w:spacing w:before="240" w:after="240" w:line="480" w:lineRule="auto"/>
        <w:rPr>
          <w:rFonts w:ascii="Times New Roman" w:eastAsia="Lora" w:hAnsi="Times New Roman" w:cs="Times New Roman"/>
          <w:b/>
          <w:sz w:val="24"/>
          <w:szCs w:val="24"/>
        </w:rPr>
      </w:pPr>
      <w:r w:rsidRPr="00E01BF1">
        <w:rPr>
          <w:rFonts w:ascii="Times New Roman" w:eastAsia="Lora" w:hAnsi="Times New Roman" w:cs="Times New Roman"/>
          <w:b/>
          <w:sz w:val="24"/>
          <w:szCs w:val="24"/>
        </w:rPr>
        <w:t>Discussion</w:t>
      </w:r>
    </w:p>
    <w:p w14:paraId="3C4D6658" w14:textId="6818BBCA"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 xml:space="preserve">Unlike most candidate gene studies investigating associations with </w:t>
      </w:r>
      <w:r w:rsidR="00C50750" w:rsidRPr="00E01BF1">
        <w:rPr>
          <w:rFonts w:ascii="Times New Roman" w:eastAsia="Lora" w:hAnsi="Times New Roman" w:cs="Times New Roman"/>
          <w:sz w:val="24"/>
          <w:szCs w:val="24"/>
        </w:rPr>
        <w:t>actions</w:t>
      </w:r>
      <w:r w:rsidRPr="00E01BF1">
        <w:rPr>
          <w:rFonts w:ascii="Times New Roman" w:eastAsia="Lora" w:hAnsi="Times New Roman" w:cs="Times New Roman"/>
          <w:sz w:val="24"/>
          <w:szCs w:val="24"/>
        </w:rPr>
        <w:t xml:space="preserve">, we tested whether candidate polymorphisms are associated with strategies. Our results showed no association between cooperative strategies and the three studied </w:t>
      </w:r>
      <w:r w:rsidR="00C50750" w:rsidRPr="00E01BF1">
        <w:rPr>
          <w:rFonts w:ascii="Times New Roman" w:eastAsia="Lora" w:hAnsi="Times New Roman" w:cs="Times New Roman"/>
          <w:sz w:val="24"/>
          <w:szCs w:val="24"/>
        </w:rPr>
        <w:t>polymorphisms:</w:t>
      </w:r>
      <w:r w:rsidRPr="00E01BF1">
        <w:rPr>
          <w:rFonts w:ascii="Times New Roman" w:eastAsia="Lora" w:hAnsi="Times New Roman" w:cs="Times New Roman"/>
          <w:i/>
          <w:sz w:val="24"/>
          <w:szCs w:val="24"/>
        </w:rPr>
        <w:t xml:space="preserve"> MAOA-</w:t>
      </w:r>
      <w:r w:rsidRPr="00E01BF1">
        <w:rPr>
          <w:rFonts w:ascii="Times New Roman" w:eastAsia="Lora" w:hAnsi="Times New Roman" w:cs="Times New Roman"/>
          <w:sz w:val="24"/>
          <w:szCs w:val="24"/>
        </w:rPr>
        <w:t xml:space="preserve">uVNTR, and </w:t>
      </w:r>
      <w:r w:rsidRPr="00E01BF1">
        <w:rPr>
          <w:rFonts w:ascii="Times New Roman" w:eastAsia="Lora" w:hAnsi="Times New Roman" w:cs="Times New Roman"/>
          <w:i/>
          <w:sz w:val="24"/>
          <w:szCs w:val="24"/>
        </w:rPr>
        <w:t xml:space="preserve">OXTR </w:t>
      </w:r>
      <w:r w:rsidRPr="00E01BF1">
        <w:rPr>
          <w:rFonts w:ascii="Times New Roman" w:eastAsia="Lora" w:hAnsi="Times New Roman" w:cs="Times New Roman"/>
          <w:sz w:val="24"/>
          <w:szCs w:val="24"/>
        </w:rPr>
        <w:t>rs</w:t>
      </w:r>
      <w:r w:rsidR="00C50750" w:rsidRPr="00E01BF1">
        <w:rPr>
          <w:rFonts w:ascii="Times New Roman" w:eastAsia="Lora" w:hAnsi="Times New Roman" w:cs="Times New Roman"/>
          <w:sz w:val="24"/>
          <w:szCs w:val="24"/>
        </w:rPr>
        <w:t>53576,</w:t>
      </w:r>
      <w:r w:rsidRPr="00E01BF1">
        <w:rPr>
          <w:rFonts w:ascii="Times New Roman" w:eastAsia="Lora" w:hAnsi="Times New Roman" w:cs="Times New Roman"/>
          <w:i/>
          <w:sz w:val="24"/>
          <w:szCs w:val="24"/>
        </w:rPr>
        <w:t xml:space="preserve"> AVPR1 RS3</w:t>
      </w:r>
      <w:r w:rsidRPr="00E01BF1">
        <w:rPr>
          <w:rFonts w:ascii="Times New Roman" w:eastAsia="Lora" w:hAnsi="Times New Roman" w:cs="Times New Roman"/>
          <w:sz w:val="24"/>
          <w:szCs w:val="24"/>
        </w:rPr>
        <w:t xml:space="preserve">. Therefore, our findings did not replicate previous results by </w:t>
      </w:r>
      <w:proofErr w:type="spellStart"/>
      <w:r w:rsidRPr="00E01BF1">
        <w:rPr>
          <w:rFonts w:ascii="Times New Roman" w:eastAsia="Lora" w:hAnsi="Times New Roman" w:cs="Times New Roman"/>
          <w:sz w:val="24"/>
          <w:szCs w:val="24"/>
        </w:rPr>
        <w:t>Mertins</w:t>
      </w:r>
      <w:proofErr w:type="spellEnd"/>
      <w:r w:rsidRPr="00E01BF1">
        <w:rPr>
          <w:rFonts w:ascii="Times New Roman" w:eastAsia="Lora" w:hAnsi="Times New Roman" w:cs="Times New Roman"/>
          <w:sz w:val="24"/>
          <w:szCs w:val="24"/>
        </w:rPr>
        <w:t xml:space="preserve"> et al. (2013) for MAOA-uVNTR and did not match expected associations based on previous results linking </w:t>
      </w:r>
      <w:r w:rsidRPr="00E01BF1">
        <w:rPr>
          <w:rFonts w:ascii="Times New Roman" w:eastAsia="Lora" w:hAnsi="Times New Roman" w:cs="Times New Roman"/>
          <w:i/>
          <w:sz w:val="24"/>
          <w:szCs w:val="24"/>
        </w:rPr>
        <w:t xml:space="preserve">OXTR </w:t>
      </w:r>
      <w:r w:rsidRPr="00E01BF1">
        <w:rPr>
          <w:rFonts w:ascii="Times New Roman" w:eastAsia="Lora" w:hAnsi="Times New Roman" w:cs="Times New Roman"/>
          <w:sz w:val="24"/>
          <w:szCs w:val="24"/>
        </w:rPr>
        <w:t>rs53576</w:t>
      </w:r>
      <w:r w:rsidR="00C50750" w:rsidRPr="00E01BF1">
        <w:rPr>
          <w:rFonts w:ascii="Times New Roman" w:eastAsia="Lora" w:hAnsi="Times New Roman" w:cs="Times New Roman"/>
          <w:sz w:val="24"/>
          <w:szCs w:val="24"/>
        </w:rPr>
        <w:t xml:space="preserve">, </w:t>
      </w:r>
      <w:r w:rsidRPr="00E01BF1">
        <w:rPr>
          <w:rFonts w:ascii="Times New Roman" w:eastAsia="Lora" w:hAnsi="Times New Roman" w:cs="Times New Roman"/>
          <w:iCs/>
          <w:sz w:val="24"/>
          <w:szCs w:val="24"/>
        </w:rPr>
        <w:t>and</w:t>
      </w:r>
      <w:r w:rsidRPr="00E01BF1">
        <w:rPr>
          <w:rFonts w:ascii="Times New Roman" w:eastAsia="Lora" w:hAnsi="Times New Roman" w:cs="Times New Roman"/>
          <w:i/>
          <w:sz w:val="24"/>
          <w:szCs w:val="24"/>
        </w:rPr>
        <w:t xml:space="preserve"> AVPR1 </w:t>
      </w:r>
      <w:r w:rsidRPr="00E01BF1">
        <w:rPr>
          <w:rFonts w:ascii="Times New Roman" w:eastAsia="Lora" w:hAnsi="Times New Roman" w:cs="Times New Roman"/>
          <w:sz w:val="24"/>
          <w:szCs w:val="24"/>
        </w:rPr>
        <w:t>RS3</w:t>
      </w:r>
      <w:r w:rsidRPr="00E01BF1">
        <w:rPr>
          <w:rFonts w:ascii="Times New Roman" w:eastAsia="Lora" w:hAnsi="Times New Roman" w:cs="Times New Roman"/>
          <w:i/>
          <w:sz w:val="24"/>
          <w:szCs w:val="24"/>
        </w:rPr>
        <w:t xml:space="preserve"> </w:t>
      </w:r>
      <w:r w:rsidRPr="00E01BF1">
        <w:rPr>
          <w:rFonts w:ascii="Times New Roman" w:eastAsia="Lora" w:hAnsi="Times New Roman" w:cs="Times New Roman"/>
          <w:sz w:val="24"/>
          <w:szCs w:val="24"/>
        </w:rPr>
        <w:t xml:space="preserve">with sociality. This suggests that when cooperative phenotypes are measured more precisely as strategies </w:t>
      </w:r>
      <w:r w:rsidRPr="00E01BF1">
        <w:rPr>
          <w:rFonts w:ascii="Times New Roman" w:eastAsia="Lora" w:hAnsi="Times New Roman" w:cs="Times New Roman"/>
          <w:color w:val="2A2A2A"/>
          <w:sz w:val="24"/>
          <w:szCs w:val="24"/>
          <w:highlight w:val="white"/>
        </w:rPr>
        <w:t xml:space="preserve">—which </w:t>
      </w:r>
      <w:r w:rsidR="00C50750" w:rsidRPr="00E01BF1">
        <w:rPr>
          <w:rFonts w:ascii="Times New Roman" w:eastAsia="Lora" w:hAnsi="Times New Roman" w:cs="Times New Roman"/>
          <w:color w:val="2A2A2A"/>
          <w:sz w:val="24"/>
          <w:szCs w:val="24"/>
          <w:highlight w:val="white"/>
        </w:rPr>
        <w:t>provide a less confounded measurement of cooperative preferences than actions</w:t>
      </w:r>
      <w:r w:rsidRPr="00E01BF1">
        <w:rPr>
          <w:rFonts w:ascii="Times New Roman" w:eastAsia="Lora" w:hAnsi="Times New Roman" w:cs="Times New Roman"/>
          <w:color w:val="2A2A2A"/>
          <w:sz w:val="24"/>
          <w:szCs w:val="24"/>
          <w:highlight w:val="white"/>
        </w:rPr>
        <w:t>—</w:t>
      </w:r>
      <w:r w:rsidRPr="00E01BF1">
        <w:rPr>
          <w:rFonts w:ascii="Times New Roman" w:eastAsia="Lora" w:hAnsi="Times New Roman" w:cs="Times New Roman"/>
          <w:sz w:val="24"/>
          <w:szCs w:val="24"/>
        </w:rPr>
        <w:t xml:space="preserve"> associations with candidate polymorphisms cannot be consistently replicated in small samples (n &lt;= 188). This goes in line with the consensus amongst geneticists that no single polymorphism can explain a meaningful part of the variance observed in humans social traits (</w:t>
      </w:r>
      <w:proofErr w:type="spellStart"/>
      <w:r w:rsidRPr="00E01BF1">
        <w:rPr>
          <w:rFonts w:ascii="Times New Roman" w:eastAsia="Lora" w:hAnsi="Times New Roman" w:cs="Times New Roman"/>
          <w:sz w:val="24"/>
          <w:szCs w:val="24"/>
        </w:rPr>
        <w:t>Benjanim</w:t>
      </w:r>
      <w:proofErr w:type="spellEnd"/>
      <w:r w:rsidRPr="00E01BF1">
        <w:rPr>
          <w:rFonts w:ascii="Times New Roman" w:eastAsia="Lora" w:hAnsi="Times New Roman" w:cs="Times New Roman"/>
          <w:sz w:val="24"/>
          <w:szCs w:val="24"/>
        </w:rPr>
        <w:t xml:space="preserve"> et al., 2012a; 2012b; Hewitt et al., 2012; Visscher et al., 2017; </w:t>
      </w:r>
      <w:proofErr w:type="spellStart"/>
      <w:r w:rsidRPr="00E01BF1">
        <w:rPr>
          <w:rFonts w:ascii="Times New Roman" w:eastAsia="Lora" w:hAnsi="Times New Roman" w:cs="Times New Roman"/>
          <w:sz w:val="24"/>
          <w:szCs w:val="24"/>
        </w:rPr>
        <w:t>Chabris</w:t>
      </w:r>
      <w:proofErr w:type="spellEnd"/>
      <w:r w:rsidRPr="00E01BF1">
        <w:rPr>
          <w:rFonts w:ascii="Times New Roman" w:eastAsia="Lora" w:hAnsi="Times New Roman" w:cs="Times New Roman"/>
          <w:sz w:val="24"/>
          <w:szCs w:val="24"/>
        </w:rPr>
        <w:t xml:space="preserve"> et al., 2012; 2013; 2015; </w:t>
      </w:r>
      <w:proofErr w:type="spellStart"/>
      <w:r w:rsidRPr="00E01BF1">
        <w:rPr>
          <w:rFonts w:ascii="Times New Roman" w:eastAsia="Lora" w:hAnsi="Times New Roman" w:cs="Times New Roman"/>
          <w:sz w:val="24"/>
          <w:szCs w:val="24"/>
        </w:rPr>
        <w:t>Okbay</w:t>
      </w:r>
      <w:proofErr w:type="spellEnd"/>
      <w:r w:rsidRPr="00E01BF1">
        <w:rPr>
          <w:rFonts w:ascii="Times New Roman" w:eastAsia="Lora" w:hAnsi="Times New Roman" w:cs="Times New Roman"/>
          <w:sz w:val="24"/>
          <w:szCs w:val="24"/>
        </w:rPr>
        <w:t xml:space="preserve"> and Rietveld , 2015). </w:t>
      </w:r>
    </w:p>
    <w:p w14:paraId="005C19AF" w14:textId="17E92E72"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lastRenderedPageBreak/>
        <w:t xml:space="preserve">We characterize cooperative phenotype as subjects’ strategies in a PGG using the protocol by </w:t>
      </w:r>
      <w:proofErr w:type="spellStart"/>
      <w:r w:rsidRPr="00E01BF1">
        <w:rPr>
          <w:rFonts w:ascii="Times New Roman" w:eastAsia="Lora" w:hAnsi="Times New Roman" w:cs="Times New Roman"/>
          <w:sz w:val="24"/>
          <w:szCs w:val="24"/>
        </w:rPr>
        <w:t>Fischbacher</w:t>
      </w:r>
      <w:proofErr w:type="spellEnd"/>
      <w:r w:rsidRPr="00E01BF1">
        <w:rPr>
          <w:rFonts w:ascii="Times New Roman" w:eastAsia="Lora" w:hAnsi="Times New Roman" w:cs="Times New Roman"/>
          <w:sz w:val="24"/>
          <w:szCs w:val="24"/>
        </w:rPr>
        <w:t xml:space="preserve"> et al. (2001).  Results for this method have been replicated in samples across the world, showing that the most prevalent strategy is CC (</w:t>
      </w:r>
      <w:proofErr w:type="spellStart"/>
      <w:r w:rsidRPr="00E01BF1">
        <w:rPr>
          <w:rFonts w:ascii="Times New Roman" w:eastAsia="Lora" w:hAnsi="Times New Roman" w:cs="Times New Roman"/>
          <w:sz w:val="24"/>
          <w:szCs w:val="24"/>
        </w:rPr>
        <w:t>Thöni</w:t>
      </w:r>
      <w:proofErr w:type="spellEnd"/>
      <w:r w:rsidRPr="00E01BF1">
        <w:rPr>
          <w:rFonts w:ascii="Times New Roman" w:eastAsia="Lora" w:hAnsi="Times New Roman" w:cs="Times New Roman"/>
          <w:sz w:val="24"/>
          <w:szCs w:val="24"/>
        </w:rPr>
        <w:t xml:space="preserve"> &amp; Volk, 2018). To our knowledge, we report the first application of this protocol to elicit cooperative strategies in a Latino-admixed sample. We replicated the main finding that the most frequent strategy is CC in both women and men, with frequencies that fall within the range of previous studies (from around 40% to 70% of trials; </w:t>
      </w:r>
      <w:proofErr w:type="spellStart"/>
      <w:r w:rsidRPr="00E01BF1">
        <w:rPr>
          <w:rFonts w:ascii="Times New Roman" w:eastAsia="Lora" w:hAnsi="Times New Roman" w:cs="Times New Roman"/>
          <w:sz w:val="24"/>
          <w:szCs w:val="24"/>
        </w:rPr>
        <w:t>Thöni</w:t>
      </w:r>
      <w:proofErr w:type="spellEnd"/>
      <w:r w:rsidRPr="00E01BF1">
        <w:rPr>
          <w:rFonts w:ascii="Times New Roman" w:eastAsia="Lora" w:hAnsi="Times New Roman" w:cs="Times New Roman"/>
          <w:sz w:val="24"/>
          <w:szCs w:val="24"/>
        </w:rPr>
        <w:t xml:space="preserve"> &amp; Volk, 2018). Typically, studies find that the second most frequent strategy is FR; in our sample, however, the second most frequent strategy was HS. Nonetheless, the frequencies we found for both HS and FR fall within the ranges observed in previous studies (</w:t>
      </w:r>
      <w:proofErr w:type="spellStart"/>
      <w:r w:rsidRPr="00E01BF1">
        <w:rPr>
          <w:rFonts w:ascii="Times New Roman" w:eastAsia="Lora" w:hAnsi="Times New Roman" w:cs="Times New Roman"/>
          <w:sz w:val="24"/>
          <w:szCs w:val="24"/>
        </w:rPr>
        <w:t>Thöni</w:t>
      </w:r>
      <w:proofErr w:type="spellEnd"/>
      <w:r w:rsidRPr="00E01BF1">
        <w:rPr>
          <w:rFonts w:ascii="Times New Roman" w:eastAsia="Lora" w:hAnsi="Times New Roman" w:cs="Times New Roman"/>
          <w:sz w:val="24"/>
          <w:szCs w:val="24"/>
        </w:rPr>
        <w:t xml:space="preserve"> &amp; Volk, 2018). We found a high number of strategies that could not be categorized within the CC, FR, or HS categories (i.e. around 34% for women and 24% for men), which we classified as OT. The share of OT observed in our sample is high compared to most previous studies, but still within the ranges reported by other researchers (e.g. </w:t>
      </w:r>
      <w:proofErr w:type="spellStart"/>
      <w:r w:rsidRPr="00E01BF1">
        <w:rPr>
          <w:rFonts w:ascii="Times New Roman" w:eastAsia="Lora" w:hAnsi="Times New Roman" w:cs="Times New Roman"/>
          <w:sz w:val="24"/>
          <w:szCs w:val="24"/>
        </w:rPr>
        <w:t>Gächter</w:t>
      </w:r>
      <w:proofErr w:type="spellEnd"/>
      <w:r w:rsidRPr="00E01BF1">
        <w:rPr>
          <w:rFonts w:ascii="Times New Roman" w:eastAsia="Lora" w:hAnsi="Times New Roman" w:cs="Times New Roman"/>
          <w:sz w:val="24"/>
          <w:szCs w:val="24"/>
        </w:rPr>
        <w:t xml:space="preserve"> et al., 2017).  The high number of OT in our sample relative to other studies can be due to differences in classification criteria as well as in populations. Overall, our behavioral results replicate broader strategies’ patterns found in previous studies and therefore, provide a robust characterization of cooperative preferences. </w:t>
      </w:r>
    </w:p>
    <w:p w14:paraId="68520EA3" w14:textId="67A77AC4" w:rsidR="003A4E5D" w:rsidRPr="00E01BF1" w:rsidRDefault="00047713">
      <w:pPr>
        <w:spacing w:before="240" w:after="240" w:line="480" w:lineRule="auto"/>
        <w:rPr>
          <w:rFonts w:ascii="Times New Roman" w:eastAsia="Lora" w:hAnsi="Times New Roman" w:cs="Times New Roman"/>
          <w:color w:val="FF0000"/>
          <w:sz w:val="24"/>
          <w:szCs w:val="24"/>
        </w:rPr>
      </w:pPr>
      <w:r w:rsidRPr="00E01BF1">
        <w:rPr>
          <w:rFonts w:ascii="Times New Roman" w:eastAsia="Lora" w:hAnsi="Times New Roman" w:cs="Times New Roman"/>
          <w:sz w:val="24"/>
          <w:szCs w:val="24"/>
        </w:rPr>
        <w:t>The strategy method purposely minimizes the effect that others have on individual decisions to elicit a controlled measure of cooperative preferences. Yet, cooperative interactions also involves social cognitive processes such as emotion recognition (</w:t>
      </w:r>
      <w:proofErr w:type="spellStart"/>
      <w:r w:rsidRPr="00E01BF1">
        <w:rPr>
          <w:rFonts w:ascii="Times New Roman" w:eastAsia="Lora" w:hAnsi="Times New Roman" w:cs="Times New Roman"/>
          <w:sz w:val="24"/>
          <w:szCs w:val="24"/>
        </w:rPr>
        <w:t>Elfenbein</w:t>
      </w:r>
      <w:proofErr w:type="spellEnd"/>
      <w:r w:rsidRPr="00E01BF1">
        <w:rPr>
          <w:rFonts w:ascii="Times New Roman" w:eastAsia="Lora" w:hAnsi="Times New Roman" w:cs="Times New Roman"/>
          <w:sz w:val="24"/>
          <w:szCs w:val="24"/>
        </w:rPr>
        <w:t xml:space="preserve"> et al., 2007; </w:t>
      </w:r>
      <w:proofErr w:type="spellStart"/>
      <w:r w:rsidRPr="00E01BF1">
        <w:rPr>
          <w:rFonts w:ascii="Times New Roman" w:eastAsia="Lora" w:hAnsi="Times New Roman" w:cs="Times New Roman"/>
          <w:sz w:val="24"/>
          <w:szCs w:val="24"/>
        </w:rPr>
        <w:t>Krumhuber</w:t>
      </w:r>
      <w:proofErr w:type="spellEnd"/>
      <w:r w:rsidRPr="00E01BF1">
        <w:rPr>
          <w:rFonts w:ascii="Times New Roman" w:eastAsia="Lora" w:hAnsi="Times New Roman" w:cs="Times New Roman"/>
          <w:sz w:val="24"/>
          <w:szCs w:val="24"/>
        </w:rPr>
        <w:t xml:space="preserve"> et al., 2007), empathy and theory of mind (Sally and Hill, 2006; Paal and </w:t>
      </w:r>
      <w:proofErr w:type="spellStart"/>
      <w:r w:rsidRPr="00E01BF1">
        <w:rPr>
          <w:rFonts w:ascii="Times New Roman" w:eastAsia="Lora" w:hAnsi="Times New Roman" w:cs="Times New Roman"/>
          <w:sz w:val="24"/>
          <w:szCs w:val="24"/>
        </w:rPr>
        <w:t>Bereczkei</w:t>
      </w:r>
      <w:proofErr w:type="spellEnd"/>
      <w:r w:rsidRPr="00E01BF1">
        <w:rPr>
          <w:rFonts w:ascii="Times New Roman" w:eastAsia="Lora" w:hAnsi="Times New Roman" w:cs="Times New Roman"/>
          <w:sz w:val="24"/>
          <w:szCs w:val="24"/>
        </w:rPr>
        <w:t xml:space="preserve">, 2007), social communication (Miller et al., 2002), and social reward seeking (Haas et al., 2013). All of those are excluded from our measurement of cooperation and could be influenced by the polymorphisms studied here. Indeed, a study by </w:t>
      </w:r>
      <w:proofErr w:type="spellStart"/>
      <w:r w:rsidRPr="00E01BF1">
        <w:rPr>
          <w:rFonts w:ascii="Times New Roman" w:eastAsia="Lora" w:hAnsi="Times New Roman" w:cs="Times New Roman"/>
          <w:sz w:val="24"/>
          <w:szCs w:val="24"/>
        </w:rPr>
        <w:t>Mertins</w:t>
      </w:r>
      <w:proofErr w:type="spellEnd"/>
      <w:r w:rsidRPr="00E01BF1">
        <w:rPr>
          <w:rFonts w:ascii="Times New Roman" w:eastAsia="Lora" w:hAnsi="Times New Roman" w:cs="Times New Roman"/>
          <w:sz w:val="24"/>
          <w:szCs w:val="24"/>
        </w:rPr>
        <w:t xml:space="preserve"> et al. (2011) suggests that variation in </w:t>
      </w:r>
      <w:r w:rsidRPr="00E01BF1">
        <w:rPr>
          <w:rFonts w:ascii="Times New Roman" w:eastAsia="Lora" w:hAnsi="Times New Roman" w:cs="Times New Roman"/>
          <w:sz w:val="24"/>
          <w:szCs w:val="24"/>
        </w:rPr>
        <w:lastRenderedPageBreak/>
        <w:t xml:space="preserve">MAOA correlates with differences in expectations about others’ behaviors, and variations in </w:t>
      </w:r>
      <w:r w:rsidRPr="00E01BF1">
        <w:rPr>
          <w:rFonts w:ascii="Times New Roman" w:eastAsia="Lora" w:hAnsi="Times New Roman" w:cs="Times New Roman"/>
          <w:i/>
          <w:sz w:val="24"/>
          <w:szCs w:val="24"/>
        </w:rPr>
        <w:t>OXTR</w:t>
      </w:r>
      <w:r w:rsidRPr="00E01BF1">
        <w:rPr>
          <w:rFonts w:ascii="Times New Roman" w:eastAsia="Lora" w:hAnsi="Times New Roman" w:cs="Times New Roman"/>
          <w:sz w:val="24"/>
          <w:szCs w:val="24"/>
        </w:rPr>
        <w:t xml:space="preserve"> polymorphism have been associated with empathy (Luo et al., 2015) and social reward (Baumgartner et al. 2008; see </w:t>
      </w:r>
      <w:proofErr w:type="spellStart"/>
      <w:r w:rsidRPr="00E01BF1">
        <w:rPr>
          <w:rFonts w:ascii="Times New Roman" w:eastAsia="Lora" w:hAnsi="Times New Roman" w:cs="Times New Roman"/>
          <w:sz w:val="24"/>
          <w:szCs w:val="24"/>
        </w:rPr>
        <w:t>Aspé</w:t>
      </w:r>
      <w:proofErr w:type="spellEnd"/>
      <w:r w:rsidRPr="00E01BF1">
        <w:rPr>
          <w:rFonts w:ascii="Times New Roman" w:eastAsia="Lora" w:hAnsi="Times New Roman" w:cs="Times New Roman"/>
          <w:sz w:val="24"/>
          <w:szCs w:val="24"/>
        </w:rPr>
        <w:t xml:space="preserve">-Sánchez et al., 2016). Furthermore, observations suggest that empathy and perspective taking mediate the effects of </w:t>
      </w:r>
      <w:r w:rsidRPr="00E01BF1">
        <w:rPr>
          <w:rFonts w:ascii="Times New Roman" w:eastAsia="Lora" w:hAnsi="Times New Roman" w:cs="Times New Roman"/>
          <w:i/>
          <w:sz w:val="24"/>
          <w:szCs w:val="24"/>
        </w:rPr>
        <w:t>OXTR</w:t>
      </w:r>
      <w:r w:rsidRPr="00E01BF1">
        <w:rPr>
          <w:rFonts w:ascii="Times New Roman" w:eastAsia="Lora" w:hAnsi="Times New Roman" w:cs="Times New Roman"/>
          <w:sz w:val="24"/>
          <w:szCs w:val="24"/>
        </w:rPr>
        <w:t xml:space="preserve"> polymorphisms on prosocial behavior (Christ et al., 2016). This highlights the importance of disentangling the multiple cognitive phenomena involved in complex behaviors such as cooperation when aiming to link them to distant genotype. </w:t>
      </w:r>
    </w:p>
    <w:p w14:paraId="2F0868AC" w14:textId="77777777"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 xml:space="preserve">At least, three reasons can explain the lack of replicability and mismatch with previous related observations. First, our Latino-admixed population differs, both genetically and environmentally, from the Caucasian and Asian populations commonly studied in similar candidate gene studies (see </w:t>
      </w:r>
      <w:r w:rsidRPr="00E01BF1">
        <w:rPr>
          <w:rFonts w:ascii="Times New Roman" w:eastAsia="Lora" w:hAnsi="Times New Roman" w:cs="Times New Roman"/>
          <w:b/>
          <w:sz w:val="24"/>
          <w:szCs w:val="24"/>
        </w:rPr>
        <w:t>Table 1</w:t>
      </w:r>
      <w:r w:rsidRPr="00E01BF1">
        <w:rPr>
          <w:rFonts w:ascii="Times New Roman" w:eastAsia="Lora" w:hAnsi="Times New Roman" w:cs="Times New Roman"/>
          <w:sz w:val="24"/>
          <w:szCs w:val="24"/>
        </w:rPr>
        <w:t>).  Variability in associations between populations can arise due to differences in gene-environment interactions (Plomin et al., 2008). Indeed, social behaviors are largely influenced by culture and group behavior which can mask genetic influences differentially across populations (Henrich, 2015). Different patterns of linkage disequilibrium can also explain differences in gene-trait associations across populations (Ioannidis et al., 2007).</w:t>
      </w:r>
    </w:p>
    <w:p w14:paraId="70A44E19" w14:textId="4B8A755B"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 xml:space="preserve">A second possible explanation for our null results is a real disconnection between the three studied polymorphisms and cooperative traits. Despite having selected our candidate polymorphisms based on an exhaustive literature review on the neurogenetics of sociality, new evidence has come to question common findings in this body of research. In particular, serious methodological concerns question the validity of several observations linking oxytocin with trust, which is one of the most studied associations in social neuroscience (McCullough et al., 2013; Nave </w:t>
      </w:r>
      <w:proofErr w:type="spellStart"/>
      <w:r w:rsidRPr="00E01BF1">
        <w:rPr>
          <w:rFonts w:ascii="Times New Roman" w:eastAsia="Lora" w:hAnsi="Times New Roman" w:cs="Times New Roman"/>
          <w:sz w:val="24"/>
          <w:szCs w:val="24"/>
        </w:rPr>
        <w:t>tal</w:t>
      </w:r>
      <w:proofErr w:type="spellEnd"/>
      <w:r w:rsidRPr="00E01BF1">
        <w:rPr>
          <w:rFonts w:ascii="Times New Roman" w:eastAsia="Lora" w:hAnsi="Times New Roman" w:cs="Times New Roman"/>
          <w:sz w:val="24"/>
          <w:szCs w:val="24"/>
        </w:rPr>
        <w:t xml:space="preserve">., 2015; </w:t>
      </w:r>
      <w:proofErr w:type="spellStart"/>
      <w:r w:rsidRPr="00E01BF1">
        <w:rPr>
          <w:rFonts w:ascii="Times New Roman" w:eastAsia="Lora" w:hAnsi="Times New Roman" w:cs="Times New Roman"/>
          <w:sz w:val="24"/>
          <w:szCs w:val="24"/>
        </w:rPr>
        <w:t>Leng</w:t>
      </w:r>
      <w:proofErr w:type="spellEnd"/>
      <w:r w:rsidRPr="00E01BF1">
        <w:rPr>
          <w:rFonts w:ascii="Times New Roman" w:eastAsia="Lora" w:hAnsi="Times New Roman" w:cs="Times New Roman"/>
          <w:sz w:val="24"/>
          <w:szCs w:val="24"/>
        </w:rPr>
        <w:t xml:space="preserve"> et al., 2016; </w:t>
      </w:r>
      <w:proofErr w:type="spellStart"/>
      <w:r w:rsidRPr="00E01BF1">
        <w:rPr>
          <w:rFonts w:ascii="Times New Roman" w:eastAsia="Lora" w:hAnsi="Times New Roman" w:cs="Times New Roman"/>
          <w:sz w:val="24"/>
          <w:szCs w:val="24"/>
        </w:rPr>
        <w:t>Walum</w:t>
      </w:r>
      <w:proofErr w:type="spellEnd"/>
      <w:r w:rsidRPr="00E01BF1">
        <w:rPr>
          <w:rFonts w:ascii="Times New Roman" w:eastAsia="Lora" w:hAnsi="Times New Roman" w:cs="Times New Roman"/>
          <w:sz w:val="24"/>
          <w:szCs w:val="24"/>
        </w:rPr>
        <w:t xml:space="preserve"> et al., 2016). For instance, the association between exogenous intranasal oxytocin and higher levels of trust (</w:t>
      </w:r>
      <w:proofErr w:type="spellStart"/>
      <w:r w:rsidRPr="00E01BF1">
        <w:rPr>
          <w:rFonts w:ascii="Times New Roman" w:eastAsia="Lora" w:hAnsi="Times New Roman" w:cs="Times New Roman"/>
          <w:sz w:val="24"/>
          <w:szCs w:val="24"/>
        </w:rPr>
        <w:t>Kosfeld</w:t>
      </w:r>
      <w:proofErr w:type="spellEnd"/>
      <w:r w:rsidRPr="00E01BF1">
        <w:rPr>
          <w:rFonts w:ascii="Times New Roman" w:eastAsia="Lora" w:hAnsi="Times New Roman" w:cs="Times New Roman"/>
          <w:sz w:val="24"/>
          <w:szCs w:val="24"/>
        </w:rPr>
        <w:t xml:space="preserve"> et al., 2005; </w:t>
      </w:r>
      <w:r w:rsidRPr="00E01BF1">
        <w:rPr>
          <w:rFonts w:ascii="Times New Roman" w:eastAsia="Lora" w:hAnsi="Times New Roman" w:cs="Times New Roman"/>
          <w:sz w:val="24"/>
          <w:szCs w:val="24"/>
        </w:rPr>
        <w:lastRenderedPageBreak/>
        <w:t xml:space="preserve">Baumgartner et al., 2008) and the correlation between trust and oxytocin plasma levels (Zak et al., 2005) has been poorly replicated (Nave et al., 2015; </w:t>
      </w:r>
      <w:proofErr w:type="spellStart"/>
      <w:r w:rsidRPr="00E01BF1">
        <w:rPr>
          <w:rFonts w:ascii="Times New Roman" w:eastAsia="Lora" w:hAnsi="Times New Roman" w:cs="Times New Roman"/>
          <w:sz w:val="24"/>
          <w:szCs w:val="24"/>
        </w:rPr>
        <w:t>Mierop</w:t>
      </w:r>
      <w:proofErr w:type="spellEnd"/>
      <w:r w:rsidRPr="00E01BF1">
        <w:rPr>
          <w:rFonts w:ascii="Times New Roman" w:eastAsia="Lora" w:hAnsi="Times New Roman" w:cs="Times New Roman"/>
          <w:sz w:val="24"/>
          <w:szCs w:val="24"/>
        </w:rPr>
        <w:t xml:space="preserve"> et al., 2020). Lack of robust results linking trust with </w:t>
      </w:r>
      <w:r w:rsidRPr="00E01BF1">
        <w:rPr>
          <w:rFonts w:ascii="Times New Roman" w:eastAsia="Lora" w:hAnsi="Times New Roman" w:cs="Times New Roman"/>
          <w:i/>
          <w:sz w:val="24"/>
          <w:szCs w:val="24"/>
        </w:rPr>
        <w:t>OXTR</w:t>
      </w:r>
      <w:r w:rsidRPr="00E01BF1">
        <w:rPr>
          <w:rFonts w:ascii="Times New Roman" w:eastAsia="Lora" w:hAnsi="Times New Roman" w:cs="Times New Roman"/>
          <w:sz w:val="24"/>
          <w:szCs w:val="24"/>
        </w:rPr>
        <w:t xml:space="preserve"> has also been evidenced in candidate gene studies. While Kruger et al., (2012) reported a significant association between </w:t>
      </w:r>
      <w:r w:rsidRPr="00E01BF1">
        <w:rPr>
          <w:rFonts w:ascii="Times New Roman" w:eastAsia="Lora" w:hAnsi="Times New Roman" w:cs="Times New Roman"/>
          <w:i/>
          <w:sz w:val="24"/>
          <w:szCs w:val="24"/>
        </w:rPr>
        <w:t>OXTR</w:t>
      </w:r>
      <w:r w:rsidRPr="00E01BF1">
        <w:rPr>
          <w:rFonts w:ascii="Times New Roman" w:eastAsia="Lora" w:hAnsi="Times New Roman" w:cs="Times New Roman"/>
          <w:sz w:val="24"/>
          <w:szCs w:val="24"/>
        </w:rPr>
        <w:t xml:space="preserve"> rs53576 and investments in a trust game, </w:t>
      </w:r>
      <w:proofErr w:type="spellStart"/>
      <w:r w:rsidRPr="00E01BF1">
        <w:rPr>
          <w:rFonts w:ascii="Times New Roman" w:eastAsia="Lora" w:hAnsi="Times New Roman" w:cs="Times New Roman"/>
          <w:sz w:val="24"/>
          <w:szCs w:val="24"/>
        </w:rPr>
        <w:t>Apicella</w:t>
      </w:r>
      <w:proofErr w:type="spellEnd"/>
      <w:r w:rsidRPr="00E01BF1">
        <w:rPr>
          <w:rFonts w:ascii="Times New Roman" w:eastAsia="Lora" w:hAnsi="Times New Roman" w:cs="Times New Roman"/>
          <w:sz w:val="24"/>
          <w:szCs w:val="24"/>
        </w:rPr>
        <w:t xml:space="preserve"> et al., (2010) reported no association in a larger sample (N = 684). Moreover, many results of candidate gene</w:t>
      </w:r>
      <w:r w:rsidR="006B130F" w:rsidRPr="00E01BF1">
        <w:rPr>
          <w:rFonts w:ascii="Times New Roman" w:eastAsia="Lora" w:hAnsi="Times New Roman" w:cs="Times New Roman"/>
          <w:sz w:val="24"/>
          <w:szCs w:val="24"/>
        </w:rPr>
        <w:t xml:space="preserve"> studies</w:t>
      </w:r>
      <w:r w:rsidRPr="00E01BF1">
        <w:rPr>
          <w:rFonts w:ascii="Times New Roman" w:eastAsia="Lora" w:hAnsi="Times New Roman" w:cs="Times New Roman"/>
          <w:sz w:val="24"/>
          <w:szCs w:val="24"/>
        </w:rPr>
        <w:t xml:space="preserve"> </w:t>
      </w:r>
      <w:r w:rsidR="006B130F" w:rsidRPr="00E01BF1">
        <w:rPr>
          <w:rFonts w:ascii="Times New Roman" w:eastAsia="Lora" w:hAnsi="Times New Roman" w:cs="Times New Roman"/>
          <w:sz w:val="24"/>
          <w:szCs w:val="24"/>
        </w:rPr>
        <w:t xml:space="preserve">including those looking at social traits, </w:t>
      </w:r>
      <w:r w:rsidRPr="00E01BF1">
        <w:rPr>
          <w:rFonts w:ascii="Times New Roman" w:eastAsia="Lora" w:hAnsi="Times New Roman" w:cs="Times New Roman"/>
          <w:sz w:val="24"/>
          <w:szCs w:val="24"/>
        </w:rPr>
        <w:t xml:space="preserve">are thought to be false positives since most of them do not account for family-wise error (see </w:t>
      </w:r>
      <w:r w:rsidRPr="00E01BF1">
        <w:rPr>
          <w:rFonts w:ascii="Times New Roman" w:eastAsia="Lora" w:hAnsi="Times New Roman" w:cs="Times New Roman"/>
          <w:b/>
          <w:sz w:val="24"/>
          <w:szCs w:val="24"/>
        </w:rPr>
        <w:t xml:space="preserve">Table 1; </w:t>
      </w:r>
      <w:proofErr w:type="spellStart"/>
      <w:r w:rsidRPr="00E01BF1">
        <w:rPr>
          <w:rFonts w:ascii="Times New Roman" w:eastAsia="Lora" w:hAnsi="Times New Roman" w:cs="Times New Roman"/>
          <w:sz w:val="24"/>
          <w:szCs w:val="24"/>
        </w:rPr>
        <w:t>Okbay</w:t>
      </w:r>
      <w:proofErr w:type="spellEnd"/>
      <w:r w:rsidRPr="00E01BF1">
        <w:rPr>
          <w:rFonts w:ascii="Times New Roman" w:eastAsia="Lora" w:hAnsi="Times New Roman" w:cs="Times New Roman"/>
          <w:sz w:val="24"/>
          <w:szCs w:val="24"/>
        </w:rPr>
        <w:t xml:space="preserve"> and Rietveld, 2015). </w:t>
      </w:r>
      <w:r w:rsidR="006B130F" w:rsidRPr="00E01BF1">
        <w:rPr>
          <w:rFonts w:ascii="Times New Roman" w:eastAsia="Lora" w:hAnsi="Times New Roman" w:cs="Times New Roman"/>
          <w:sz w:val="24"/>
          <w:szCs w:val="24"/>
        </w:rPr>
        <w:t xml:space="preserve">Indeed, if we had not corrected for multiple hypotheses testing, we would have observed misleading significant associations. </w:t>
      </w:r>
      <w:r w:rsidRPr="00E01BF1">
        <w:rPr>
          <w:rFonts w:ascii="Times New Roman" w:eastAsia="Lora" w:hAnsi="Times New Roman" w:cs="Times New Roman"/>
          <w:sz w:val="24"/>
          <w:szCs w:val="24"/>
        </w:rPr>
        <w:t>All this demonstrates the susceptibility of candidate gene studies to fall into biases by following genes and polymorphisms overrepresented in the literature</w:t>
      </w:r>
      <w:r w:rsidR="006B130F" w:rsidRPr="00E01BF1">
        <w:rPr>
          <w:rFonts w:ascii="Times New Roman" w:eastAsia="Lora" w:hAnsi="Times New Roman" w:cs="Times New Roman"/>
          <w:sz w:val="24"/>
          <w:szCs w:val="24"/>
        </w:rPr>
        <w:t xml:space="preserve"> and </w:t>
      </w:r>
      <w:r w:rsidRPr="00E01BF1">
        <w:rPr>
          <w:rFonts w:ascii="Times New Roman" w:eastAsia="Lora" w:hAnsi="Times New Roman" w:cs="Times New Roman"/>
          <w:sz w:val="24"/>
          <w:szCs w:val="24"/>
        </w:rPr>
        <w:t>underscor</w:t>
      </w:r>
      <w:r w:rsidR="006B130F" w:rsidRPr="00E01BF1">
        <w:rPr>
          <w:rFonts w:ascii="Times New Roman" w:eastAsia="Lora" w:hAnsi="Times New Roman" w:cs="Times New Roman"/>
          <w:sz w:val="24"/>
          <w:szCs w:val="24"/>
        </w:rPr>
        <w:t>es</w:t>
      </w:r>
      <w:r w:rsidRPr="00E01BF1">
        <w:rPr>
          <w:rFonts w:ascii="Times New Roman" w:eastAsia="Lora" w:hAnsi="Times New Roman" w:cs="Times New Roman"/>
          <w:sz w:val="24"/>
          <w:szCs w:val="24"/>
        </w:rPr>
        <w:t xml:space="preserve"> the value of publishing null results.</w:t>
      </w:r>
    </w:p>
    <w:p w14:paraId="6A54F716" w14:textId="7ACC5C39"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t xml:space="preserve">The third and most likely explanation for the lack of associations observed in our study is insufficient statistical power. In </w:t>
      </w:r>
      <w:r w:rsidR="006B130F" w:rsidRPr="00E01BF1">
        <w:rPr>
          <w:rFonts w:ascii="Times New Roman" w:eastAsia="Lora" w:hAnsi="Times New Roman" w:cs="Times New Roman"/>
          <w:sz w:val="24"/>
          <w:szCs w:val="24"/>
        </w:rPr>
        <w:t>theory, more</w:t>
      </w:r>
      <w:r w:rsidRPr="00E01BF1">
        <w:rPr>
          <w:rFonts w:ascii="Times New Roman" w:eastAsia="Lora" w:hAnsi="Times New Roman" w:cs="Times New Roman"/>
          <w:sz w:val="24"/>
          <w:szCs w:val="24"/>
        </w:rPr>
        <w:t xml:space="preserve"> precise measurements of social phenotypes should increase a study’s capacity to detect associations between genes and social traits. Nonetheless, our results suggest that increasing precision in the characterization of cooperative </w:t>
      </w:r>
      <w:r w:rsidR="006B130F" w:rsidRPr="00E01BF1">
        <w:rPr>
          <w:rFonts w:ascii="Times New Roman" w:eastAsia="Lora" w:hAnsi="Times New Roman" w:cs="Times New Roman"/>
          <w:sz w:val="24"/>
          <w:szCs w:val="24"/>
        </w:rPr>
        <w:t>phenotypes is</w:t>
      </w:r>
      <w:r w:rsidRPr="00E01BF1">
        <w:rPr>
          <w:rFonts w:ascii="Times New Roman" w:eastAsia="Lora" w:hAnsi="Times New Roman" w:cs="Times New Roman"/>
          <w:sz w:val="24"/>
          <w:szCs w:val="24"/>
        </w:rPr>
        <w:t xml:space="preserve"> not enough to overcome the inherent statistical power problem of candidate gene studies. This detection problem is fundamentally due to the small effects that single genes have on social complex behaviors which would require massive sample sizes to be detected. For this reason, geneticists have seriously come to question the value of candidate gene studies in understanding the underlying genetics of complex social behaviors (Hewitt et al., 2012; </w:t>
      </w:r>
      <w:proofErr w:type="spellStart"/>
      <w:r w:rsidRPr="00E01BF1">
        <w:rPr>
          <w:rFonts w:ascii="Times New Roman" w:eastAsia="Lora" w:hAnsi="Times New Roman" w:cs="Times New Roman"/>
          <w:sz w:val="24"/>
          <w:szCs w:val="24"/>
        </w:rPr>
        <w:t>Chabris</w:t>
      </w:r>
      <w:proofErr w:type="spellEnd"/>
      <w:r w:rsidRPr="00E01BF1">
        <w:rPr>
          <w:rFonts w:ascii="Times New Roman" w:eastAsia="Lora" w:hAnsi="Times New Roman" w:cs="Times New Roman"/>
          <w:sz w:val="24"/>
          <w:szCs w:val="24"/>
        </w:rPr>
        <w:t xml:space="preserve"> et al., 2015; Benjamin et al., 2012; </w:t>
      </w:r>
      <w:proofErr w:type="spellStart"/>
      <w:r w:rsidRPr="00E01BF1">
        <w:rPr>
          <w:rFonts w:ascii="Times New Roman" w:eastAsia="Lora" w:hAnsi="Times New Roman" w:cs="Times New Roman"/>
          <w:sz w:val="24"/>
          <w:szCs w:val="24"/>
        </w:rPr>
        <w:t>Chabris</w:t>
      </w:r>
      <w:proofErr w:type="spellEnd"/>
      <w:r w:rsidRPr="00E01BF1">
        <w:rPr>
          <w:rFonts w:ascii="Times New Roman" w:eastAsia="Lora" w:hAnsi="Times New Roman" w:cs="Times New Roman"/>
          <w:sz w:val="24"/>
          <w:szCs w:val="24"/>
        </w:rPr>
        <w:t xml:space="preserve"> et al., 2013). Successful candidate gene studies require large enough sample sizes and candidate polymorphisms that have a credible high prior probability of being associated with the trait of interest (</w:t>
      </w:r>
      <w:proofErr w:type="spellStart"/>
      <w:r w:rsidRPr="00E01BF1">
        <w:rPr>
          <w:rFonts w:ascii="Times New Roman" w:eastAsia="Lora" w:hAnsi="Times New Roman" w:cs="Times New Roman"/>
          <w:sz w:val="24"/>
          <w:szCs w:val="24"/>
        </w:rPr>
        <w:t>Okbay</w:t>
      </w:r>
      <w:proofErr w:type="spellEnd"/>
      <w:r w:rsidRPr="00E01BF1">
        <w:rPr>
          <w:rFonts w:ascii="Times New Roman" w:eastAsia="Lora" w:hAnsi="Times New Roman" w:cs="Times New Roman"/>
          <w:sz w:val="24"/>
          <w:szCs w:val="24"/>
        </w:rPr>
        <w:t xml:space="preserve"> and Rietveld, 2015; </w:t>
      </w:r>
      <w:proofErr w:type="spellStart"/>
      <w:r w:rsidRPr="00E01BF1">
        <w:rPr>
          <w:rFonts w:ascii="Times New Roman" w:eastAsia="Lora" w:hAnsi="Times New Roman" w:cs="Times New Roman"/>
          <w:sz w:val="24"/>
          <w:szCs w:val="24"/>
        </w:rPr>
        <w:t>Chabris</w:t>
      </w:r>
      <w:proofErr w:type="spellEnd"/>
      <w:r w:rsidRPr="00E01BF1">
        <w:rPr>
          <w:rFonts w:ascii="Times New Roman" w:eastAsia="Lora" w:hAnsi="Times New Roman" w:cs="Times New Roman"/>
          <w:sz w:val="24"/>
          <w:szCs w:val="24"/>
        </w:rPr>
        <w:t xml:space="preserve"> et al., 2015). </w:t>
      </w:r>
    </w:p>
    <w:p w14:paraId="5897F74F" w14:textId="3D78747D" w:rsidR="003A4E5D" w:rsidRPr="00E01BF1" w:rsidRDefault="00047713">
      <w:pPr>
        <w:spacing w:before="240" w:after="240" w:line="480" w:lineRule="auto"/>
        <w:rPr>
          <w:rFonts w:ascii="Times New Roman" w:eastAsia="Lora" w:hAnsi="Times New Roman" w:cs="Times New Roman"/>
          <w:sz w:val="24"/>
          <w:szCs w:val="24"/>
        </w:rPr>
      </w:pPr>
      <w:r w:rsidRPr="00E01BF1">
        <w:rPr>
          <w:rFonts w:ascii="Times New Roman" w:eastAsia="Lora" w:hAnsi="Times New Roman" w:cs="Times New Roman"/>
          <w:sz w:val="24"/>
          <w:szCs w:val="24"/>
        </w:rPr>
        <w:lastRenderedPageBreak/>
        <w:t xml:space="preserve">Therefore, there is still a need to better understand the links between genotype and cooperation using approaches with higher statistical power before implementing promising candidate genes studies. Genome-wide association studies (GWAS) ―which simultaneously explore thousands of polymorphisms while accounting for </w:t>
      </w:r>
      <w:r w:rsidR="006B130F" w:rsidRPr="00E01BF1">
        <w:rPr>
          <w:rFonts w:ascii="Times New Roman" w:eastAsia="Lora" w:hAnsi="Times New Roman" w:cs="Times New Roman"/>
          <w:sz w:val="24"/>
          <w:szCs w:val="24"/>
        </w:rPr>
        <w:t>family-wise error</w:t>
      </w:r>
      <w:r w:rsidRPr="00E01BF1">
        <w:rPr>
          <w:rFonts w:ascii="Times New Roman" w:eastAsia="Lora" w:hAnsi="Times New Roman" w:cs="Times New Roman"/>
          <w:sz w:val="24"/>
          <w:szCs w:val="24"/>
        </w:rPr>
        <w:t xml:space="preserve">― have a lot to offer in terms of pointing to potentially relevant genetic variants (Duncan et al., 2019; </w:t>
      </w:r>
      <w:proofErr w:type="spellStart"/>
      <w:r w:rsidRPr="00E01BF1">
        <w:rPr>
          <w:rFonts w:ascii="Times New Roman" w:eastAsia="Lora" w:hAnsi="Times New Roman" w:cs="Times New Roman"/>
          <w:sz w:val="24"/>
          <w:szCs w:val="24"/>
        </w:rPr>
        <w:t>Linnér</w:t>
      </w:r>
      <w:proofErr w:type="spellEnd"/>
      <w:r w:rsidRPr="00E01BF1">
        <w:rPr>
          <w:rFonts w:ascii="Times New Roman" w:eastAsia="Lora" w:hAnsi="Times New Roman" w:cs="Times New Roman"/>
          <w:sz w:val="24"/>
          <w:szCs w:val="24"/>
        </w:rPr>
        <w:t xml:space="preserve"> et al., 2019; </w:t>
      </w:r>
      <w:proofErr w:type="spellStart"/>
      <w:r w:rsidRPr="00E01BF1">
        <w:rPr>
          <w:rFonts w:ascii="Times New Roman" w:eastAsia="Lora" w:hAnsi="Times New Roman" w:cs="Times New Roman"/>
          <w:sz w:val="24"/>
          <w:szCs w:val="24"/>
        </w:rPr>
        <w:t>Okbay</w:t>
      </w:r>
      <w:proofErr w:type="spellEnd"/>
      <w:r w:rsidRPr="00E01BF1">
        <w:rPr>
          <w:rFonts w:ascii="Times New Roman" w:eastAsia="Lora" w:hAnsi="Times New Roman" w:cs="Times New Roman"/>
          <w:sz w:val="24"/>
          <w:szCs w:val="24"/>
        </w:rPr>
        <w:t xml:space="preserve"> et al., 2016; Rietveld et al., 2013; </w:t>
      </w:r>
      <w:proofErr w:type="spellStart"/>
      <w:r w:rsidRPr="00E01BF1">
        <w:rPr>
          <w:rFonts w:ascii="Times New Roman" w:eastAsia="Lora" w:hAnsi="Times New Roman" w:cs="Times New Roman"/>
          <w:sz w:val="24"/>
          <w:szCs w:val="24"/>
        </w:rPr>
        <w:t>Sniekers</w:t>
      </w:r>
      <w:proofErr w:type="spellEnd"/>
      <w:r w:rsidRPr="00E01BF1">
        <w:rPr>
          <w:rFonts w:ascii="Times New Roman" w:eastAsia="Lora" w:hAnsi="Times New Roman" w:cs="Times New Roman"/>
          <w:sz w:val="24"/>
          <w:szCs w:val="24"/>
        </w:rPr>
        <w:t xml:space="preserve"> et al., 2017). Nonetheless, GWAS directly exploring cooperation are still lacking and those looking into similar prosocial constructs have not found promising associations (Benjamin et al., 2012b; de Moor et al., 2012).  Studies involving neuroimaging and neurotransmitter measurements are also promising to identify neurobiological pathways involved in cooperative decision making (</w:t>
      </w:r>
      <w:proofErr w:type="spellStart"/>
      <w:r w:rsidRPr="00E01BF1">
        <w:rPr>
          <w:rFonts w:ascii="Times New Roman" w:eastAsia="Lora" w:hAnsi="Times New Roman" w:cs="Times New Roman"/>
          <w:sz w:val="24"/>
          <w:szCs w:val="24"/>
        </w:rPr>
        <w:t>Brunnlieb</w:t>
      </w:r>
      <w:proofErr w:type="spellEnd"/>
      <w:r w:rsidRPr="00E01BF1">
        <w:rPr>
          <w:rFonts w:ascii="Times New Roman" w:eastAsia="Lora" w:hAnsi="Times New Roman" w:cs="Times New Roman"/>
          <w:sz w:val="24"/>
          <w:szCs w:val="24"/>
        </w:rPr>
        <w:t xml:space="preserve"> et al., 2016; Wang et al., 2016). These studies can further point to promising candidate genes by narrowing down the neural structures, molecules, and networks involved in cooperative decisions. </w:t>
      </w:r>
    </w:p>
    <w:p w14:paraId="58F77640" w14:textId="06ED3812" w:rsidR="003A4E5D" w:rsidRPr="00E01BF1" w:rsidRDefault="00047713">
      <w:pPr>
        <w:spacing w:before="240" w:after="240" w:line="480" w:lineRule="auto"/>
        <w:rPr>
          <w:rFonts w:ascii="Times New Roman" w:eastAsia="Lora" w:hAnsi="Times New Roman" w:cs="Times New Roman"/>
          <w:color w:val="FF0000"/>
          <w:sz w:val="24"/>
          <w:szCs w:val="24"/>
        </w:rPr>
      </w:pPr>
      <w:r w:rsidRPr="00E01BF1">
        <w:rPr>
          <w:rFonts w:ascii="Times New Roman" w:eastAsia="Lora" w:hAnsi="Times New Roman" w:cs="Times New Roman"/>
          <w:sz w:val="24"/>
          <w:szCs w:val="24"/>
        </w:rPr>
        <w:t>We explored</w:t>
      </w:r>
      <w:r w:rsidR="006B130F" w:rsidRPr="00E01BF1">
        <w:rPr>
          <w:rFonts w:ascii="Times New Roman" w:eastAsia="Lora" w:hAnsi="Times New Roman" w:cs="Times New Roman"/>
          <w:sz w:val="24"/>
          <w:szCs w:val="24"/>
        </w:rPr>
        <w:t xml:space="preserve"> whether refining the measurement of cooperative phenotypes could increase a study’s capacity to</w:t>
      </w:r>
      <w:r w:rsidRPr="00E01BF1">
        <w:rPr>
          <w:rFonts w:ascii="Times New Roman" w:eastAsia="Lora" w:hAnsi="Times New Roman" w:cs="Times New Roman"/>
          <w:sz w:val="24"/>
          <w:szCs w:val="24"/>
        </w:rPr>
        <w:t xml:space="preserve"> detect associations between candidate polymorphisms and </w:t>
      </w:r>
      <w:r w:rsidR="006B130F" w:rsidRPr="00E01BF1">
        <w:rPr>
          <w:rFonts w:ascii="Times New Roman" w:eastAsia="Lora" w:hAnsi="Times New Roman" w:cs="Times New Roman"/>
          <w:sz w:val="24"/>
          <w:szCs w:val="24"/>
        </w:rPr>
        <w:t>cooperation</w:t>
      </w:r>
      <w:r w:rsidRPr="00E01BF1">
        <w:rPr>
          <w:rFonts w:ascii="Times New Roman" w:eastAsia="Lora" w:hAnsi="Times New Roman" w:cs="Times New Roman"/>
          <w:sz w:val="24"/>
          <w:szCs w:val="24"/>
        </w:rPr>
        <w:t xml:space="preserve">. Our results suggest that this approach alone cannot solve the </w:t>
      </w:r>
      <w:r w:rsidR="006B130F" w:rsidRPr="00E01BF1">
        <w:rPr>
          <w:rFonts w:ascii="Times New Roman" w:eastAsia="Lora" w:hAnsi="Times New Roman" w:cs="Times New Roman"/>
          <w:sz w:val="24"/>
          <w:szCs w:val="24"/>
        </w:rPr>
        <w:t xml:space="preserve">inherent </w:t>
      </w:r>
      <w:r w:rsidRPr="00E01BF1">
        <w:rPr>
          <w:rFonts w:ascii="Times New Roman" w:eastAsia="Lora" w:hAnsi="Times New Roman" w:cs="Times New Roman"/>
          <w:sz w:val="24"/>
          <w:szCs w:val="24"/>
        </w:rPr>
        <w:t xml:space="preserve">statistical power problem of candidate gene studies. Nonetheless, in GWAS, the refinement of the cognitive constructs and their proper measurement </w:t>
      </w:r>
      <w:r w:rsidR="006B130F" w:rsidRPr="00E01BF1">
        <w:rPr>
          <w:rFonts w:ascii="Times New Roman" w:eastAsia="Lora" w:hAnsi="Times New Roman" w:cs="Times New Roman"/>
          <w:sz w:val="24"/>
          <w:szCs w:val="24"/>
        </w:rPr>
        <w:t>is still a promising approach to improve our ability to detect genes associated with complex behaviors</w:t>
      </w:r>
      <w:r w:rsidRPr="00E01BF1">
        <w:rPr>
          <w:rFonts w:ascii="Times New Roman" w:eastAsia="Lora" w:hAnsi="Times New Roman" w:cs="Times New Roman"/>
          <w:sz w:val="24"/>
          <w:szCs w:val="24"/>
        </w:rPr>
        <w:t>. Better measurements can be informed by novel designs in experimental economics and psychology that allow unpacking decisions involving multiple cognitive phenomena like the strategy method implemented in our study.</w:t>
      </w:r>
    </w:p>
    <w:p w14:paraId="239D9D57" w14:textId="77777777" w:rsidR="00031D8F" w:rsidRDefault="00031D8F">
      <w:pPr>
        <w:spacing w:before="240" w:after="240" w:line="480" w:lineRule="auto"/>
        <w:rPr>
          <w:rFonts w:ascii="Times New Roman" w:eastAsia="Lora" w:hAnsi="Times New Roman" w:cs="Times New Roman"/>
          <w:b/>
          <w:sz w:val="24"/>
          <w:szCs w:val="24"/>
        </w:rPr>
      </w:pPr>
    </w:p>
    <w:p w14:paraId="3D95B8C8" w14:textId="77777777" w:rsidR="00031D8F" w:rsidRDefault="00031D8F">
      <w:pPr>
        <w:spacing w:before="240" w:after="240" w:line="480" w:lineRule="auto"/>
        <w:rPr>
          <w:rFonts w:ascii="Times New Roman" w:eastAsia="Lora" w:hAnsi="Times New Roman" w:cs="Times New Roman"/>
          <w:b/>
          <w:sz w:val="24"/>
          <w:szCs w:val="24"/>
        </w:rPr>
      </w:pPr>
    </w:p>
    <w:p w14:paraId="4D2D2DBB" w14:textId="0973E145" w:rsidR="003A4E5D" w:rsidRPr="00E01BF1" w:rsidRDefault="00047713">
      <w:pPr>
        <w:spacing w:before="240" w:after="240" w:line="480" w:lineRule="auto"/>
        <w:rPr>
          <w:rFonts w:ascii="Times New Roman" w:eastAsia="Lora" w:hAnsi="Times New Roman" w:cs="Times New Roman"/>
          <w:b/>
          <w:sz w:val="24"/>
          <w:szCs w:val="24"/>
        </w:rPr>
      </w:pPr>
      <w:r w:rsidRPr="00E01BF1">
        <w:rPr>
          <w:rFonts w:ascii="Times New Roman" w:eastAsia="Lora" w:hAnsi="Times New Roman" w:cs="Times New Roman"/>
          <w:b/>
          <w:sz w:val="24"/>
          <w:szCs w:val="24"/>
        </w:rPr>
        <w:lastRenderedPageBreak/>
        <w:t>References</w:t>
      </w:r>
    </w:p>
    <w:p w14:paraId="594041C3" w14:textId="0B180E7E"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Andreozzi</w:t>
      </w:r>
      <w:proofErr w:type="spellEnd"/>
      <w:r w:rsidRPr="00031D8F">
        <w:rPr>
          <w:rFonts w:ascii="Times New Roman" w:eastAsia="Lora" w:hAnsi="Times New Roman" w:cs="Times New Roman"/>
          <w:sz w:val="24"/>
          <w:szCs w:val="24"/>
        </w:rPr>
        <w:t xml:space="preserve">, L., </w:t>
      </w:r>
      <w:proofErr w:type="spellStart"/>
      <w:r w:rsidRPr="00031D8F">
        <w:rPr>
          <w:rFonts w:ascii="Times New Roman" w:eastAsia="Lora" w:hAnsi="Times New Roman" w:cs="Times New Roman"/>
          <w:sz w:val="24"/>
          <w:szCs w:val="24"/>
        </w:rPr>
        <w:t>Ploner</w:t>
      </w:r>
      <w:proofErr w:type="spellEnd"/>
      <w:r w:rsidRPr="00031D8F">
        <w:rPr>
          <w:rFonts w:ascii="Times New Roman" w:eastAsia="Lora" w:hAnsi="Times New Roman" w:cs="Times New Roman"/>
          <w:sz w:val="24"/>
          <w:szCs w:val="24"/>
        </w:rPr>
        <w:t xml:space="preserve">, M., &amp; </w:t>
      </w:r>
      <w:proofErr w:type="spellStart"/>
      <w:r w:rsidRPr="00031D8F">
        <w:rPr>
          <w:rFonts w:ascii="Times New Roman" w:eastAsia="Lora" w:hAnsi="Times New Roman" w:cs="Times New Roman"/>
          <w:sz w:val="24"/>
          <w:szCs w:val="24"/>
        </w:rPr>
        <w:t>Saral</w:t>
      </w:r>
      <w:proofErr w:type="spellEnd"/>
      <w:r w:rsidRPr="00031D8F">
        <w:rPr>
          <w:rFonts w:ascii="Times New Roman" w:eastAsia="Lora" w:hAnsi="Times New Roman" w:cs="Times New Roman"/>
          <w:sz w:val="24"/>
          <w:szCs w:val="24"/>
        </w:rPr>
        <w:t>, A. S. (2020). The stability of conditional cooperation: beliefs alone cannot explain the decline of cooperation in social dilemmas. Scientific reports, 10(1), 1-10.</w:t>
      </w:r>
    </w:p>
    <w:p w14:paraId="1127C616" w14:textId="6A6224E3"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Apicella</w:t>
      </w:r>
      <w:proofErr w:type="spellEnd"/>
      <w:r w:rsidRPr="00031D8F">
        <w:rPr>
          <w:rFonts w:ascii="Times New Roman" w:eastAsia="Lora" w:hAnsi="Times New Roman" w:cs="Times New Roman"/>
          <w:sz w:val="24"/>
          <w:szCs w:val="24"/>
        </w:rPr>
        <w:t xml:space="preserve">, C. L., </w:t>
      </w:r>
      <w:proofErr w:type="spellStart"/>
      <w:r w:rsidRPr="00031D8F">
        <w:rPr>
          <w:rFonts w:ascii="Times New Roman" w:eastAsia="Lora" w:hAnsi="Times New Roman" w:cs="Times New Roman"/>
          <w:sz w:val="24"/>
          <w:szCs w:val="24"/>
        </w:rPr>
        <w:t>Cesarini</w:t>
      </w:r>
      <w:proofErr w:type="spellEnd"/>
      <w:r w:rsidRPr="00031D8F">
        <w:rPr>
          <w:rFonts w:ascii="Times New Roman" w:eastAsia="Lora" w:hAnsi="Times New Roman" w:cs="Times New Roman"/>
          <w:sz w:val="24"/>
          <w:szCs w:val="24"/>
        </w:rPr>
        <w:t xml:space="preserve">, D., </w:t>
      </w:r>
      <w:proofErr w:type="spellStart"/>
      <w:r w:rsidRPr="00031D8F">
        <w:rPr>
          <w:rFonts w:ascii="Times New Roman" w:eastAsia="Lora" w:hAnsi="Times New Roman" w:cs="Times New Roman"/>
          <w:sz w:val="24"/>
          <w:szCs w:val="24"/>
        </w:rPr>
        <w:t>Johannesson</w:t>
      </w:r>
      <w:proofErr w:type="spellEnd"/>
      <w:r w:rsidRPr="00031D8F">
        <w:rPr>
          <w:rFonts w:ascii="Times New Roman" w:eastAsia="Lora" w:hAnsi="Times New Roman" w:cs="Times New Roman"/>
          <w:sz w:val="24"/>
          <w:szCs w:val="24"/>
        </w:rPr>
        <w:t xml:space="preserve">, M., Dawes, C. T., Lichtenstein, P., Wallace, B., ... &amp; Westberg, L. (2010). No association between oxytocin receptor (OXTR) gene polymorphisms and experimentally elicited social preferences. </w:t>
      </w:r>
      <w:proofErr w:type="spellStart"/>
      <w:r w:rsidRPr="00031D8F">
        <w:rPr>
          <w:rFonts w:ascii="Times New Roman" w:eastAsia="Lora" w:hAnsi="Times New Roman" w:cs="Times New Roman"/>
          <w:sz w:val="24"/>
          <w:szCs w:val="24"/>
        </w:rPr>
        <w:t>PloS</w:t>
      </w:r>
      <w:proofErr w:type="spellEnd"/>
      <w:r w:rsidRPr="00031D8F">
        <w:rPr>
          <w:rFonts w:ascii="Times New Roman" w:eastAsia="Lora" w:hAnsi="Times New Roman" w:cs="Times New Roman"/>
          <w:sz w:val="24"/>
          <w:szCs w:val="24"/>
        </w:rPr>
        <w:t xml:space="preserve"> one, 5(6), e11153.</w:t>
      </w:r>
    </w:p>
    <w:p w14:paraId="3DE6F137" w14:textId="4686BFBC"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Aspé</w:t>
      </w:r>
      <w:proofErr w:type="spellEnd"/>
      <w:r w:rsidRPr="00031D8F">
        <w:rPr>
          <w:rFonts w:ascii="Times New Roman" w:eastAsia="Lora" w:hAnsi="Times New Roman" w:cs="Times New Roman"/>
          <w:sz w:val="24"/>
          <w:szCs w:val="24"/>
        </w:rPr>
        <w:t>-Sánchez, M., Moreno, M., Rivera, M. I., Rossi, A., &amp; Ewer, J. (2016). Oxytocin and vasopressin receptor gene polymorphisms: role in social and psychiatric traits. Frontiers in neuroscience, 9, 510.</w:t>
      </w:r>
    </w:p>
    <w:p w14:paraId="5FC09FCC" w14:textId="7F641FFF"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Bachner-Melman</w:t>
      </w:r>
      <w:proofErr w:type="spellEnd"/>
      <w:r w:rsidRPr="00031D8F">
        <w:rPr>
          <w:rFonts w:ascii="Times New Roman" w:eastAsia="Lora" w:hAnsi="Times New Roman" w:cs="Times New Roman"/>
          <w:sz w:val="24"/>
          <w:szCs w:val="24"/>
        </w:rPr>
        <w:t xml:space="preserve">, R., &amp; </w:t>
      </w:r>
      <w:proofErr w:type="spellStart"/>
      <w:r w:rsidRPr="00031D8F">
        <w:rPr>
          <w:rFonts w:ascii="Times New Roman" w:eastAsia="Lora" w:hAnsi="Times New Roman" w:cs="Times New Roman"/>
          <w:sz w:val="24"/>
          <w:szCs w:val="24"/>
        </w:rPr>
        <w:t>Ebstein</w:t>
      </w:r>
      <w:proofErr w:type="spellEnd"/>
      <w:r w:rsidRPr="00031D8F">
        <w:rPr>
          <w:rFonts w:ascii="Times New Roman" w:eastAsia="Lora" w:hAnsi="Times New Roman" w:cs="Times New Roman"/>
          <w:sz w:val="24"/>
          <w:szCs w:val="24"/>
        </w:rPr>
        <w:t>, R. P. (2014). The role of oxytocin and vasopressin in emotional and social behaviors. In Handbook of clinical neurology (Vol. 124, pp. 53-68). Elsevier.</w:t>
      </w:r>
    </w:p>
    <w:p w14:paraId="7BBF469F" w14:textId="25ED8121"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 xml:space="preserve">Baumgartner, T., Heinrichs, M., </w:t>
      </w:r>
      <w:proofErr w:type="spellStart"/>
      <w:r w:rsidRPr="00031D8F">
        <w:rPr>
          <w:rFonts w:ascii="Times New Roman" w:eastAsia="Lora" w:hAnsi="Times New Roman" w:cs="Times New Roman"/>
          <w:sz w:val="24"/>
          <w:szCs w:val="24"/>
        </w:rPr>
        <w:t>Vonlanthen</w:t>
      </w:r>
      <w:proofErr w:type="spellEnd"/>
      <w:r w:rsidRPr="00031D8F">
        <w:rPr>
          <w:rFonts w:ascii="Times New Roman" w:eastAsia="Lora" w:hAnsi="Times New Roman" w:cs="Times New Roman"/>
          <w:sz w:val="24"/>
          <w:szCs w:val="24"/>
        </w:rPr>
        <w:t xml:space="preserve">, A., </w:t>
      </w:r>
      <w:proofErr w:type="spellStart"/>
      <w:r w:rsidRPr="00031D8F">
        <w:rPr>
          <w:rFonts w:ascii="Times New Roman" w:eastAsia="Lora" w:hAnsi="Times New Roman" w:cs="Times New Roman"/>
          <w:sz w:val="24"/>
          <w:szCs w:val="24"/>
        </w:rPr>
        <w:t>Fischbacher</w:t>
      </w:r>
      <w:proofErr w:type="spellEnd"/>
      <w:r w:rsidRPr="00031D8F">
        <w:rPr>
          <w:rFonts w:ascii="Times New Roman" w:eastAsia="Lora" w:hAnsi="Times New Roman" w:cs="Times New Roman"/>
          <w:sz w:val="24"/>
          <w:szCs w:val="24"/>
        </w:rPr>
        <w:t xml:space="preserve">, U., and Fehr, E. (2008). Oxytocin shapes the neural circuitry of trust and trust adaptation in humans. Neuron 58, 639–650. </w:t>
      </w:r>
      <w:proofErr w:type="spellStart"/>
      <w:r w:rsidRPr="00031D8F">
        <w:rPr>
          <w:rFonts w:ascii="Times New Roman" w:eastAsia="Lora" w:hAnsi="Times New Roman" w:cs="Times New Roman"/>
          <w:sz w:val="24"/>
          <w:szCs w:val="24"/>
        </w:rPr>
        <w:t>doi</w:t>
      </w:r>
      <w:proofErr w:type="spellEnd"/>
      <w:r w:rsidRPr="00031D8F">
        <w:rPr>
          <w:rFonts w:ascii="Times New Roman" w:eastAsia="Lora" w:hAnsi="Times New Roman" w:cs="Times New Roman"/>
          <w:sz w:val="24"/>
          <w:szCs w:val="24"/>
        </w:rPr>
        <w:t>: 10.1016/j.neuron.2008.04.009</w:t>
      </w:r>
    </w:p>
    <w:p w14:paraId="74054914" w14:textId="24845B85"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 xml:space="preserve">Baumgartner, T., </w:t>
      </w:r>
      <w:proofErr w:type="spellStart"/>
      <w:r w:rsidRPr="00031D8F">
        <w:rPr>
          <w:rFonts w:ascii="Times New Roman" w:eastAsia="Lora" w:hAnsi="Times New Roman" w:cs="Times New Roman"/>
          <w:sz w:val="24"/>
          <w:szCs w:val="24"/>
        </w:rPr>
        <w:t>Dahinden</w:t>
      </w:r>
      <w:proofErr w:type="spellEnd"/>
      <w:r w:rsidRPr="00031D8F">
        <w:rPr>
          <w:rFonts w:ascii="Times New Roman" w:eastAsia="Lora" w:hAnsi="Times New Roman" w:cs="Times New Roman"/>
          <w:sz w:val="24"/>
          <w:szCs w:val="24"/>
        </w:rPr>
        <w:t xml:space="preserve">, F. M., </w:t>
      </w:r>
      <w:proofErr w:type="spellStart"/>
      <w:r w:rsidRPr="00031D8F">
        <w:rPr>
          <w:rFonts w:ascii="Times New Roman" w:eastAsia="Lora" w:hAnsi="Times New Roman" w:cs="Times New Roman"/>
          <w:sz w:val="24"/>
          <w:szCs w:val="24"/>
        </w:rPr>
        <w:t>Gianotti</w:t>
      </w:r>
      <w:proofErr w:type="spellEnd"/>
      <w:r w:rsidRPr="00031D8F">
        <w:rPr>
          <w:rFonts w:ascii="Times New Roman" w:eastAsia="Lora" w:hAnsi="Times New Roman" w:cs="Times New Roman"/>
          <w:sz w:val="24"/>
          <w:szCs w:val="24"/>
        </w:rPr>
        <w:t xml:space="preserve">, L. R., &amp; </w:t>
      </w:r>
      <w:proofErr w:type="spellStart"/>
      <w:r w:rsidRPr="00031D8F">
        <w:rPr>
          <w:rFonts w:ascii="Times New Roman" w:eastAsia="Lora" w:hAnsi="Times New Roman" w:cs="Times New Roman"/>
          <w:sz w:val="24"/>
          <w:szCs w:val="24"/>
        </w:rPr>
        <w:t>Knoch</w:t>
      </w:r>
      <w:proofErr w:type="spellEnd"/>
      <w:r w:rsidRPr="00031D8F">
        <w:rPr>
          <w:rFonts w:ascii="Times New Roman" w:eastAsia="Lora" w:hAnsi="Times New Roman" w:cs="Times New Roman"/>
          <w:sz w:val="24"/>
          <w:szCs w:val="24"/>
        </w:rPr>
        <w:t>, D. (2019). Neural traits characterize unconditional cooperators, conditional cooperators, and noncooperators in group‐based cooperation. Human brain mapping, 40(15), 4508-4517.</w:t>
      </w:r>
    </w:p>
    <w:p w14:paraId="09D18645" w14:textId="345CBB86"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 xml:space="preserve">Benjamin, D. J., </w:t>
      </w:r>
      <w:proofErr w:type="spellStart"/>
      <w:r w:rsidRPr="00031D8F">
        <w:rPr>
          <w:rFonts w:ascii="Times New Roman" w:eastAsia="Lora" w:hAnsi="Times New Roman" w:cs="Times New Roman"/>
          <w:sz w:val="24"/>
          <w:szCs w:val="24"/>
        </w:rPr>
        <w:t>Cesarini</w:t>
      </w:r>
      <w:proofErr w:type="spellEnd"/>
      <w:r w:rsidRPr="00031D8F">
        <w:rPr>
          <w:rFonts w:ascii="Times New Roman" w:eastAsia="Lora" w:hAnsi="Times New Roman" w:cs="Times New Roman"/>
          <w:sz w:val="24"/>
          <w:szCs w:val="24"/>
        </w:rPr>
        <w:t xml:space="preserve">, D., </w:t>
      </w:r>
      <w:proofErr w:type="spellStart"/>
      <w:r w:rsidRPr="00031D8F">
        <w:rPr>
          <w:rFonts w:ascii="Times New Roman" w:eastAsia="Lora" w:hAnsi="Times New Roman" w:cs="Times New Roman"/>
          <w:sz w:val="24"/>
          <w:szCs w:val="24"/>
        </w:rPr>
        <w:t>Chabris</w:t>
      </w:r>
      <w:proofErr w:type="spellEnd"/>
      <w:r w:rsidRPr="00031D8F">
        <w:rPr>
          <w:rFonts w:ascii="Times New Roman" w:eastAsia="Lora" w:hAnsi="Times New Roman" w:cs="Times New Roman"/>
          <w:sz w:val="24"/>
          <w:szCs w:val="24"/>
        </w:rPr>
        <w:t xml:space="preserve">, C. F., </w:t>
      </w:r>
      <w:proofErr w:type="spellStart"/>
      <w:r w:rsidRPr="00031D8F">
        <w:rPr>
          <w:rFonts w:ascii="Times New Roman" w:eastAsia="Lora" w:hAnsi="Times New Roman" w:cs="Times New Roman"/>
          <w:sz w:val="24"/>
          <w:szCs w:val="24"/>
        </w:rPr>
        <w:t>Glaeser</w:t>
      </w:r>
      <w:proofErr w:type="spellEnd"/>
      <w:r w:rsidRPr="00031D8F">
        <w:rPr>
          <w:rFonts w:ascii="Times New Roman" w:eastAsia="Lora" w:hAnsi="Times New Roman" w:cs="Times New Roman"/>
          <w:sz w:val="24"/>
          <w:szCs w:val="24"/>
        </w:rPr>
        <w:t xml:space="preserve">, E. L., </w:t>
      </w:r>
      <w:proofErr w:type="spellStart"/>
      <w:r w:rsidRPr="00031D8F">
        <w:rPr>
          <w:rFonts w:ascii="Times New Roman" w:eastAsia="Lora" w:hAnsi="Times New Roman" w:cs="Times New Roman"/>
          <w:sz w:val="24"/>
          <w:szCs w:val="24"/>
        </w:rPr>
        <w:t>Laibson</w:t>
      </w:r>
      <w:proofErr w:type="spellEnd"/>
      <w:r w:rsidRPr="00031D8F">
        <w:rPr>
          <w:rFonts w:ascii="Times New Roman" w:eastAsia="Lora" w:hAnsi="Times New Roman" w:cs="Times New Roman"/>
          <w:sz w:val="24"/>
          <w:szCs w:val="24"/>
        </w:rPr>
        <w:t xml:space="preserve">, D. I., Age, G., ... &amp; Smith, A. V. (2012a). The promises and pitfalls of </w:t>
      </w:r>
      <w:proofErr w:type="spellStart"/>
      <w:r w:rsidRPr="00031D8F">
        <w:rPr>
          <w:rFonts w:ascii="Times New Roman" w:eastAsia="Lora" w:hAnsi="Times New Roman" w:cs="Times New Roman"/>
          <w:sz w:val="24"/>
          <w:szCs w:val="24"/>
        </w:rPr>
        <w:t>genoeconomics</w:t>
      </w:r>
      <w:proofErr w:type="spellEnd"/>
      <w:r w:rsidRPr="00031D8F">
        <w:rPr>
          <w:rFonts w:ascii="Times New Roman" w:eastAsia="Lora" w:hAnsi="Times New Roman" w:cs="Times New Roman"/>
          <w:sz w:val="24"/>
          <w:szCs w:val="24"/>
        </w:rPr>
        <w:t>. Annual Review of Economics, 4, 627- 662.</w:t>
      </w:r>
    </w:p>
    <w:p w14:paraId="4618BE3D" w14:textId="5E24EEFF"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lastRenderedPageBreak/>
        <w:t>Benjamin, Daniel J., et al. The genetic architecture of economic and political preferences. Proceedings of the National Academy of Sciences 109.21 (2012b): 8026-8031.</w:t>
      </w:r>
    </w:p>
    <w:p w14:paraId="3E46F457" w14:textId="71CCFB2E"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Brunnlieb</w:t>
      </w:r>
      <w:proofErr w:type="spellEnd"/>
      <w:r w:rsidRPr="00031D8F">
        <w:rPr>
          <w:rFonts w:ascii="Times New Roman" w:eastAsia="Lora" w:hAnsi="Times New Roman" w:cs="Times New Roman"/>
          <w:sz w:val="24"/>
          <w:szCs w:val="24"/>
        </w:rPr>
        <w:t xml:space="preserve">, C., Nave, G., Camerer, C. F., </w:t>
      </w:r>
      <w:proofErr w:type="spellStart"/>
      <w:r w:rsidRPr="00031D8F">
        <w:rPr>
          <w:rFonts w:ascii="Times New Roman" w:eastAsia="Lora" w:hAnsi="Times New Roman" w:cs="Times New Roman"/>
          <w:sz w:val="24"/>
          <w:szCs w:val="24"/>
        </w:rPr>
        <w:t>Schosser</w:t>
      </w:r>
      <w:proofErr w:type="spellEnd"/>
      <w:r w:rsidRPr="00031D8F">
        <w:rPr>
          <w:rFonts w:ascii="Times New Roman" w:eastAsia="Lora" w:hAnsi="Times New Roman" w:cs="Times New Roman"/>
          <w:sz w:val="24"/>
          <w:szCs w:val="24"/>
        </w:rPr>
        <w:t xml:space="preserve">, S., Vogt, B., </w:t>
      </w:r>
      <w:proofErr w:type="spellStart"/>
      <w:r w:rsidRPr="00031D8F">
        <w:rPr>
          <w:rFonts w:ascii="Times New Roman" w:eastAsia="Lora" w:hAnsi="Times New Roman" w:cs="Times New Roman"/>
          <w:sz w:val="24"/>
          <w:szCs w:val="24"/>
        </w:rPr>
        <w:t>Münte</w:t>
      </w:r>
      <w:proofErr w:type="spellEnd"/>
      <w:r w:rsidRPr="00031D8F">
        <w:rPr>
          <w:rFonts w:ascii="Times New Roman" w:eastAsia="Lora" w:hAnsi="Times New Roman" w:cs="Times New Roman"/>
          <w:sz w:val="24"/>
          <w:szCs w:val="24"/>
        </w:rPr>
        <w:t xml:space="preserve">, T. F., &amp; </w:t>
      </w:r>
      <w:proofErr w:type="spellStart"/>
      <w:r w:rsidRPr="00031D8F">
        <w:rPr>
          <w:rFonts w:ascii="Times New Roman" w:eastAsia="Lora" w:hAnsi="Times New Roman" w:cs="Times New Roman"/>
          <w:sz w:val="24"/>
          <w:szCs w:val="24"/>
        </w:rPr>
        <w:t>Heldmann</w:t>
      </w:r>
      <w:proofErr w:type="spellEnd"/>
      <w:r w:rsidRPr="00031D8F">
        <w:rPr>
          <w:rFonts w:ascii="Times New Roman" w:eastAsia="Lora" w:hAnsi="Times New Roman" w:cs="Times New Roman"/>
          <w:sz w:val="24"/>
          <w:szCs w:val="24"/>
        </w:rPr>
        <w:t>, M. (2016). Vasopressin increases human risky cooperative behavior. Proceedings of the National Academy of Sciences, 113(8), 2051-2056.</w:t>
      </w:r>
    </w:p>
    <w:p w14:paraId="431880B3" w14:textId="1D914FE8"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Cesarini</w:t>
      </w:r>
      <w:proofErr w:type="spellEnd"/>
      <w:r w:rsidRPr="00031D8F">
        <w:rPr>
          <w:rFonts w:ascii="Times New Roman" w:eastAsia="Lora" w:hAnsi="Times New Roman" w:cs="Times New Roman"/>
          <w:sz w:val="24"/>
          <w:szCs w:val="24"/>
        </w:rPr>
        <w:t xml:space="preserve">, D., Dawes, C. T., Fowler, J. H., </w:t>
      </w:r>
      <w:proofErr w:type="spellStart"/>
      <w:r w:rsidRPr="00031D8F">
        <w:rPr>
          <w:rFonts w:ascii="Times New Roman" w:eastAsia="Lora" w:hAnsi="Times New Roman" w:cs="Times New Roman"/>
          <w:sz w:val="24"/>
          <w:szCs w:val="24"/>
        </w:rPr>
        <w:t>Johannesson</w:t>
      </w:r>
      <w:proofErr w:type="spellEnd"/>
      <w:r w:rsidRPr="00031D8F">
        <w:rPr>
          <w:rFonts w:ascii="Times New Roman" w:eastAsia="Lora" w:hAnsi="Times New Roman" w:cs="Times New Roman"/>
          <w:sz w:val="24"/>
          <w:szCs w:val="24"/>
        </w:rPr>
        <w:t>, M., Lichtenstein, P., &amp; Wallace, B. (2008). Heritability of cooperative behavior in the trust game. Proceedings of the National Academy of sciences, 105(10), 3721-3726.</w:t>
      </w:r>
    </w:p>
    <w:p w14:paraId="1E0E3DBA" w14:textId="732AFA22"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Cesarini</w:t>
      </w:r>
      <w:proofErr w:type="spellEnd"/>
      <w:r w:rsidRPr="00031D8F">
        <w:rPr>
          <w:rFonts w:ascii="Times New Roman" w:eastAsia="Lora" w:hAnsi="Times New Roman" w:cs="Times New Roman"/>
          <w:sz w:val="24"/>
          <w:szCs w:val="24"/>
        </w:rPr>
        <w:t xml:space="preserve">, D., Dawes, C. T., </w:t>
      </w:r>
      <w:proofErr w:type="spellStart"/>
      <w:r w:rsidRPr="00031D8F">
        <w:rPr>
          <w:rFonts w:ascii="Times New Roman" w:eastAsia="Lora" w:hAnsi="Times New Roman" w:cs="Times New Roman"/>
          <w:sz w:val="24"/>
          <w:szCs w:val="24"/>
        </w:rPr>
        <w:t>Johannesson</w:t>
      </w:r>
      <w:proofErr w:type="spellEnd"/>
      <w:r w:rsidRPr="00031D8F">
        <w:rPr>
          <w:rFonts w:ascii="Times New Roman" w:eastAsia="Lora" w:hAnsi="Times New Roman" w:cs="Times New Roman"/>
          <w:sz w:val="24"/>
          <w:szCs w:val="24"/>
        </w:rPr>
        <w:t>, M., Lichtenstein, P., &amp; Wallace, B. (2009). Genetic variation in preferences for giving and risk taking. The Quarterly Journal of Economics, 12</w:t>
      </w:r>
    </w:p>
    <w:p w14:paraId="2362D539" w14:textId="6AECEC49"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Chabris</w:t>
      </w:r>
      <w:proofErr w:type="spellEnd"/>
      <w:r w:rsidRPr="00031D8F">
        <w:rPr>
          <w:rFonts w:ascii="Times New Roman" w:eastAsia="Lora" w:hAnsi="Times New Roman" w:cs="Times New Roman"/>
          <w:sz w:val="24"/>
          <w:szCs w:val="24"/>
        </w:rPr>
        <w:t>, Christopher F., et al. "Most reported genetic associations with general intelligence are probably false positives." Psychological science 23.11 (2012): 1314-1323.4(2), 809-842.</w:t>
      </w:r>
    </w:p>
    <w:p w14:paraId="219ABE94" w14:textId="1B11AEA0"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Chabris</w:t>
      </w:r>
      <w:proofErr w:type="spellEnd"/>
      <w:r w:rsidRPr="00031D8F">
        <w:rPr>
          <w:rFonts w:ascii="Times New Roman" w:eastAsia="Lora" w:hAnsi="Times New Roman" w:cs="Times New Roman"/>
          <w:sz w:val="24"/>
          <w:szCs w:val="24"/>
        </w:rPr>
        <w:t xml:space="preserve">, C. F., Lee, J. J., Benjamin, D. J., Beauchamp, J. P., </w:t>
      </w:r>
      <w:proofErr w:type="spellStart"/>
      <w:r w:rsidRPr="00031D8F">
        <w:rPr>
          <w:rFonts w:ascii="Times New Roman" w:eastAsia="Lora" w:hAnsi="Times New Roman" w:cs="Times New Roman"/>
          <w:sz w:val="24"/>
          <w:szCs w:val="24"/>
        </w:rPr>
        <w:t>Glaeser</w:t>
      </w:r>
      <w:proofErr w:type="spellEnd"/>
      <w:r w:rsidRPr="00031D8F">
        <w:rPr>
          <w:rFonts w:ascii="Times New Roman" w:eastAsia="Lora" w:hAnsi="Times New Roman" w:cs="Times New Roman"/>
          <w:sz w:val="24"/>
          <w:szCs w:val="24"/>
        </w:rPr>
        <w:t xml:space="preserve">, E. L., Borst, G., ... &amp; </w:t>
      </w:r>
      <w:proofErr w:type="spellStart"/>
      <w:r w:rsidRPr="00031D8F">
        <w:rPr>
          <w:rFonts w:ascii="Times New Roman" w:eastAsia="Lora" w:hAnsi="Times New Roman" w:cs="Times New Roman"/>
          <w:sz w:val="24"/>
          <w:szCs w:val="24"/>
        </w:rPr>
        <w:t>Laibson</w:t>
      </w:r>
      <w:proofErr w:type="spellEnd"/>
      <w:r w:rsidRPr="00031D8F">
        <w:rPr>
          <w:rFonts w:ascii="Times New Roman" w:eastAsia="Lora" w:hAnsi="Times New Roman" w:cs="Times New Roman"/>
          <w:sz w:val="24"/>
          <w:szCs w:val="24"/>
        </w:rPr>
        <w:t>, D. I. (2013). Why it is hard to find genes associated with social science traits: Theoretical and empirical considerations. American journal of public health, 103(S1), S152-S166.</w:t>
      </w:r>
    </w:p>
    <w:p w14:paraId="488E098F" w14:textId="3E345F69"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Chabris</w:t>
      </w:r>
      <w:proofErr w:type="spellEnd"/>
      <w:r w:rsidRPr="00031D8F">
        <w:rPr>
          <w:rFonts w:ascii="Times New Roman" w:eastAsia="Lora" w:hAnsi="Times New Roman" w:cs="Times New Roman"/>
          <w:sz w:val="24"/>
          <w:szCs w:val="24"/>
        </w:rPr>
        <w:t>, Christopher F., et al. "The fourth law of behavior genetics." Current Directions in Psychological Science 24.4 (2015): 304-312.</w:t>
      </w:r>
    </w:p>
    <w:p w14:paraId="0C118BF8" w14:textId="6BD9AB6E"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Christ, C. C., Carlo, G., &amp; Stoltenberg, S. F. (2016). Oxytocin receptor (OXTR) single nucleotide polymorphisms indirectly predict prosocial behavior through perspective taking and empathic concern. Journal of personality, 84(2), 204-213.</w:t>
      </w:r>
    </w:p>
    <w:p w14:paraId="1833547B" w14:textId="2037637B"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lastRenderedPageBreak/>
        <w:t xml:space="preserve">Cosmides, L., &amp; </w:t>
      </w:r>
      <w:proofErr w:type="spellStart"/>
      <w:r w:rsidRPr="00031D8F">
        <w:rPr>
          <w:rFonts w:ascii="Times New Roman" w:eastAsia="Lora" w:hAnsi="Times New Roman" w:cs="Times New Roman"/>
          <w:sz w:val="24"/>
          <w:szCs w:val="24"/>
        </w:rPr>
        <w:t>Tooby</w:t>
      </w:r>
      <w:proofErr w:type="spellEnd"/>
      <w:r w:rsidRPr="00031D8F">
        <w:rPr>
          <w:rFonts w:ascii="Times New Roman" w:eastAsia="Lora" w:hAnsi="Times New Roman" w:cs="Times New Roman"/>
          <w:sz w:val="24"/>
          <w:szCs w:val="24"/>
        </w:rPr>
        <w:t>, J. (1992). Cognitive adaptations for social exchange. The adapted mind: Evolutionary psychology and the generation of culture, 163, 163-228.</w:t>
      </w:r>
    </w:p>
    <w:p w14:paraId="043CACAF" w14:textId="57B45015"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Das, M., Das Bhowmik, A., Sinha, S., Chattopadhyay, A., Chaudhuri, K., Singh, M., &amp; Mukhopadhyay, K. (2006). MAOA promoter polymorphism and attention deficit hyperactivity disorder (ADHD) in Indian children. American Journal of Medical Genetics Part B: Neuropsychiatric Genetics, 141(6), 637-642.</w:t>
      </w:r>
    </w:p>
    <w:p w14:paraId="26B95951" w14:textId="56468934"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Declerck</w:t>
      </w:r>
      <w:proofErr w:type="spellEnd"/>
      <w:r w:rsidRPr="00031D8F">
        <w:rPr>
          <w:rFonts w:ascii="Times New Roman" w:eastAsia="Lora" w:hAnsi="Times New Roman" w:cs="Times New Roman"/>
          <w:sz w:val="24"/>
          <w:szCs w:val="24"/>
        </w:rPr>
        <w:t xml:space="preserve">, C. H., &amp; Boone, C. (2018). The neuroeconomics of cooperation. Nature human </w:t>
      </w:r>
      <w:proofErr w:type="spellStart"/>
      <w:r w:rsidRPr="00031D8F">
        <w:rPr>
          <w:rFonts w:ascii="Times New Roman" w:eastAsia="Lora" w:hAnsi="Times New Roman" w:cs="Times New Roman"/>
          <w:sz w:val="24"/>
          <w:szCs w:val="24"/>
        </w:rPr>
        <w:t>behaviour</w:t>
      </w:r>
      <w:proofErr w:type="spellEnd"/>
      <w:r w:rsidRPr="00031D8F">
        <w:rPr>
          <w:rFonts w:ascii="Times New Roman" w:eastAsia="Lora" w:hAnsi="Times New Roman" w:cs="Times New Roman"/>
          <w:sz w:val="24"/>
          <w:szCs w:val="24"/>
        </w:rPr>
        <w:t>, 2(7), 438-440.</w:t>
      </w:r>
    </w:p>
    <w:p w14:paraId="2FA4448E" w14:textId="57DC1F3B"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lang w:val="es-CL"/>
        </w:rPr>
        <w:t xml:space="preserve">De </w:t>
      </w:r>
      <w:proofErr w:type="spellStart"/>
      <w:r w:rsidRPr="00031D8F">
        <w:rPr>
          <w:rFonts w:ascii="Times New Roman" w:eastAsia="Lora" w:hAnsi="Times New Roman" w:cs="Times New Roman"/>
          <w:sz w:val="24"/>
          <w:szCs w:val="24"/>
          <w:lang w:val="es-CL"/>
        </w:rPr>
        <w:t>Moor</w:t>
      </w:r>
      <w:proofErr w:type="spellEnd"/>
      <w:r w:rsidRPr="00031D8F">
        <w:rPr>
          <w:rFonts w:ascii="Times New Roman" w:eastAsia="Lora" w:hAnsi="Times New Roman" w:cs="Times New Roman"/>
          <w:sz w:val="24"/>
          <w:szCs w:val="24"/>
          <w:lang w:val="es-CL"/>
        </w:rPr>
        <w:t xml:space="preserve">, M. H., Costa, P. T., </w:t>
      </w:r>
      <w:proofErr w:type="spellStart"/>
      <w:r w:rsidRPr="00031D8F">
        <w:rPr>
          <w:rFonts w:ascii="Times New Roman" w:eastAsia="Lora" w:hAnsi="Times New Roman" w:cs="Times New Roman"/>
          <w:sz w:val="24"/>
          <w:szCs w:val="24"/>
          <w:lang w:val="es-CL"/>
        </w:rPr>
        <w:t>Terracciano</w:t>
      </w:r>
      <w:proofErr w:type="spellEnd"/>
      <w:r w:rsidRPr="00031D8F">
        <w:rPr>
          <w:rFonts w:ascii="Times New Roman" w:eastAsia="Lora" w:hAnsi="Times New Roman" w:cs="Times New Roman"/>
          <w:sz w:val="24"/>
          <w:szCs w:val="24"/>
          <w:lang w:val="es-CL"/>
        </w:rPr>
        <w:t xml:space="preserve">, A., Krueger, R. F., De </w:t>
      </w:r>
      <w:proofErr w:type="spellStart"/>
      <w:r w:rsidRPr="00031D8F">
        <w:rPr>
          <w:rFonts w:ascii="Times New Roman" w:eastAsia="Lora" w:hAnsi="Times New Roman" w:cs="Times New Roman"/>
          <w:sz w:val="24"/>
          <w:szCs w:val="24"/>
          <w:lang w:val="es-CL"/>
        </w:rPr>
        <w:t>Geus</w:t>
      </w:r>
      <w:proofErr w:type="spellEnd"/>
      <w:r w:rsidRPr="00031D8F">
        <w:rPr>
          <w:rFonts w:ascii="Times New Roman" w:eastAsia="Lora" w:hAnsi="Times New Roman" w:cs="Times New Roman"/>
          <w:sz w:val="24"/>
          <w:szCs w:val="24"/>
          <w:lang w:val="es-CL"/>
        </w:rPr>
        <w:t xml:space="preserve">, E. J., </w:t>
      </w:r>
      <w:proofErr w:type="spellStart"/>
      <w:r w:rsidRPr="00031D8F">
        <w:rPr>
          <w:rFonts w:ascii="Times New Roman" w:eastAsia="Lora" w:hAnsi="Times New Roman" w:cs="Times New Roman"/>
          <w:sz w:val="24"/>
          <w:szCs w:val="24"/>
          <w:lang w:val="es-CL"/>
        </w:rPr>
        <w:t>Toshiko</w:t>
      </w:r>
      <w:proofErr w:type="spellEnd"/>
      <w:r w:rsidRPr="00031D8F">
        <w:rPr>
          <w:rFonts w:ascii="Times New Roman" w:eastAsia="Lora" w:hAnsi="Times New Roman" w:cs="Times New Roman"/>
          <w:sz w:val="24"/>
          <w:szCs w:val="24"/>
          <w:lang w:val="es-CL"/>
        </w:rPr>
        <w:t xml:space="preserve">, T., ... </w:t>
      </w:r>
      <w:r w:rsidRPr="00674E0E">
        <w:rPr>
          <w:rFonts w:ascii="Times New Roman" w:eastAsia="Lora" w:hAnsi="Times New Roman" w:cs="Times New Roman"/>
          <w:sz w:val="24"/>
          <w:szCs w:val="24"/>
          <w:lang w:val="en-US"/>
        </w:rPr>
        <w:t xml:space="preserve">&amp; Amin, N. (2012). </w:t>
      </w:r>
      <w:r w:rsidRPr="00031D8F">
        <w:rPr>
          <w:rFonts w:ascii="Times New Roman" w:eastAsia="Lora" w:hAnsi="Times New Roman" w:cs="Times New Roman"/>
          <w:sz w:val="24"/>
          <w:szCs w:val="24"/>
        </w:rPr>
        <w:t>Meta-analysis of genome-wide association studies for personality. Molecular psychiatry, 17(3), 337-349.</w:t>
      </w:r>
    </w:p>
    <w:p w14:paraId="4BE6C40B" w14:textId="16DDE32F"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Duncan, L. E., &amp; Keller, M. C. (2011). A critical review of the first 10 years of candidate gene-by-environment interaction research in psychiatry. American Journal of Psychiatry, 168(10), 1041-1049.</w:t>
      </w:r>
    </w:p>
    <w:p w14:paraId="6EFBA645" w14:textId="51BD2D4F"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 xml:space="preserve">Duncan, L. E., </w:t>
      </w:r>
      <w:proofErr w:type="spellStart"/>
      <w:r w:rsidRPr="00031D8F">
        <w:rPr>
          <w:rFonts w:ascii="Times New Roman" w:eastAsia="Lora" w:hAnsi="Times New Roman" w:cs="Times New Roman"/>
          <w:sz w:val="24"/>
          <w:szCs w:val="24"/>
        </w:rPr>
        <w:t>Ostacher</w:t>
      </w:r>
      <w:proofErr w:type="spellEnd"/>
      <w:r w:rsidRPr="00031D8F">
        <w:rPr>
          <w:rFonts w:ascii="Times New Roman" w:eastAsia="Lora" w:hAnsi="Times New Roman" w:cs="Times New Roman"/>
          <w:sz w:val="24"/>
          <w:szCs w:val="24"/>
        </w:rPr>
        <w:t xml:space="preserve">, M., &amp; </w:t>
      </w:r>
      <w:proofErr w:type="spellStart"/>
      <w:r w:rsidRPr="00031D8F">
        <w:rPr>
          <w:rFonts w:ascii="Times New Roman" w:eastAsia="Lora" w:hAnsi="Times New Roman" w:cs="Times New Roman"/>
          <w:sz w:val="24"/>
          <w:szCs w:val="24"/>
        </w:rPr>
        <w:t>Ballon</w:t>
      </w:r>
      <w:proofErr w:type="spellEnd"/>
      <w:r w:rsidRPr="00031D8F">
        <w:rPr>
          <w:rFonts w:ascii="Times New Roman" w:eastAsia="Lora" w:hAnsi="Times New Roman" w:cs="Times New Roman"/>
          <w:sz w:val="24"/>
          <w:szCs w:val="24"/>
        </w:rPr>
        <w:t>, J. (2019). How genome-wide association studies (GWAS) made traditional candidate gene studies obsolete. Neuropsychopharmacology, 44(9), 1518-1523.</w:t>
      </w:r>
    </w:p>
    <w:p w14:paraId="3C196701" w14:textId="52C063DA" w:rsidR="00E01BF1"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lang w:val="es-CL"/>
        </w:rPr>
      </w:pPr>
      <w:proofErr w:type="spellStart"/>
      <w:r w:rsidRPr="00031D8F">
        <w:rPr>
          <w:rFonts w:ascii="Times New Roman" w:eastAsia="Lora" w:hAnsi="Times New Roman" w:cs="Times New Roman"/>
          <w:sz w:val="24"/>
          <w:szCs w:val="24"/>
          <w:lang w:val="es-CL"/>
        </w:rPr>
        <w:t>Ebstein</w:t>
      </w:r>
      <w:proofErr w:type="spellEnd"/>
      <w:r w:rsidRPr="00031D8F">
        <w:rPr>
          <w:rFonts w:ascii="Times New Roman" w:eastAsia="Lora" w:hAnsi="Times New Roman" w:cs="Times New Roman"/>
          <w:sz w:val="24"/>
          <w:szCs w:val="24"/>
          <w:lang w:val="es-CL"/>
        </w:rPr>
        <w:t xml:space="preserve">, R. P., Israel, S., </w:t>
      </w:r>
      <w:proofErr w:type="spellStart"/>
      <w:r w:rsidRPr="00031D8F">
        <w:rPr>
          <w:rFonts w:ascii="Times New Roman" w:eastAsia="Lora" w:hAnsi="Times New Roman" w:cs="Times New Roman"/>
          <w:sz w:val="24"/>
          <w:szCs w:val="24"/>
          <w:lang w:val="es-CL"/>
        </w:rPr>
        <w:t>Chew</w:t>
      </w:r>
      <w:proofErr w:type="spellEnd"/>
      <w:r w:rsidRPr="00031D8F">
        <w:rPr>
          <w:rFonts w:ascii="Times New Roman" w:eastAsia="Lora" w:hAnsi="Times New Roman" w:cs="Times New Roman"/>
          <w:sz w:val="24"/>
          <w:szCs w:val="24"/>
          <w:lang w:val="es-CL"/>
        </w:rPr>
        <w:t xml:space="preserve">, S. H., </w:t>
      </w:r>
      <w:proofErr w:type="spellStart"/>
      <w:r w:rsidRPr="00031D8F">
        <w:rPr>
          <w:rFonts w:ascii="Times New Roman" w:eastAsia="Lora" w:hAnsi="Times New Roman" w:cs="Times New Roman"/>
          <w:sz w:val="24"/>
          <w:szCs w:val="24"/>
          <w:lang w:val="es-CL"/>
        </w:rPr>
        <w:t>Zhong</w:t>
      </w:r>
      <w:proofErr w:type="spellEnd"/>
      <w:r w:rsidRPr="00031D8F">
        <w:rPr>
          <w:rFonts w:ascii="Times New Roman" w:eastAsia="Lora" w:hAnsi="Times New Roman" w:cs="Times New Roman"/>
          <w:sz w:val="24"/>
          <w:szCs w:val="24"/>
          <w:lang w:val="es-CL"/>
        </w:rPr>
        <w:t xml:space="preserve">, S., &amp; </w:t>
      </w:r>
      <w:proofErr w:type="spellStart"/>
      <w:r w:rsidRPr="00031D8F">
        <w:rPr>
          <w:rFonts w:ascii="Times New Roman" w:eastAsia="Lora" w:hAnsi="Times New Roman" w:cs="Times New Roman"/>
          <w:sz w:val="24"/>
          <w:szCs w:val="24"/>
          <w:lang w:val="es-CL"/>
        </w:rPr>
        <w:t>Knafo</w:t>
      </w:r>
      <w:proofErr w:type="spellEnd"/>
      <w:r w:rsidRPr="00031D8F">
        <w:rPr>
          <w:rFonts w:ascii="Times New Roman" w:eastAsia="Lora" w:hAnsi="Times New Roman" w:cs="Times New Roman"/>
          <w:sz w:val="24"/>
          <w:szCs w:val="24"/>
          <w:lang w:val="es-CL"/>
        </w:rPr>
        <w:t xml:space="preserve">, A. (2010). </w:t>
      </w:r>
      <w:r w:rsidRPr="00031D8F">
        <w:rPr>
          <w:rFonts w:ascii="Times New Roman" w:eastAsia="Lora" w:hAnsi="Times New Roman" w:cs="Times New Roman"/>
          <w:sz w:val="24"/>
          <w:szCs w:val="24"/>
        </w:rPr>
        <w:t xml:space="preserve">Genetics of human social behavior. </w:t>
      </w:r>
      <w:proofErr w:type="spellStart"/>
      <w:r w:rsidRPr="00031D8F">
        <w:rPr>
          <w:rFonts w:ascii="Times New Roman" w:eastAsia="Lora" w:hAnsi="Times New Roman" w:cs="Times New Roman"/>
          <w:sz w:val="24"/>
          <w:szCs w:val="24"/>
          <w:lang w:val="es-CL"/>
        </w:rPr>
        <w:t>Neuron</w:t>
      </w:r>
      <w:proofErr w:type="spellEnd"/>
      <w:r w:rsidRPr="00031D8F">
        <w:rPr>
          <w:rFonts w:ascii="Times New Roman" w:eastAsia="Lora" w:hAnsi="Times New Roman" w:cs="Times New Roman"/>
          <w:sz w:val="24"/>
          <w:szCs w:val="24"/>
          <w:lang w:val="es-CL"/>
        </w:rPr>
        <w:t>, 65(6), 831-844.</w:t>
      </w:r>
    </w:p>
    <w:p w14:paraId="6DE9DF12" w14:textId="7E68D562" w:rsidR="00E01BF1" w:rsidRPr="00031D8F" w:rsidRDefault="00E01BF1" w:rsidP="00031D8F">
      <w:pPr>
        <w:pStyle w:val="ListParagraph"/>
        <w:numPr>
          <w:ilvl w:val="0"/>
          <w:numId w:val="2"/>
        </w:numPr>
        <w:spacing w:before="240" w:after="240" w:line="480" w:lineRule="auto"/>
        <w:rPr>
          <w:rFonts w:ascii="Times New Roman" w:eastAsia="Lora" w:hAnsi="Times New Roman" w:cs="Times New Roman"/>
          <w:sz w:val="24"/>
          <w:szCs w:val="24"/>
          <w:lang w:val="es-CL"/>
        </w:rPr>
      </w:pPr>
      <w:proofErr w:type="spellStart"/>
      <w:r w:rsidRPr="00031D8F">
        <w:rPr>
          <w:rFonts w:ascii="Times New Roman" w:eastAsia="Lora" w:hAnsi="Times New Roman" w:cs="Times New Roman"/>
          <w:sz w:val="24"/>
          <w:szCs w:val="24"/>
          <w:lang w:val="en-US"/>
        </w:rPr>
        <w:t>Elfenbein</w:t>
      </w:r>
      <w:proofErr w:type="spellEnd"/>
      <w:r w:rsidRPr="00031D8F">
        <w:rPr>
          <w:rFonts w:ascii="Times New Roman" w:eastAsia="Lora" w:hAnsi="Times New Roman" w:cs="Times New Roman"/>
          <w:sz w:val="24"/>
          <w:szCs w:val="24"/>
          <w:lang w:val="en-US"/>
        </w:rPr>
        <w:t xml:space="preserve"> H. A., Foo M. D., White J., Tan H. H., </w:t>
      </w:r>
      <w:proofErr w:type="spellStart"/>
      <w:r w:rsidRPr="00031D8F">
        <w:rPr>
          <w:rFonts w:ascii="Times New Roman" w:eastAsia="Lora" w:hAnsi="Times New Roman" w:cs="Times New Roman"/>
          <w:sz w:val="24"/>
          <w:szCs w:val="24"/>
          <w:lang w:val="en-US"/>
        </w:rPr>
        <w:t>Aik</w:t>
      </w:r>
      <w:proofErr w:type="spellEnd"/>
      <w:r w:rsidRPr="00031D8F">
        <w:rPr>
          <w:rFonts w:ascii="Times New Roman" w:eastAsia="Lora" w:hAnsi="Times New Roman" w:cs="Times New Roman"/>
          <w:sz w:val="24"/>
          <w:szCs w:val="24"/>
          <w:lang w:val="en-US"/>
        </w:rPr>
        <w:t xml:space="preserve"> V. C. (2007). Reading your counterpart: the benefit of emotion recognition accuracy for effectiveness in negotiation. </w:t>
      </w:r>
      <w:r w:rsidRPr="00031D8F">
        <w:rPr>
          <w:rFonts w:ascii="Times New Roman" w:eastAsia="Lora" w:hAnsi="Times New Roman" w:cs="Times New Roman"/>
          <w:sz w:val="24"/>
          <w:szCs w:val="24"/>
          <w:lang w:val="es-CL"/>
        </w:rPr>
        <w:t xml:space="preserve">J. </w:t>
      </w:r>
      <w:proofErr w:type="spellStart"/>
      <w:r w:rsidRPr="00031D8F">
        <w:rPr>
          <w:rFonts w:ascii="Times New Roman" w:eastAsia="Lora" w:hAnsi="Times New Roman" w:cs="Times New Roman"/>
          <w:sz w:val="24"/>
          <w:szCs w:val="24"/>
          <w:lang w:val="es-CL"/>
        </w:rPr>
        <w:t>Nonverbal</w:t>
      </w:r>
      <w:proofErr w:type="spellEnd"/>
      <w:r w:rsidRPr="00031D8F">
        <w:rPr>
          <w:rFonts w:ascii="Times New Roman" w:eastAsia="Lora" w:hAnsi="Times New Roman" w:cs="Times New Roman"/>
          <w:sz w:val="24"/>
          <w:szCs w:val="24"/>
          <w:lang w:val="es-CL"/>
        </w:rPr>
        <w:t xml:space="preserve">. </w:t>
      </w:r>
      <w:proofErr w:type="spellStart"/>
      <w:r w:rsidRPr="00031D8F">
        <w:rPr>
          <w:rFonts w:ascii="Times New Roman" w:eastAsia="Lora" w:hAnsi="Times New Roman" w:cs="Times New Roman"/>
          <w:sz w:val="24"/>
          <w:szCs w:val="24"/>
          <w:lang w:val="es-CL"/>
        </w:rPr>
        <w:t>Behav</w:t>
      </w:r>
      <w:proofErr w:type="spellEnd"/>
      <w:r w:rsidRPr="00031D8F">
        <w:rPr>
          <w:rFonts w:ascii="Times New Roman" w:eastAsia="Lora" w:hAnsi="Times New Roman" w:cs="Times New Roman"/>
          <w:sz w:val="24"/>
          <w:szCs w:val="24"/>
          <w:lang w:val="es-CL"/>
        </w:rPr>
        <w:t>. 31, 205–223 10.1007/s10919-007-0033-7</w:t>
      </w:r>
    </w:p>
    <w:p w14:paraId="301ADFC3" w14:textId="27741CDD" w:rsidR="003A4E5D" w:rsidRPr="00674E0E" w:rsidRDefault="00047713" w:rsidP="00031D8F">
      <w:pPr>
        <w:pStyle w:val="ListParagraph"/>
        <w:numPr>
          <w:ilvl w:val="0"/>
          <w:numId w:val="2"/>
        </w:numPr>
        <w:spacing w:before="240" w:after="240" w:line="480" w:lineRule="auto"/>
        <w:rPr>
          <w:rFonts w:ascii="Times New Roman" w:eastAsia="Lora" w:hAnsi="Times New Roman" w:cs="Times New Roman"/>
          <w:sz w:val="24"/>
          <w:szCs w:val="24"/>
          <w:lang w:val="en-US"/>
        </w:rPr>
      </w:pPr>
      <w:proofErr w:type="spellStart"/>
      <w:r w:rsidRPr="00031D8F">
        <w:rPr>
          <w:rFonts w:ascii="Times New Roman" w:eastAsia="Lora" w:hAnsi="Times New Roman" w:cs="Times New Roman"/>
          <w:sz w:val="24"/>
          <w:szCs w:val="24"/>
          <w:lang w:val="es-CL"/>
        </w:rPr>
        <w:lastRenderedPageBreak/>
        <w:t>Eyheramendy</w:t>
      </w:r>
      <w:proofErr w:type="spellEnd"/>
      <w:r w:rsidRPr="00031D8F">
        <w:rPr>
          <w:rFonts w:ascii="Times New Roman" w:eastAsia="Lora" w:hAnsi="Times New Roman" w:cs="Times New Roman"/>
          <w:sz w:val="24"/>
          <w:szCs w:val="24"/>
          <w:lang w:val="es-CL"/>
        </w:rPr>
        <w:t xml:space="preserve">, S., </w:t>
      </w:r>
      <w:proofErr w:type="spellStart"/>
      <w:r w:rsidRPr="00031D8F">
        <w:rPr>
          <w:rFonts w:ascii="Times New Roman" w:eastAsia="Lora" w:hAnsi="Times New Roman" w:cs="Times New Roman"/>
          <w:sz w:val="24"/>
          <w:szCs w:val="24"/>
          <w:lang w:val="es-CL"/>
        </w:rPr>
        <w:t>Martinez</w:t>
      </w:r>
      <w:proofErr w:type="spellEnd"/>
      <w:r w:rsidRPr="00031D8F">
        <w:rPr>
          <w:rFonts w:ascii="Times New Roman" w:eastAsia="Lora" w:hAnsi="Times New Roman" w:cs="Times New Roman"/>
          <w:sz w:val="24"/>
          <w:szCs w:val="24"/>
          <w:lang w:val="es-CL"/>
        </w:rPr>
        <w:t xml:space="preserve">, F. I., </w:t>
      </w:r>
      <w:proofErr w:type="spellStart"/>
      <w:r w:rsidRPr="00031D8F">
        <w:rPr>
          <w:rFonts w:ascii="Times New Roman" w:eastAsia="Lora" w:hAnsi="Times New Roman" w:cs="Times New Roman"/>
          <w:sz w:val="24"/>
          <w:szCs w:val="24"/>
          <w:lang w:val="es-CL"/>
        </w:rPr>
        <w:t>Manevy</w:t>
      </w:r>
      <w:proofErr w:type="spellEnd"/>
      <w:r w:rsidRPr="00031D8F">
        <w:rPr>
          <w:rFonts w:ascii="Times New Roman" w:eastAsia="Lora" w:hAnsi="Times New Roman" w:cs="Times New Roman"/>
          <w:sz w:val="24"/>
          <w:szCs w:val="24"/>
          <w:lang w:val="es-CL"/>
        </w:rPr>
        <w:t xml:space="preserve">, F., Vial, C., &amp; Repetto, G. M. (2015). </w:t>
      </w:r>
      <w:r w:rsidRPr="00031D8F">
        <w:rPr>
          <w:rFonts w:ascii="Times New Roman" w:eastAsia="Lora" w:hAnsi="Times New Roman" w:cs="Times New Roman"/>
          <w:sz w:val="24"/>
          <w:szCs w:val="24"/>
        </w:rPr>
        <w:t>Genetic structure characterization of Chileans reflects historical immigration patterns. Nature communications, 6(1), 1-10.</w:t>
      </w:r>
    </w:p>
    <w:p w14:paraId="120719F4" w14:textId="2D252BF4"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 xml:space="preserve">Fehr, E., &amp; </w:t>
      </w:r>
      <w:proofErr w:type="spellStart"/>
      <w:r w:rsidRPr="00031D8F">
        <w:rPr>
          <w:rFonts w:ascii="Times New Roman" w:eastAsia="Lora" w:hAnsi="Times New Roman" w:cs="Times New Roman"/>
          <w:sz w:val="24"/>
          <w:szCs w:val="24"/>
        </w:rPr>
        <w:t>Schurtenberger</w:t>
      </w:r>
      <w:proofErr w:type="spellEnd"/>
      <w:r w:rsidRPr="00031D8F">
        <w:rPr>
          <w:rFonts w:ascii="Times New Roman" w:eastAsia="Lora" w:hAnsi="Times New Roman" w:cs="Times New Roman"/>
          <w:sz w:val="24"/>
          <w:szCs w:val="24"/>
        </w:rPr>
        <w:t xml:space="preserve">, I. (2018). Normative foundations of human cooperation. Nature Human </w:t>
      </w:r>
      <w:proofErr w:type="spellStart"/>
      <w:r w:rsidRPr="00031D8F">
        <w:rPr>
          <w:rFonts w:ascii="Times New Roman" w:eastAsia="Lora" w:hAnsi="Times New Roman" w:cs="Times New Roman"/>
          <w:sz w:val="24"/>
          <w:szCs w:val="24"/>
        </w:rPr>
        <w:t>Behaviour</w:t>
      </w:r>
      <w:proofErr w:type="spellEnd"/>
      <w:r w:rsidRPr="00031D8F">
        <w:rPr>
          <w:rFonts w:ascii="Times New Roman" w:eastAsia="Lora" w:hAnsi="Times New Roman" w:cs="Times New Roman"/>
          <w:sz w:val="24"/>
          <w:szCs w:val="24"/>
        </w:rPr>
        <w:t>, 2(7), 458-468.</w:t>
      </w:r>
    </w:p>
    <w:p w14:paraId="357B5E83" w14:textId="3E967B3C"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 xml:space="preserve">Feng, C., Lori, A., Waldman, I. D., Binder, E. B., Haroon, E., &amp; </w:t>
      </w:r>
      <w:proofErr w:type="spellStart"/>
      <w:r w:rsidRPr="00031D8F">
        <w:rPr>
          <w:rFonts w:ascii="Times New Roman" w:eastAsia="Lora" w:hAnsi="Times New Roman" w:cs="Times New Roman"/>
          <w:sz w:val="24"/>
          <w:szCs w:val="24"/>
        </w:rPr>
        <w:t>Rilling</w:t>
      </w:r>
      <w:proofErr w:type="spellEnd"/>
      <w:r w:rsidRPr="00031D8F">
        <w:rPr>
          <w:rFonts w:ascii="Times New Roman" w:eastAsia="Lora" w:hAnsi="Times New Roman" w:cs="Times New Roman"/>
          <w:sz w:val="24"/>
          <w:szCs w:val="24"/>
        </w:rPr>
        <w:t>, J. K. (2015). A common oxytocin receptor gene (OXTR) polymorphism modulates intranasal oxytocin effects on the neural response to social cooperation in humans. Genes, Brain and Behavior, 14(7), 516-525.</w:t>
      </w:r>
    </w:p>
    <w:p w14:paraId="58E59C42" w14:textId="4137D8CB"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Fischbacher</w:t>
      </w:r>
      <w:proofErr w:type="spellEnd"/>
      <w:r w:rsidRPr="00031D8F">
        <w:rPr>
          <w:rFonts w:ascii="Times New Roman" w:eastAsia="Lora" w:hAnsi="Times New Roman" w:cs="Times New Roman"/>
          <w:sz w:val="24"/>
          <w:szCs w:val="24"/>
        </w:rPr>
        <w:t>, U. (2007). z-Tree: Zurich toolbox for ready-made economic experiments. Experimental economics, 10(2), 171-178.</w:t>
      </w:r>
    </w:p>
    <w:p w14:paraId="7BA8738E" w14:textId="590FF48C"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Fischbacher</w:t>
      </w:r>
      <w:proofErr w:type="spellEnd"/>
      <w:r w:rsidRPr="00031D8F">
        <w:rPr>
          <w:rFonts w:ascii="Times New Roman" w:eastAsia="Lora" w:hAnsi="Times New Roman" w:cs="Times New Roman"/>
          <w:sz w:val="24"/>
          <w:szCs w:val="24"/>
        </w:rPr>
        <w:t xml:space="preserve">, U., </w:t>
      </w:r>
      <w:proofErr w:type="spellStart"/>
      <w:r w:rsidRPr="00031D8F">
        <w:rPr>
          <w:rFonts w:ascii="Times New Roman" w:eastAsia="Lora" w:hAnsi="Times New Roman" w:cs="Times New Roman"/>
          <w:sz w:val="24"/>
          <w:szCs w:val="24"/>
        </w:rPr>
        <w:t>Gächter</w:t>
      </w:r>
      <w:proofErr w:type="spellEnd"/>
      <w:r w:rsidRPr="00031D8F">
        <w:rPr>
          <w:rFonts w:ascii="Times New Roman" w:eastAsia="Lora" w:hAnsi="Times New Roman" w:cs="Times New Roman"/>
          <w:sz w:val="24"/>
          <w:szCs w:val="24"/>
        </w:rPr>
        <w:t>, S., &amp; Fehr, E. (2001). Are people conditionally cooperative? Evidence from a public goods experiment. Economics letters, 71(3), 397-404.</w:t>
      </w:r>
    </w:p>
    <w:p w14:paraId="0865F7CA" w14:textId="064E75F7"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Gächter</w:t>
      </w:r>
      <w:proofErr w:type="spellEnd"/>
      <w:r w:rsidRPr="00031D8F">
        <w:rPr>
          <w:rFonts w:ascii="Times New Roman" w:eastAsia="Lora" w:hAnsi="Times New Roman" w:cs="Times New Roman"/>
          <w:sz w:val="24"/>
          <w:szCs w:val="24"/>
        </w:rPr>
        <w:t xml:space="preserve">, S &amp; </w:t>
      </w:r>
      <w:proofErr w:type="spellStart"/>
      <w:r w:rsidRPr="00031D8F">
        <w:rPr>
          <w:rFonts w:ascii="Times New Roman" w:eastAsia="Lora" w:hAnsi="Times New Roman" w:cs="Times New Roman"/>
          <w:sz w:val="24"/>
          <w:szCs w:val="24"/>
        </w:rPr>
        <w:t>Thöni</w:t>
      </w:r>
      <w:proofErr w:type="spellEnd"/>
      <w:r w:rsidRPr="00031D8F">
        <w:rPr>
          <w:rFonts w:ascii="Times New Roman" w:eastAsia="Lora" w:hAnsi="Times New Roman" w:cs="Times New Roman"/>
          <w:sz w:val="24"/>
          <w:szCs w:val="24"/>
        </w:rPr>
        <w:t>, C. (2005). Social learning and voluntary cooperation among like-minded people. Journal of the European Economic Association, 3(2-3), 303-314.</w:t>
      </w:r>
    </w:p>
    <w:p w14:paraId="4ADFB4C2" w14:textId="1DE29C9D"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lang w:val="es-CL"/>
        </w:rPr>
        <w:t>Gächter</w:t>
      </w:r>
      <w:proofErr w:type="spellEnd"/>
      <w:r w:rsidRPr="00031D8F">
        <w:rPr>
          <w:rFonts w:ascii="Times New Roman" w:eastAsia="Lora" w:hAnsi="Times New Roman" w:cs="Times New Roman"/>
          <w:sz w:val="24"/>
          <w:szCs w:val="24"/>
          <w:lang w:val="es-CL"/>
        </w:rPr>
        <w:t xml:space="preserve">, S., </w:t>
      </w:r>
      <w:proofErr w:type="spellStart"/>
      <w:r w:rsidRPr="00031D8F">
        <w:rPr>
          <w:rFonts w:ascii="Times New Roman" w:eastAsia="Lora" w:hAnsi="Times New Roman" w:cs="Times New Roman"/>
          <w:sz w:val="24"/>
          <w:szCs w:val="24"/>
          <w:lang w:val="es-CL"/>
        </w:rPr>
        <w:t>Kölle</w:t>
      </w:r>
      <w:proofErr w:type="spellEnd"/>
      <w:r w:rsidRPr="00031D8F">
        <w:rPr>
          <w:rFonts w:ascii="Times New Roman" w:eastAsia="Lora" w:hAnsi="Times New Roman" w:cs="Times New Roman"/>
          <w:sz w:val="24"/>
          <w:szCs w:val="24"/>
          <w:lang w:val="es-CL"/>
        </w:rPr>
        <w:t xml:space="preserve">, F., &amp; </w:t>
      </w:r>
      <w:proofErr w:type="spellStart"/>
      <w:r w:rsidRPr="00031D8F">
        <w:rPr>
          <w:rFonts w:ascii="Times New Roman" w:eastAsia="Lora" w:hAnsi="Times New Roman" w:cs="Times New Roman"/>
          <w:sz w:val="24"/>
          <w:szCs w:val="24"/>
          <w:lang w:val="es-CL"/>
        </w:rPr>
        <w:t>Quercia</w:t>
      </w:r>
      <w:proofErr w:type="spellEnd"/>
      <w:r w:rsidRPr="00031D8F">
        <w:rPr>
          <w:rFonts w:ascii="Times New Roman" w:eastAsia="Lora" w:hAnsi="Times New Roman" w:cs="Times New Roman"/>
          <w:sz w:val="24"/>
          <w:szCs w:val="24"/>
          <w:lang w:val="es-CL"/>
        </w:rPr>
        <w:t xml:space="preserve">, S. (2017). </w:t>
      </w:r>
      <w:r w:rsidRPr="00031D8F">
        <w:rPr>
          <w:rFonts w:ascii="Times New Roman" w:eastAsia="Lora" w:hAnsi="Times New Roman" w:cs="Times New Roman"/>
          <w:sz w:val="24"/>
          <w:szCs w:val="24"/>
        </w:rPr>
        <w:t xml:space="preserve">Reciprocity and the tragedies of maintaining and providing the commons. Nature human </w:t>
      </w:r>
      <w:proofErr w:type="spellStart"/>
      <w:r w:rsidRPr="00031D8F">
        <w:rPr>
          <w:rFonts w:ascii="Times New Roman" w:eastAsia="Lora" w:hAnsi="Times New Roman" w:cs="Times New Roman"/>
          <w:sz w:val="24"/>
          <w:szCs w:val="24"/>
        </w:rPr>
        <w:t>behaviour</w:t>
      </w:r>
      <w:proofErr w:type="spellEnd"/>
      <w:r w:rsidRPr="00031D8F">
        <w:rPr>
          <w:rFonts w:ascii="Times New Roman" w:eastAsia="Lora" w:hAnsi="Times New Roman" w:cs="Times New Roman"/>
          <w:sz w:val="24"/>
          <w:szCs w:val="24"/>
        </w:rPr>
        <w:t>, 1(9), 650-656.</w:t>
      </w:r>
    </w:p>
    <w:p w14:paraId="03264F0C" w14:textId="0E33F8D4"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 xml:space="preserve">Gong, P., Fan, H., Liu, J., Yang, X., Zhang, K., &amp; Zhou, X. (2017). Revisiting the impact of OXTR rs53576 on empathy: A population-based study and a meta-analysis. </w:t>
      </w:r>
      <w:proofErr w:type="spellStart"/>
      <w:r w:rsidRPr="00031D8F">
        <w:rPr>
          <w:rFonts w:ascii="Times New Roman" w:eastAsia="Lora" w:hAnsi="Times New Roman" w:cs="Times New Roman"/>
          <w:sz w:val="24"/>
          <w:szCs w:val="24"/>
        </w:rPr>
        <w:t>Psychoneuroendocrinology</w:t>
      </w:r>
      <w:proofErr w:type="spellEnd"/>
      <w:r w:rsidRPr="00031D8F">
        <w:rPr>
          <w:rFonts w:ascii="Times New Roman" w:eastAsia="Lora" w:hAnsi="Times New Roman" w:cs="Times New Roman"/>
          <w:sz w:val="24"/>
          <w:szCs w:val="24"/>
        </w:rPr>
        <w:t>, 80, 131-136.</w:t>
      </w:r>
    </w:p>
    <w:p w14:paraId="6FB3274B" w14:textId="2E4C5C17"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Gottesman, I. I., &amp; Gould, T. D. (2003). The endophenotype concept in psychiatry: etymology and strategic intentions. American journal of psychiatry, 160(4), 636-645.</w:t>
      </w:r>
    </w:p>
    <w:p w14:paraId="4275B87F" w14:textId="0077B93C" w:rsidR="00031D8F" w:rsidRPr="00031D8F" w:rsidRDefault="00031D8F"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lastRenderedPageBreak/>
        <w:t>Haas, B. W., Anderson, I. W., &amp; Smith, J. M. (2013). Navigating the complex path between the oxytocin receptor gene (OXTR) and cooperation: an endophenotype approach. Frontiers in human neuroscience, 7, 801.</w:t>
      </w:r>
    </w:p>
    <w:p w14:paraId="46F76155" w14:textId="226BC05D"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Henrich, J. (2015). Culture and social behavior. Current Opinion in Behavioral Sciences, 3, 84-89.</w:t>
      </w:r>
    </w:p>
    <w:p w14:paraId="1B5DD8D1" w14:textId="023A7AD8"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Hewitt, John K. "Editorial policy on candidate gene association and candidate gene-by-environment interaction studies of complex traits." Behavior genetics 42.1 (2012): 1-2.</w:t>
      </w:r>
    </w:p>
    <w:p w14:paraId="7A5382B8" w14:textId="5A39D845"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Hiraishi</w:t>
      </w:r>
      <w:proofErr w:type="spellEnd"/>
      <w:r w:rsidRPr="00031D8F">
        <w:rPr>
          <w:rFonts w:ascii="Times New Roman" w:eastAsia="Lora" w:hAnsi="Times New Roman" w:cs="Times New Roman"/>
          <w:sz w:val="24"/>
          <w:szCs w:val="24"/>
        </w:rPr>
        <w:t xml:space="preserve">, K., </w:t>
      </w:r>
      <w:proofErr w:type="spellStart"/>
      <w:r w:rsidRPr="00031D8F">
        <w:rPr>
          <w:rFonts w:ascii="Times New Roman" w:eastAsia="Lora" w:hAnsi="Times New Roman" w:cs="Times New Roman"/>
          <w:sz w:val="24"/>
          <w:szCs w:val="24"/>
        </w:rPr>
        <w:t>Shikishima</w:t>
      </w:r>
      <w:proofErr w:type="spellEnd"/>
      <w:r w:rsidRPr="00031D8F">
        <w:rPr>
          <w:rFonts w:ascii="Times New Roman" w:eastAsia="Lora" w:hAnsi="Times New Roman" w:cs="Times New Roman"/>
          <w:sz w:val="24"/>
          <w:szCs w:val="24"/>
        </w:rPr>
        <w:t>, C., Yamagata, S., &amp; Ando, J. (2015). Heritability of decisions and outcomes of public goods games. Frontiers in psychology, 6, 373.</w:t>
      </w:r>
    </w:p>
    <w:p w14:paraId="70CAC0E8" w14:textId="746EEA36"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lang w:val="es-CL"/>
        </w:rPr>
        <w:t>Ioannidis</w:t>
      </w:r>
      <w:proofErr w:type="spellEnd"/>
      <w:r w:rsidRPr="00031D8F">
        <w:rPr>
          <w:rFonts w:ascii="Times New Roman" w:eastAsia="Lora" w:hAnsi="Times New Roman" w:cs="Times New Roman"/>
          <w:sz w:val="24"/>
          <w:szCs w:val="24"/>
          <w:lang w:val="es-CL"/>
        </w:rPr>
        <w:t xml:space="preserve">, J. P., </w:t>
      </w:r>
      <w:proofErr w:type="spellStart"/>
      <w:r w:rsidRPr="00031D8F">
        <w:rPr>
          <w:rFonts w:ascii="Times New Roman" w:eastAsia="Lora" w:hAnsi="Times New Roman" w:cs="Times New Roman"/>
          <w:sz w:val="24"/>
          <w:szCs w:val="24"/>
          <w:lang w:val="es-CL"/>
        </w:rPr>
        <w:t>Patsopoulos</w:t>
      </w:r>
      <w:proofErr w:type="spellEnd"/>
      <w:r w:rsidRPr="00031D8F">
        <w:rPr>
          <w:rFonts w:ascii="Times New Roman" w:eastAsia="Lora" w:hAnsi="Times New Roman" w:cs="Times New Roman"/>
          <w:sz w:val="24"/>
          <w:szCs w:val="24"/>
          <w:lang w:val="es-CL"/>
        </w:rPr>
        <w:t xml:space="preserve">, N. A., &amp; </w:t>
      </w:r>
      <w:proofErr w:type="spellStart"/>
      <w:r w:rsidRPr="00031D8F">
        <w:rPr>
          <w:rFonts w:ascii="Times New Roman" w:eastAsia="Lora" w:hAnsi="Times New Roman" w:cs="Times New Roman"/>
          <w:sz w:val="24"/>
          <w:szCs w:val="24"/>
          <w:lang w:val="es-CL"/>
        </w:rPr>
        <w:t>Evangelou</w:t>
      </w:r>
      <w:proofErr w:type="spellEnd"/>
      <w:r w:rsidRPr="00031D8F">
        <w:rPr>
          <w:rFonts w:ascii="Times New Roman" w:eastAsia="Lora" w:hAnsi="Times New Roman" w:cs="Times New Roman"/>
          <w:sz w:val="24"/>
          <w:szCs w:val="24"/>
          <w:lang w:val="es-CL"/>
        </w:rPr>
        <w:t xml:space="preserve">, E. (2007). </w:t>
      </w:r>
      <w:r w:rsidRPr="00031D8F">
        <w:rPr>
          <w:rFonts w:ascii="Times New Roman" w:eastAsia="Lora" w:hAnsi="Times New Roman" w:cs="Times New Roman"/>
          <w:sz w:val="24"/>
          <w:szCs w:val="24"/>
        </w:rPr>
        <w:t xml:space="preserve">Heterogeneity in meta-analyses of genome-wide association investigations. </w:t>
      </w:r>
      <w:proofErr w:type="spellStart"/>
      <w:r w:rsidRPr="00031D8F">
        <w:rPr>
          <w:rFonts w:ascii="Times New Roman" w:eastAsia="Lora" w:hAnsi="Times New Roman" w:cs="Times New Roman"/>
          <w:sz w:val="24"/>
          <w:szCs w:val="24"/>
        </w:rPr>
        <w:t>PloS</w:t>
      </w:r>
      <w:proofErr w:type="spellEnd"/>
      <w:r w:rsidRPr="00031D8F">
        <w:rPr>
          <w:rFonts w:ascii="Times New Roman" w:eastAsia="Lora" w:hAnsi="Times New Roman" w:cs="Times New Roman"/>
          <w:sz w:val="24"/>
          <w:szCs w:val="24"/>
        </w:rPr>
        <w:t xml:space="preserve"> one, 2(9), e841.</w:t>
      </w:r>
    </w:p>
    <w:p w14:paraId="2D576C0F" w14:textId="490C4C73"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 xml:space="preserve">Kasper, C., </w:t>
      </w:r>
      <w:proofErr w:type="spellStart"/>
      <w:r w:rsidRPr="00031D8F">
        <w:rPr>
          <w:rFonts w:ascii="Times New Roman" w:eastAsia="Lora" w:hAnsi="Times New Roman" w:cs="Times New Roman"/>
          <w:sz w:val="24"/>
          <w:szCs w:val="24"/>
        </w:rPr>
        <w:t>Vierbuchen</w:t>
      </w:r>
      <w:proofErr w:type="spellEnd"/>
      <w:r w:rsidRPr="00031D8F">
        <w:rPr>
          <w:rFonts w:ascii="Times New Roman" w:eastAsia="Lora" w:hAnsi="Times New Roman" w:cs="Times New Roman"/>
          <w:sz w:val="24"/>
          <w:szCs w:val="24"/>
        </w:rPr>
        <w:t xml:space="preserve">, M., Ernst, U., Fischer, S., </w:t>
      </w:r>
      <w:proofErr w:type="spellStart"/>
      <w:r w:rsidRPr="00031D8F">
        <w:rPr>
          <w:rFonts w:ascii="Times New Roman" w:eastAsia="Lora" w:hAnsi="Times New Roman" w:cs="Times New Roman"/>
          <w:sz w:val="24"/>
          <w:szCs w:val="24"/>
        </w:rPr>
        <w:t>Radersma</w:t>
      </w:r>
      <w:proofErr w:type="spellEnd"/>
      <w:r w:rsidRPr="00031D8F">
        <w:rPr>
          <w:rFonts w:ascii="Times New Roman" w:eastAsia="Lora" w:hAnsi="Times New Roman" w:cs="Times New Roman"/>
          <w:sz w:val="24"/>
          <w:szCs w:val="24"/>
        </w:rPr>
        <w:t xml:space="preserve">, R., </w:t>
      </w:r>
      <w:proofErr w:type="spellStart"/>
      <w:r w:rsidRPr="00031D8F">
        <w:rPr>
          <w:rFonts w:ascii="Times New Roman" w:eastAsia="Lora" w:hAnsi="Times New Roman" w:cs="Times New Roman"/>
          <w:sz w:val="24"/>
          <w:szCs w:val="24"/>
        </w:rPr>
        <w:t>Raulo</w:t>
      </w:r>
      <w:proofErr w:type="spellEnd"/>
      <w:r w:rsidRPr="00031D8F">
        <w:rPr>
          <w:rFonts w:ascii="Times New Roman" w:eastAsia="Lora" w:hAnsi="Times New Roman" w:cs="Times New Roman"/>
          <w:sz w:val="24"/>
          <w:szCs w:val="24"/>
        </w:rPr>
        <w:t xml:space="preserve">, A., ... &amp; </w:t>
      </w:r>
      <w:proofErr w:type="spellStart"/>
      <w:r w:rsidRPr="00031D8F">
        <w:rPr>
          <w:rFonts w:ascii="Times New Roman" w:eastAsia="Lora" w:hAnsi="Times New Roman" w:cs="Times New Roman"/>
          <w:sz w:val="24"/>
          <w:szCs w:val="24"/>
        </w:rPr>
        <w:t>Taborsky</w:t>
      </w:r>
      <w:proofErr w:type="spellEnd"/>
      <w:r w:rsidRPr="00031D8F">
        <w:rPr>
          <w:rFonts w:ascii="Times New Roman" w:eastAsia="Lora" w:hAnsi="Times New Roman" w:cs="Times New Roman"/>
          <w:sz w:val="24"/>
          <w:szCs w:val="24"/>
        </w:rPr>
        <w:t>, B. (2017). Genetics and developmental biology of cooperation. Molecular ecology, 26(17), 4364-4377.</w:t>
      </w:r>
    </w:p>
    <w:p w14:paraId="0DD944F5" w14:textId="2CFE2622"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lang w:val="es-CL"/>
        </w:rPr>
        <w:t>Knafo</w:t>
      </w:r>
      <w:proofErr w:type="spellEnd"/>
      <w:r w:rsidRPr="00031D8F">
        <w:rPr>
          <w:rFonts w:ascii="Times New Roman" w:eastAsia="Lora" w:hAnsi="Times New Roman" w:cs="Times New Roman"/>
          <w:sz w:val="24"/>
          <w:szCs w:val="24"/>
          <w:lang w:val="es-CL"/>
        </w:rPr>
        <w:t xml:space="preserve">, A., Israel, S., </w:t>
      </w:r>
      <w:proofErr w:type="spellStart"/>
      <w:r w:rsidRPr="00031D8F">
        <w:rPr>
          <w:rFonts w:ascii="Times New Roman" w:eastAsia="Lora" w:hAnsi="Times New Roman" w:cs="Times New Roman"/>
          <w:sz w:val="24"/>
          <w:szCs w:val="24"/>
          <w:lang w:val="es-CL"/>
        </w:rPr>
        <w:t>Darvasi</w:t>
      </w:r>
      <w:proofErr w:type="spellEnd"/>
      <w:r w:rsidRPr="00031D8F">
        <w:rPr>
          <w:rFonts w:ascii="Times New Roman" w:eastAsia="Lora" w:hAnsi="Times New Roman" w:cs="Times New Roman"/>
          <w:sz w:val="24"/>
          <w:szCs w:val="24"/>
          <w:lang w:val="es-CL"/>
        </w:rPr>
        <w:t xml:space="preserve">, A., </w:t>
      </w:r>
      <w:proofErr w:type="spellStart"/>
      <w:r w:rsidRPr="00031D8F">
        <w:rPr>
          <w:rFonts w:ascii="Times New Roman" w:eastAsia="Lora" w:hAnsi="Times New Roman" w:cs="Times New Roman"/>
          <w:sz w:val="24"/>
          <w:szCs w:val="24"/>
          <w:lang w:val="es-CL"/>
        </w:rPr>
        <w:t>Bachner‐Melman</w:t>
      </w:r>
      <w:proofErr w:type="spellEnd"/>
      <w:r w:rsidRPr="00031D8F">
        <w:rPr>
          <w:rFonts w:ascii="Times New Roman" w:eastAsia="Lora" w:hAnsi="Times New Roman" w:cs="Times New Roman"/>
          <w:sz w:val="24"/>
          <w:szCs w:val="24"/>
          <w:lang w:val="es-CL"/>
        </w:rPr>
        <w:t xml:space="preserve">, R., </w:t>
      </w:r>
      <w:proofErr w:type="spellStart"/>
      <w:r w:rsidRPr="00031D8F">
        <w:rPr>
          <w:rFonts w:ascii="Times New Roman" w:eastAsia="Lora" w:hAnsi="Times New Roman" w:cs="Times New Roman"/>
          <w:sz w:val="24"/>
          <w:szCs w:val="24"/>
          <w:lang w:val="es-CL"/>
        </w:rPr>
        <w:t>Uzefovsky</w:t>
      </w:r>
      <w:proofErr w:type="spellEnd"/>
      <w:r w:rsidRPr="00031D8F">
        <w:rPr>
          <w:rFonts w:ascii="Times New Roman" w:eastAsia="Lora" w:hAnsi="Times New Roman" w:cs="Times New Roman"/>
          <w:sz w:val="24"/>
          <w:szCs w:val="24"/>
          <w:lang w:val="es-CL"/>
        </w:rPr>
        <w:t xml:space="preserve">, F., Cohen, L., ... </w:t>
      </w:r>
      <w:r w:rsidRPr="00674E0E">
        <w:rPr>
          <w:rFonts w:ascii="Times New Roman" w:eastAsia="Lora" w:hAnsi="Times New Roman" w:cs="Times New Roman"/>
          <w:sz w:val="24"/>
          <w:szCs w:val="24"/>
          <w:lang w:val="en-US"/>
        </w:rPr>
        <w:t xml:space="preserve">&amp; </w:t>
      </w:r>
      <w:proofErr w:type="spellStart"/>
      <w:r w:rsidRPr="00674E0E">
        <w:rPr>
          <w:rFonts w:ascii="Times New Roman" w:eastAsia="Lora" w:hAnsi="Times New Roman" w:cs="Times New Roman"/>
          <w:sz w:val="24"/>
          <w:szCs w:val="24"/>
          <w:lang w:val="en-US"/>
        </w:rPr>
        <w:t>Nemanov</w:t>
      </w:r>
      <w:proofErr w:type="spellEnd"/>
      <w:r w:rsidRPr="00674E0E">
        <w:rPr>
          <w:rFonts w:ascii="Times New Roman" w:eastAsia="Lora" w:hAnsi="Times New Roman" w:cs="Times New Roman"/>
          <w:sz w:val="24"/>
          <w:szCs w:val="24"/>
          <w:lang w:val="en-US"/>
        </w:rPr>
        <w:t xml:space="preserve">, L. (2008). </w:t>
      </w:r>
      <w:r w:rsidRPr="00031D8F">
        <w:rPr>
          <w:rFonts w:ascii="Times New Roman" w:eastAsia="Lora" w:hAnsi="Times New Roman" w:cs="Times New Roman"/>
          <w:sz w:val="24"/>
          <w:szCs w:val="24"/>
        </w:rPr>
        <w:t xml:space="preserve">Individual differences in allocation of funds in the dictator game associated with length of the arginine vasopressin 1a receptor RS3 promoter region and correlation between RS3 length and hippocampal mRNA. Genes, </w:t>
      </w:r>
      <w:proofErr w:type="gramStart"/>
      <w:r w:rsidRPr="00031D8F">
        <w:rPr>
          <w:rFonts w:ascii="Times New Roman" w:eastAsia="Lora" w:hAnsi="Times New Roman" w:cs="Times New Roman"/>
          <w:sz w:val="24"/>
          <w:szCs w:val="24"/>
        </w:rPr>
        <w:t>brain</w:t>
      </w:r>
      <w:proofErr w:type="gramEnd"/>
      <w:r w:rsidRPr="00031D8F">
        <w:rPr>
          <w:rFonts w:ascii="Times New Roman" w:eastAsia="Lora" w:hAnsi="Times New Roman" w:cs="Times New Roman"/>
          <w:sz w:val="24"/>
          <w:szCs w:val="24"/>
        </w:rPr>
        <w:t xml:space="preserve"> and behavior, 7(3), 266-275.</w:t>
      </w:r>
    </w:p>
    <w:p w14:paraId="2D09B75A" w14:textId="6875D2EA" w:rsidR="00031D8F" w:rsidRPr="00031D8F" w:rsidRDefault="00031D8F"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Krumhuber</w:t>
      </w:r>
      <w:proofErr w:type="spellEnd"/>
      <w:r w:rsidRPr="00031D8F">
        <w:rPr>
          <w:rFonts w:ascii="Times New Roman" w:eastAsia="Lora" w:hAnsi="Times New Roman" w:cs="Times New Roman"/>
          <w:sz w:val="24"/>
          <w:szCs w:val="24"/>
        </w:rPr>
        <w:t xml:space="preserve"> E., </w:t>
      </w:r>
      <w:proofErr w:type="spellStart"/>
      <w:r w:rsidRPr="00031D8F">
        <w:rPr>
          <w:rFonts w:ascii="Times New Roman" w:eastAsia="Lora" w:hAnsi="Times New Roman" w:cs="Times New Roman"/>
          <w:sz w:val="24"/>
          <w:szCs w:val="24"/>
        </w:rPr>
        <w:t>Manstead</w:t>
      </w:r>
      <w:proofErr w:type="spellEnd"/>
      <w:r w:rsidRPr="00031D8F">
        <w:rPr>
          <w:rFonts w:ascii="Times New Roman" w:eastAsia="Lora" w:hAnsi="Times New Roman" w:cs="Times New Roman"/>
          <w:sz w:val="24"/>
          <w:szCs w:val="24"/>
        </w:rPr>
        <w:t xml:space="preserve"> A. S., </w:t>
      </w:r>
      <w:proofErr w:type="spellStart"/>
      <w:r w:rsidRPr="00031D8F">
        <w:rPr>
          <w:rFonts w:ascii="Times New Roman" w:eastAsia="Lora" w:hAnsi="Times New Roman" w:cs="Times New Roman"/>
          <w:sz w:val="24"/>
          <w:szCs w:val="24"/>
        </w:rPr>
        <w:t>Cosker</w:t>
      </w:r>
      <w:proofErr w:type="spellEnd"/>
      <w:r w:rsidRPr="00031D8F">
        <w:rPr>
          <w:rFonts w:ascii="Times New Roman" w:eastAsia="Lora" w:hAnsi="Times New Roman" w:cs="Times New Roman"/>
          <w:sz w:val="24"/>
          <w:szCs w:val="24"/>
        </w:rPr>
        <w:t xml:space="preserve"> D., Marshall D., Rosin P. L., </w:t>
      </w:r>
      <w:proofErr w:type="spellStart"/>
      <w:r w:rsidRPr="00031D8F">
        <w:rPr>
          <w:rFonts w:ascii="Times New Roman" w:eastAsia="Lora" w:hAnsi="Times New Roman" w:cs="Times New Roman"/>
          <w:sz w:val="24"/>
          <w:szCs w:val="24"/>
        </w:rPr>
        <w:t>Kappas</w:t>
      </w:r>
      <w:proofErr w:type="spellEnd"/>
      <w:r w:rsidRPr="00031D8F">
        <w:rPr>
          <w:rFonts w:ascii="Times New Roman" w:eastAsia="Lora" w:hAnsi="Times New Roman" w:cs="Times New Roman"/>
          <w:sz w:val="24"/>
          <w:szCs w:val="24"/>
        </w:rPr>
        <w:t xml:space="preserve"> A. (2007). Facial dynamics as indicators of trustworthiness and cooperative behavior. Emotion 7, 730–735 10.1037/1528-3542.7.4.730</w:t>
      </w:r>
    </w:p>
    <w:p w14:paraId="633725BF" w14:textId="01151757"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lastRenderedPageBreak/>
        <w:t>Kosfeld</w:t>
      </w:r>
      <w:proofErr w:type="spellEnd"/>
      <w:r w:rsidRPr="00031D8F">
        <w:rPr>
          <w:rFonts w:ascii="Times New Roman" w:eastAsia="Lora" w:hAnsi="Times New Roman" w:cs="Times New Roman"/>
          <w:sz w:val="24"/>
          <w:szCs w:val="24"/>
        </w:rPr>
        <w:t xml:space="preserve">, M., Heinrichs, M., Zak, P. J., </w:t>
      </w:r>
      <w:proofErr w:type="spellStart"/>
      <w:r w:rsidRPr="00031D8F">
        <w:rPr>
          <w:rFonts w:ascii="Times New Roman" w:eastAsia="Lora" w:hAnsi="Times New Roman" w:cs="Times New Roman"/>
          <w:sz w:val="24"/>
          <w:szCs w:val="24"/>
        </w:rPr>
        <w:t>Fischbacher</w:t>
      </w:r>
      <w:proofErr w:type="spellEnd"/>
      <w:r w:rsidRPr="00031D8F">
        <w:rPr>
          <w:rFonts w:ascii="Times New Roman" w:eastAsia="Lora" w:hAnsi="Times New Roman" w:cs="Times New Roman"/>
          <w:sz w:val="24"/>
          <w:szCs w:val="24"/>
        </w:rPr>
        <w:t>, U., &amp; Fehr, E. (2005). Oxytocin increases trust in humans. Nature, 435(7042), 673-676.</w:t>
      </w:r>
    </w:p>
    <w:p w14:paraId="55AFF9CF" w14:textId="28BEC301"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 xml:space="preserve">Krueger, F., Parasuraman, R., Iyengar, V., Thornburg, M., </w:t>
      </w:r>
      <w:proofErr w:type="spellStart"/>
      <w:r w:rsidRPr="00031D8F">
        <w:rPr>
          <w:rFonts w:ascii="Times New Roman" w:eastAsia="Lora" w:hAnsi="Times New Roman" w:cs="Times New Roman"/>
          <w:sz w:val="24"/>
          <w:szCs w:val="24"/>
        </w:rPr>
        <w:t>Weel</w:t>
      </w:r>
      <w:proofErr w:type="spellEnd"/>
      <w:r w:rsidRPr="00031D8F">
        <w:rPr>
          <w:rFonts w:ascii="Times New Roman" w:eastAsia="Lora" w:hAnsi="Times New Roman" w:cs="Times New Roman"/>
          <w:sz w:val="24"/>
          <w:szCs w:val="24"/>
        </w:rPr>
        <w:t>, J., Lin, M., ... &amp; Lipsky, R. (2012). Oxytocin receptor genetic variation promotes human trust behavior. Frontiers in human neuroscience, 6, 4.</w:t>
      </w:r>
    </w:p>
    <w:p w14:paraId="5B0F69D7" w14:textId="3BFA7DF2"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Kurzban, R., &amp; Houser, D. (2001). Individual differences in cooperation in a circular public goods game. European Journal of Personality, 15(S1), S37-S52.</w:t>
      </w:r>
    </w:p>
    <w:p w14:paraId="795C4FAB" w14:textId="0434028E"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Leng</w:t>
      </w:r>
      <w:proofErr w:type="spellEnd"/>
      <w:r w:rsidRPr="00031D8F">
        <w:rPr>
          <w:rFonts w:ascii="Times New Roman" w:eastAsia="Lora" w:hAnsi="Times New Roman" w:cs="Times New Roman"/>
          <w:sz w:val="24"/>
          <w:szCs w:val="24"/>
        </w:rPr>
        <w:t>, G., &amp; Ludwig, M. (2016). Intranasal oxytocin: myths and delusions. Biological psychiatry, 79(3), 243-250.</w:t>
      </w:r>
    </w:p>
    <w:p w14:paraId="656948E8" w14:textId="520ADF93"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 xml:space="preserve">Li, J., Zhao, Y., Li, R., </w:t>
      </w:r>
      <w:proofErr w:type="spellStart"/>
      <w:r w:rsidRPr="00031D8F">
        <w:rPr>
          <w:rFonts w:ascii="Times New Roman" w:eastAsia="Lora" w:hAnsi="Times New Roman" w:cs="Times New Roman"/>
          <w:sz w:val="24"/>
          <w:szCs w:val="24"/>
        </w:rPr>
        <w:t>Broster</w:t>
      </w:r>
      <w:proofErr w:type="spellEnd"/>
      <w:r w:rsidRPr="00031D8F">
        <w:rPr>
          <w:rFonts w:ascii="Times New Roman" w:eastAsia="Lora" w:hAnsi="Times New Roman" w:cs="Times New Roman"/>
          <w:sz w:val="24"/>
          <w:szCs w:val="24"/>
        </w:rPr>
        <w:t xml:space="preserve">, L. S., Zhou, C., &amp; Yang, S. (2015). Association of oxytocin receptor gene (OXTR) rs53576 polymorphism with sociality: a meta-analysis. </w:t>
      </w:r>
      <w:proofErr w:type="spellStart"/>
      <w:r w:rsidRPr="00031D8F">
        <w:rPr>
          <w:rFonts w:ascii="Times New Roman" w:eastAsia="Lora" w:hAnsi="Times New Roman" w:cs="Times New Roman"/>
          <w:sz w:val="24"/>
          <w:szCs w:val="24"/>
        </w:rPr>
        <w:t>PloS</w:t>
      </w:r>
      <w:proofErr w:type="spellEnd"/>
      <w:r w:rsidRPr="00031D8F">
        <w:rPr>
          <w:rFonts w:ascii="Times New Roman" w:eastAsia="Lora" w:hAnsi="Times New Roman" w:cs="Times New Roman"/>
          <w:sz w:val="24"/>
          <w:szCs w:val="24"/>
        </w:rPr>
        <w:t xml:space="preserve"> one, 10(6), e0131820.</w:t>
      </w:r>
    </w:p>
    <w:p w14:paraId="131EDACE" w14:textId="472F76B5"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Linnér</w:t>
      </w:r>
      <w:proofErr w:type="spellEnd"/>
      <w:r w:rsidRPr="00031D8F">
        <w:rPr>
          <w:rFonts w:ascii="Times New Roman" w:eastAsia="Lora" w:hAnsi="Times New Roman" w:cs="Times New Roman"/>
          <w:sz w:val="24"/>
          <w:szCs w:val="24"/>
        </w:rPr>
        <w:t xml:space="preserve">, R. K., </w:t>
      </w:r>
      <w:proofErr w:type="spellStart"/>
      <w:r w:rsidRPr="00031D8F">
        <w:rPr>
          <w:rFonts w:ascii="Times New Roman" w:eastAsia="Lora" w:hAnsi="Times New Roman" w:cs="Times New Roman"/>
          <w:sz w:val="24"/>
          <w:szCs w:val="24"/>
        </w:rPr>
        <w:t>Biroli</w:t>
      </w:r>
      <w:proofErr w:type="spellEnd"/>
      <w:r w:rsidRPr="00031D8F">
        <w:rPr>
          <w:rFonts w:ascii="Times New Roman" w:eastAsia="Lora" w:hAnsi="Times New Roman" w:cs="Times New Roman"/>
          <w:sz w:val="24"/>
          <w:szCs w:val="24"/>
        </w:rPr>
        <w:t xml:space="preserve">, P., Kong, E., </w:t>
      </w:r>
      <w:proofErr w:type="spellStart"/>
      <w:r w:rsidRPr="00031D8F">
        <w:rPr>
          <w:rFonts w:ascii="Times New Roman" w:eastAsia="Lora" w:hAnsi="Times New Roman" w:cs="Times New Roman"/>
          <w:sz w:val="24"/>
          <w:szCs w:val="24"/>
        </w:rPr>
        <w:t>Meddens</w:t>
      </w:r>
      <w:proofErr w:type="spellEnd"/>
      <w:r w:rsidRPr="00031D8F">
        <w:rPr>
          <w:rFonts w:ascii="Times New Roman" w:eastAsia="Lora" w:hAnsi="Times New Roman" w:cs="Times New Roman"/>
          <w:sz w:val="24"/>
          <w:szCs w:val="24"/>
        </w:rPr>
        <w:t xml:space="preserve">, S. F. W., </w:t>
      </w:r>
      <w:proofErr w:type="spellStart"/>
      <w:r w:rsidRPr="00031D8F">
        <w:rPr>
          <w:rFonts w:ascii="Times New Roman" w:eastAsia="Lora" w:hAnsi="Times New Roman" w:cs="Times New Roman"/>
          <w:sz w:val="24"/>
          <w:szCs w:val="24"/>
        </w:rPr>
        <w:t>Wedow</w:t>
      </w:r>
      <w:proofErr w:type="spellEnd"/>
      <w:r w:rsidRPr="00031D8F">
        <w:rPr>
          <w:rFonts w:ascii="Times New Roman" w:eastAsia="Lora" w:hAnsi="Times New Roman" w:cs="Times New Roman"/>
          <w:sz w:val="24"/>
          <w:szCs w:val="24"/>
        </w:rPr>
        <w:t>, R., Fontana, M. A., ... &amp; Nivard, M. G. (2019). Genome-wide association analyses of risk tolerance and risky behaviors in over 1 million individuals identify hundreds of loci and shared genetic influences. Nature genetics, 51(2), 245-257.</w:t>
      </w:r>
    </w:p>
    <w:p w14:paraId="21BCC13E" w14:textId="49145DDC"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 xml:space="preserve">Luo, S., Li, B., Ma, Y., Zhang, W., Rao, Y., and Han, S. (2015). Oxytocin receptor gene and racial ingroup bias in empathy-related brain activity. Neuroimage 110, 22–31. </w:t>
      </w:r>
      <w:proofErr w:type="spellStart"/>
      <w:r w:rsidRPr="00031D8F">
        <w:rPr>
          <w:rFonts w:ascii="Times New Roman" w:eastAsia="Lora" w:hAnsi="Times New Roman" w:cs="Times New Roman"/>
          <w:sz w:val="24"/>
          <w:szCs w:val="24"/>
        </w:rPr>
        <w:t>doi</w:t>
      </w:r>
      <w:proofErr w:type="spellEnd"/>
      <w:r w:rsidRPr="00031D8F">
        <w:rPr>
          <w:rFonts w:ascii="Times New Roman" w:eastAsia="Lora" w:hAnsi="Times New Roman" w:cs="Times New Roman"/>
          <w:sz w:val="24"/>
          <w:szCs w:val="24"/>
        </w:rPr>
        <w:t>: 10.1016/j.neuroimage.2015.01.042</w:t>
      </w:r>
    </w:p>
    <w:p w14:paraId="614E2809" w14:textId="0E4C3C89"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Lyon, M. F. (1994). X-chromosome inactivation. In Molecular Genetics of Sex Determination (pp. 123-142). Academic Press.</w:t>
      </w:r>
    </w:p>
    <w:p w14:paraId="0E62CA2C" w14:textId="229B82C3"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lastRenderedPageBreak/>
        <w:t xml:space="preserve">McCullough, M. E., Churchland, P. S., &amp; Mendez, A. J. (2013). Problems with measuring peripheral oxytocin: can the data on oxytocin and human behavior be </w:t>
      </w:r>
      <w:proofErr w:type="gramStart"/>
      <w:r w:rsidRPr="00031D8F">
        <w:rPr>
          <w:rFonts w:ascii="Times New Roman" w:eastAsia="Lora" w:hAnsi="Times New Roman" w:cs="Times New Roman"/>
          <w:sz w:val="24"/>
          <w:szCs w:val="24"/>
        </w:rPr>
        <w:t>trusted?.</w:t>
      </w:r>
      <w:proofErr w:type="gramEnd"/>
      <w:r w:rsidRPr="00031D8F">
        <w:rPr>
          <w:rFonts w:ascii="Times New Roman" w:eastAsia="Lora" w:hAnsi="Times New Roman" w:cs="Times New Roman"/>
          <w:sz w:val="24"/>
          <w:szCs w:val="24"/>
        </w:rPr>
        <w:t xml:space="preserve"> Neuroscience &amp; Biobehavioral Reviews, 37(8), 1485-1492.</w:t>
      </w:r>
    </w:p>
    <w:p w14:paraId="7EF2B8D8" w14:textId="0A65AE54"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Mertins</w:t>
      </w:r>
      <w:proofErr w:type="spellEnd"/>
      <w:r w:rsidRPr="00031D8F">
        <w:rPr>
          <w:rFonts w:ascii="Times New Roman" w:eastAsia="Lora" w:hAnsi="Times New Roman" w:cs="Times New Roman"/>
          <w:sz w:val="24"/>
          <w:szCs w:val="24"/>
        </w:rPr>
        <w:t xml:space="preserve">, V., </w:t>
      </w:r>
      <w:proofErr w:type="spellStart"/>
      <w:r w:rsidRPr="00031D8F">
        <w:rPr>
          <w:rFonts w:ascii="Times New Roman" w:eastAsia="Lora" w:hAnsi="Times New Roman" w:cs="Times New Roman"/>
          <w:sz w:val="24"/>
          <w:szCs w:val="24"/>
        </w:rPr>
        <w:t>Schote</w:t>
      </w:r>
      <w:proofErr w:type="spellEnd"/>
      <w:r w:rsidRPr="00031D8F">
        <w:rPr>
          <w:rFonts w:ascii="Times New Roman" w:eastAsia="Lora" w:hAnsi="Times New Roman" w:cs="Times New Roman"/>
          <w:sz w:val="24"/>
          <w:szCs w:val="24"/>
        </w:rPr>
        <w:t xml:space="preserve">, A. B., </w:t>
      </w:r>
      <w:proofErr w:type="spellStart"/>
      <w:r w:rsidRPr="00031D8F">
        <w:rPr>
          <w:rFonts w:ascii="Times New Roman" w:eastAsia="Lora" w:hAnsi="Times New Roman" w:cs="Times New Roman"/>
          <w:sz w:val="24"/>
          <w:szCs w:val="24"/>
        </w:rPr>
        <w:t>Hoffeld</w:t>
      </w:r>
      <w:proofErr w:type="spellEnd"/>
      <w:r w:rsidRPr="00031D8F">
        <w:rPr>
          <w:rFonts w:ascii="Times New Roman" w:eastAsia="Lora" w:hAnsi="Times New Roman" w:cs="Times New Roman"/>
          <w:sz w:val="24"/>
          <w:szCs w:val="24"/>
        </w:rPr>
        <w:t xml:space="preserve">, W., </w:t>
      </w:r>
      <w:proofErr w:type="spellStart"/>
      <w:r w:rsidRPr="00031D8F">
        <w:rPr>
          <w:rFonts w:ascii="Times New Roman" w:eastAsia="Lora" w:hAnsi="Times New Roman" w:cs="Times New Roman"/>
          <w:sz w:val="24"/>
          <w:szCs w:val="24"/>
        </w:rPr>
        <w:t>Griessmair</w:t>
      </w:r>
      <w:proofErr w:type="spellEnd"/>
      <w:r w:rsidRPr="00031D8F">
        <w:rPr>
          <w:rFonts w:ascii="Times New Roman" w:eastAsia="Lora" w:hAnsi="Times New Roman" w:cs="Times New Roman"/>
          <w:sz w:val="24"/>
          <w:szCs w:val="24"/>
        </w:rPr>
        <w:t xml:space="preserve">, M., &amp; Meyer, J. (2011). Genetic susceptibility for individual cooperation preferences: the role of monoamine oxidase A gene (MAOA) in the voluntary provision of public goods. </w:t>
      </w:r>
      <w:proofErr w:type="spellStart"/>
      <w:r w:rsidRPr="00031D8F">
        <w:rPr>
          <w:rFonts w:ascii="Times New Roman" w:eastAsia="Lora" w:hAnsi="Times New Roman" w:cs="Times New Roman"/>
          <w:sz w:val="24"/>
          <w:szCs w:val="24"/>
        </w:rPr>
        <w:t>PLoS</w:t>
      </w:r>
      <w:proofErr w:type="spellEnd"/>
      <w:r w:rsidRPr="00031D8F">
        <w:rPr>
          <w:rFonts w:ascii="Times New Roman" w:eastAsia="Lora" w:hAnsi="Times New Roman" w:cs="Times New Roman"/>
          <w:sz w:val="24"/>
          <w:szCs w:val="24"/>
        </w:rPr>
        <w:t xml:space="preserve"> One, 6(6), e20959.</w:t>
      </w:r>
    </w:p>
    <w:p w14:paraId="40AA45E2" w14:textId="72073CFB"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Mertins</w:t>
      </w:r>
      <w:proofErr w:type="spellEnd"/>
      <w:r w:rsidRPr="00031D8F">
        <w:rPr>
          <w:rFonts w:ascii="Times New Roman" w:eastAsia="Lora" w:hAnsi="Times New Roman" w:cs="Times New Roman"/>
          <w:sz w:val="24"/>
          <w:szCs w:val="24"/>
        </w:rPr>
        <w:t xml:space="preserve">, V., </w:t>
      </w:r>
      <w:proofErr w:type="spellStart"/>
      <w:r w:rsidRPr="00031D8F">
        <w:rPr>
          <w:rFonts w:ascii="Times New Roman" w:eastAsia="Lora" w:hAnsi="Times New Roman" w:cs="Times New Roman"/>
          <w:sz w:val="24"/>
          <w:szCs w:val="24"/>
        </w:rPr>
        <w:t>Schote</w:t>
      </w:r>
      <w:proofErr w:type="spellEnd"/>
      <w:r w:rsidRPr="00031D8F">
        <w:rPr>
          <w:rFonts w:ascii="Times New Roman" w:eastAsia="Lora" w:hAnsi="Times New Roman" w:cs="Times New Roman"/>
          <w:sz w:val="24"/>
          <w:szCs w:val="24"/>
        </w:rPr>
        <w:t>, A. B., &amp; Meyer, J. (2013). Variants of the Monoamine Oxidase A gene (MAOA) predict free-riding behavior in women in a strategic public goods experiment. Journal of neuroscience, psychology, and economics, 6(2), 97.</w:t>
      </w:r>
    </w:p>
    <w:p w14:paraId="5F47BC0D" w14:textId="31DE609A"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 xml:space="preserve">Meyer-Lindenberg, A., </w:t>
      </w:r>
      <w:proofErr w:type="spellStart"/>
      <w:r w:rsidRPr="00031D8F">
        <w:rPr>
          <w:rFonts w:ascii="Times New Roman" w:eastAsia="Lora" w:hAnsi="Times New Roman" w:cs="Times New Roman"/>
          <w:sz w:val="24"/>
          <w:szCs w:val="24"/>
        </w:rPr>
        <w:t>Kolachana</w:t>
      </w:r>
      <w:proofErr w:type="spellEnd"/>
      <w:r w:rsidRPr="00031D8F">
        <w:rPr>
          <w:rFonts w:ascii="Times New Roman" w:eastAsia="Lora" w:hAnsi="Times New Roman" w:cs="Times New Roman"/>
          <w:sz w:val="24"/>
          <w:szCs w:val="24"/>
        </w:rPr>
        <w:t xml:space="preserve">, B., Gold, B., </w:t>
      </w:r>
      <w:proofErr w:type="spellStart"/>
      <w:r w:rsidRPr="00031D8F">
        <w:rPr>
          <w:rFonts w:ascii="Times New Roman" w:eastAsia="Lora" w:hAnsi="Times New Roman" w:cs="Times New Roman"/>
          <w:sz w:val="24"/>
          <w:szCs w:val="24"/>
        </w:rPr>
        <w:t>Olsh</w:t>
      </w:r>
      <w:proofErr w:type="spellEnd"/>
      <w:r w:rsidRPr="00031D8F">
        <w:rPr>
          <w:rFonts w:ascii="Times New Roman" w:eastAsia="Lora" w:hAnsi="Times New Roman" w:cs="Times New Roman"/>
          <w:sz w:val="24"/>
          <w:szCs w:val="24"/>
        </w:rPr>
        <w:t xml:space="preserve">, A., Nicodemus, K. K., </w:t>
      </w:r>
      <w:proofErr w:type="spellStart"/>
      <w:r w:rsidRPr="00031D8F">
        <w:rPr>
          <w:rFonts w:ascii="Times New Roman" w:eastAsia="Lora" w:hAnsi="Times New Roman" w:cs="Times New Roman"/>
          <w:sz w:val="24"/>
          <w:szCs w:val="24"/>
        </w:rPr>
        <w:t>Mattay</w:t>
      </w:r>
      <w:proofErr w:type="spellEnd"/>
      <w:r w:rsidRPr="00031D8F">
        <w:rPr>
          <w:rFonts w:ascii="Times New Roman" w:eastAsia="Lora" w:hAnsi="Times New Roman" w:cs="Times New Roman"/>
          <w:sz w:val="24"/>
          <w:szCs w:val="24"/>
        </w:rPr>
        <w:t>, V., ... &amp; Weinberger, D. R. (2009). Genetic variants in AVPR1A linked to autism predict amygdala activation and personality traits in healthy humans. Molecular psychiatry, 14(10), 968-975.</w:t>
      </w:r>
    </w:p>
    <w:p w14:paraId="5E062D77" w14:textId="68FB99C0"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Mierop</w:t>
      </w:r>
      <w:proofErr w:type="spellEnd"/>
      <w:r w:rsidRPr="00031D8F">
        <w:rPr>
          <w:rFonts w:ascii="Times New Roman" w:eastAsia="Lora" w:hAnsi="Times New Roman" w:cs="Times New Roman"/>
          <w:sz w:val="24"/>
          <w:szCs w:val="24"/>
        </w:rPr>
        <w:t xml:space="preserve">, A., </w:t>
      </w:r>
      <w:proofErr w:type="spellStart"/>
      <w:r w:rsidRPr="00031D8F">
        <w:rPr>
          <w:rFonts w:ascii="Times New Roman" w:eastAsia="Lora" w:hAnsi="Times New Roman" w:cs="Times New Roman"/>
          <w:sz w:val="24"/>
          <w:szCs w:val="24"/>
        </w:rPr>
        <w:t>Mikolajczak</w:t>
      </w:r>
      <w:proofErr w:type="spellEnd"/>
      <w:r w:rsidRPr="00031D8F">
        <w:rPr>
          <w:rFonts w:ascii="Times New Roman" w:eastAsia="Lora" w:hAnsi="Times New Roman" w:cs="Times New Roman"/>
          <w:sz w:val="24"/>
          <w:szCs w:val="24"/>
        </w:rPr>
        <w:t xml:space="preserve">, M., Stahl, C., </w:t>
      </w:r>
      <w:proofErr w:type="spellStart"/>
      <w:r w:rsidRPr="00031D8F">
        <w:rPr>
          <w:rFonts w:ascii="Times New Roman" w:eastAsia="Lora" w:hAnsi="Times New Roman" w:cs="Times New Roman"/>
          <w:sz w:val="24"/>
          <w:szCs w:val="24"/>
        </w:rPr>
        <w:t>Béna</w:t>
      </w:r>
      <w:proofErr w:type="spellEnd"/>
      <w:r w:rsidRPr="00031D8F">
        <w:rPr>
          <w:rFonts w:ascii="Times New Roman" w:eastAsia="Lora" w:hAnsi="Times New Roman" w:cs="Times New Roman"/>
          <w:sz w:val="24"/>
          <w:szCs w:val="24"/>
        </w:rPr>
        <w:t xml:space="preserve">, J., </w:t>
      </w:r>
      <w:proofErr w:type="spellStart"/>
      <w:r w:rsidRPr="00031D8F">
        <w:rPr>
          <w:rFonts w:ascii="Times New Roman" w:eastAsia="Lora" w:hAnsi="Times New Roman" w:cs="Times New Roman"/>
          <w:sz w:val="24"/>
          <w:szCs w:val="24"/>
        </w:rPr>
        <w:t>Luminet</w:t>
      </w:r>
      <w:proofErr w:type="spellEnd"/>
      <w:r w:rsidRPr="00031D8F">
        <w:rPr>
          <w:rFonts w:ascii="Times New Roman" w:eastAsia="Lora" w:hAnsi="Times New Roman" w:cs="Times New Roman"/>
          <w:sz w:val="24"/>
          <w:szCs w:val="24"/>
        </w:rPr>
        <w:t>, O., Lane, A., &amp; Corneille, O. (2020). How can intranasal oxytocin research be trusted? A systematic review of the interactive effects of intranasal oxytocin on psychosocial outcomes. Perspectives on Psychological Science, 1745691620921525.</w:t>
      </w:r>
    </w:p>
    <w:p w14:paraId="17465962" w14:textId="33290831" w:rsidR="00031D8F" w:rsidRPr="00031D8F" w:rsidRDefault="00031D8F"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 xml:space="preserve">Miller J. H., Butts C. T., Rode D. (2002). Communication and cooperation. J. Econ. </w:t>
      </w:r>
      <w:proofErr w:type="spellStart"/>
      <w:r w:rsidRPr="00031D8F">
        <w:rPr>
          <w:rFonts w:ascii="Times New Roman" w:eastAsia="Lora" w:hAnsi="Times New Roman" w:cs="Times New Roman"/>
          <w:sz w:val="24"/>
          <w:szCs w:val="24"/>
        </w:rPr>
        <w:t>Behav</w:t>
      </w:r>
      <w:proofErr w:type="spellEnd"/>
      <w:r w:rsidRPr="00031D8F">
        <w:rPr>
          <w:rFonts w:ascii="Times New Roman" w:eastAsia="Lora" w:hAnsi="Times New Roman" w:cs="Times New Roman"/>
          <w:sz w:val="24"/>
          <w:szCs w:val="24"/>
        </w:rPr>
        <w:t>. Organ. 47, 179–195 10.1016/S0167-2681(01)00159-7</w:t>
      </w:r>
    </w:p>
    <w:p w14:paraId="2E0B19E7" w14:textId="58723EB7"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Nave, G., Camerer, C., &amp; McCullough, M. (2015). Does oxytocin increase trust in humans? A critical review of research. Perspectives on Psychological Science, 10(6), 772-789.</w:t>
      </w:r>
    </w:p>
    <w:p w14:paraId="7AED8D6E" w14:textId="296B78ED"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lastRenderedPageBreak/>
        <w:t>Nishina</w:t>
      </w:r>
      <w:proofErr w:type="spellEnd"/>
      <w:r w:rsidRPr="00031D8F">
        <w:rPr>
          <w:rFonts w:ascii="Times New Roman" w:eastAsia="Lora" w:hAnsi="Times New Roman" w:cs="Times New Roman"/>
          <w:sz w:val="24"/>
          <w:szCs w:val="24"/>
        </w:rPr>
        <w:t xml:space="preserve">, K., </w:t>
      </w:r>
      <w:proofErr w:type="spellStart"/>
      <w:r w:rsidRPr="00031D8F">
        <w:rPr>
          <w:rFonts w:ascii="Times New Roman" w:eastAsia="Lora" w:hAnsi="Times New Roman" w:cs="Times New Roman"/>
          <w:sz w:val="24"/>
          <w:szCs w:val="24"/>
        </w:rPr>
        <w:t>Takagishi</w:t>
      </w:r>
      <w:proofErr w:type="spellEnd"/>
      <w:r w:rsidRPr="00031D8F">
        <w:rPr>
          <w:rFonts w:ascii="Times New Roman" w:eastAsia="Lora" w:hAnsi="Times New Roman" w:cs="Times New Roman"/>
          <w:sz w:val="24"/>
          <w:szCs w:val="24"/>
        </w:rPr>
        <w:t xml:space="preserve">, H., Inoue-Murayama, M., Takahashi, H., &amp; Yamagishi, T. (2015). Polymorphism of the oxytocin receptor gene modulates behavioral and attitudinal trust among men but not women. </w:t>
      </w:r>
      <w:proofErr w:type="spellStart"/>
      <w:r w:rsidRPr="00031D8F">
        <w:rPr>
          <w:rFonts w:ascii="Times New Roman" w:eastAsia="Lora" w:hAnsi="Times New Roman" w:cs="Times New Roman"/>
          <w:sz w:val="24"/>
          <w:szCs w:val="24"/>
        </w:rPr>
        <w:t>PloS</w:t>
      </w:r>
      <w:proofErr w:type="spellEnd"/>
      <w:r w:rsidRPr="00031D8F">
        <w:rPr>
          <w:rFonts w:ascii="Times New Roman" w:eastAsia="Lora" w:hAnsi="Times New Roman" w:cs="Times New Roman"/>
          <w:sz w:val="24"/>
          <w:szCs w:val="24"/>
        </w:rPr>
        <w:t xml:space="preserve"> one, 10(10), e0137089.</w:t>
      </w:r>
    </w:p>
    <w:p w14:paraId="06579EFD" w14:textId="4DD544B1"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Nishina</w:t>
      </w:r>
      <w:proofErr w:type="spellEnd"/>
      <w:r w:rsidRPr="00031D8F">
        <w:rPr>
          <w:rFonts w:ascii="Times New Roman" w:eastAsia="Lora" w:hAnsi="Times New Roman" w:cs="Times New Roman"/>
          <w:sz w:val="24"/>
          <w:szCs w:val="24"/>
        </w:rPr>
        <w:t xml:space="preserve">, K., </w:t>
      </w:r>
      <w:proofErr w:type="spellStart"/>
      <w:r w:rsidRPr="00031D8F">
        <w:rPr>
          <w:rFonts w:ascii="Times New Roman" w:eastAsia="Lora" w:hAnsi="Times New Roman" w:cs="Times New Roman"/>
          <w:sz w:val="24"/>
          <w:szCs w:val="24"/>
        </w:rPr>
        <w:t>Takagishi</w:t>
      </w:r>
      <w:proofErr w:type="spellEnd"/>
      <w:r w:rsidRPr="00031D8F">
        <w:rPr>
          <w:rFonts w:ascii="Times New Roman" w:eastAsia="Lora" w:hAnsi="Times New Roman" w:cs="Times New Roman"/>
          <w:sz w:val="24"/>
          <w:szCs w:val="24"/>
        </w:rPr>
        <w:t>, H., Takahashi, H., Sakagami, M., &amp; Inoue-Murayama, M. (2019). Association of polymorphism of arginine-vasopressin receptor 1A (AVPR1a) gene with trust and reciprocity. Frontiers in human neuroscience, 13, 230.</w:t>
      </w:r>
    </w:p>
    <w:p w14:paraId="6A7B0448" w14:textId="7C42E5F5"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Okbay</w:t>
      </w:r>
      <w:proofErr w:type="spellEnd"/>
      <w:r w:rsidRPr="00031D8F">
        <w:rPr>
          <w:rFonts w:ascii="Times New Roman" w:eastAsia="Lora" w:hAnsi="Times New Roman" w:cs="Times New Roman"/>
          <w:sz w:val="24"/>
          <w:szCs w:val="24"/>
        </w:rPr>
        <w:t>, A., &amp; Rietveld, C. A. (2015). On improving the credibility of candidate gene studies: A review of candidate gene studies published in Emotion. Emotion, 15(4), 531.</w:t>
      </w:r>
    </w:p>
    <w:p w14:paraId="0C603D17" w14:textId="2DF4D6FE"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Okbay</w:t>
      </w:r>
      <w:proofErr w:type="spellEnd"/>
      <w:r w:rsidRPr="00031D8F">
        <w:rPr>
          <w:rFonts w:ascii="Times New Roman" w:eastAsia="Lora" w:hAnsi="Times New Roman" w:cs="Times New Roman"/>
          <w:sz w:val="24"/>
          <w:szCs w:val="24"/>
        </w:rPr>
        <w:t xml:space="preserve">, A., </w:t>
      </w:r>
      <w:proofErr w:type="spellStart"/>
      <w:r w:rsidRPr="00031D8F">
        <w:rPr>
          <w:rFonts w:ascii="Times New Roman" w:eastAsia="Lora" w:hAnsi="Times New Roman" w:cs="Times New Roman"/>
          <w:sz w:val="24"/>
          <w:szCs w:val="24"/>
        </w:rPr>
        <w:t>Baselmans</w:t>
      </w:r>
      <w:proofErr w:type="spellEnd"/>
      <w:r w:rsidRPr="00031D8F">
        <w:rPr>
          <w:rFonts w:ascii="Times New Roman" w:eastAsia="Lora" w:hAnsi="Times New Roman" w:cs="Times New Roman"/>
          <w:sz w:val="24"/>
          <w:szCs w:val="24"/>
        </w:rPr>
        <w:t xml:space="preserve">, B. M., De Neve, J. E., Turley, P., Nivard, M. G., Fontana, M. A., ... &amp; </w:t>
      </w:r>
      <w:proofErr w:type="spellStart"/>
      <w:r w:rsidRPr="00031D8F">
        <w:rPr>
          <w:rFonts w:ascii="Times New Roman" w:eastAsia="Lora" w:hAnsi="Times New Roman" w:cs="Times New Roman"/>
          <w:sz w:val="24"/>
          <w:szCs w:val="24"/>
        </w:rPr>
        <w:t>Gratten</w:t>
      </w:r>
      <w:proofErr w:type="spellEnd"/>
      <w:r w:rsidRPr="00031D8F">
        <w:rPr>
          <w:rFonts w:ascii="Times New Roman" w:eastAsia="Lora" w:hAnsi="Times New Roman" w:cs="Times New Roman"/>
          <w:sz w:val="24"/>
          <w:szCs w:val="24"/>
        </w:rPr>
        <w:t>, J. (2016). Genetic variants associated with subjective well-being, depressive symptoms, and neuroticism identified through genome-wide analyses. Nature genetics, 48(6), 624-633.</w:t>
      </w:r>
    </w:p>
    <w:p w14:paraId="6314434A" w14:textId="181DC477"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 xml:space="preserve">Plomin, R., </w:t>
      </w:r>
      <w:proofErr w:type="spellStart"/>
      <w:r w:rsidRPr="00031D8F">
        <w:rPr>
          <w:rFonts w:ascii="Times New Roman" w:eastAsia="Lora" w:hAnsi="Times New Roman" w:cs="Times New Roman"/>
          <w:sz w:val="24"/>
          <w:szCs w:val="24"/>
        </w:rPr>
        <w:t>DeFries</w:t>
      </w:r>
      <w:proofErr w:type="spellEnd"/>
      <w:r w:rsidRPr="00031D8F">
        <w:rPr>
          <w:rFonts w:ascii="Times New Roman" w:eastAsia="Lora" w:hAnsi="Times New Roman" w:cs="Times New Roman"/>
          <w:sz w:val="24"/>
          <w:szCs w:val="24"/>
        </w:rPr>
        <w:t xml:space="preserve">, J. C., </w:t>
      </w:r>
      <w:proofErr w:type="spellStart"/>
      <w:r w:rsidRPr="00031D8F">
        <w:rPr>
          <w:rFonts w:ascii="Times New Roman" w:eastAsia="Lora" w:hAnsi="Times New Roman" w:cs="Times New Roman"/>
          <w:sz w:val="24"/>
          <w:szCs w:val="24"/>
        </w:rPr>
        <w:t>Knopik</w:t>
      </w:r>
      <w:proofErr w:type="spellEnd"/>
      <w:r w:rsidRPr="00031D8F">
        <w:rPr>
          <w:rFonts w:ascii="Times New Roman" w:eastAsia="Lora" w:hAnsi="Times New Roman" w:cs="Times New Roman"/>
          <w:sz w:val="24"/>
          <w:szCs w:val="24"/>
        </w:rPr>
        <w:t xml:space="preserve">, V. S., and </w:t>
      </w:r>
      <w:proofErr w:type="spellStart"/>
      <w:r w:rsidRPr="00031D8F">
        <w:rPr>
          <w:rFonts w:ascii="Times New Roman" w:eastAsia="Lora" w:hAnsi="Times New Roman" w:cs="Times New Roman"/>
          <w:sz w:val="24"/>
          <w:szCs w:val="24"/>
        </w:rPr>
        <w:t>Neiderhiser</w:t>
      </w:r>
      <w:proofErr w:type="spellEnd"/>
      <w:r w:rsidRPr="00031D8F">
        <w:rPr>
          <w:rFonts w:ascii="Times New Roman" w:eastAsia="Lora" w:hAnsi="Times New Roman" w:cs="Times New Roman"/>
          <w:sz w:val="24"/>
          <w:szCs w:val="24"/>
        </w:rPr>
        <w:t xml:space="preserve">, J. M. (2008). Behavioral Genetics, 5th </w:t>
      </w:r>
      <w:proofErr w:type="spellStart"/>
      <w:r w:rsidRPr="00031D8F">
        <w:rPr>
          <w:rFonts w:ascii="Times New Roman" w:eastAsia="Lora" w:hAnsi="Times New Roman" w:cs="Times New Roman"/>
          <w:sz w:val="24"/>
          <w:szCs w:val="24"/>
        </w:rPr>
        <w:t>Edn</w:t>
      </w:r>
      <w:proofErr w:type="spellEnd"/>
      <w:r w:rsidRPr="00031D8F">
        <w:rPr>
          <w:rFonts w:ascii="Times New Roman" w:eastAsia="Lora" w:hAnsi="Times New Roman" w:cs="Times New Roman"/>
          <w:sz w:val="24"/>
          <w:szCs w:val="24"/>
        </w:rPr>
        <w:t>. New York, NY: Worth Publishers.</w:t>
      </w:r>
    </w:p>
    <w:p w14:paraId="1B6666F8" w14:textId="5102EAB0"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R Core Team (2020). R: A language and environment for statistical computing. R Foundation for Statistical Computing, Vienna, Austria. URL: https://www.R-project.org/.</w:t>
      </w:r>
    </w:p>
    <w:p w14:paraId="4288FFF3" w14:textId="3407D873"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Rand, D. G., &amp; Nowak, M. A. (2013). Human cooperation. Trends in cognitive sciences, 17(8), 413-425.</w:t>
      </w:r>
    </w:p>
    <w:p w14:paraId="1CCFEE89" w14:textId="020D3E5E"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 xml:space="preserve">Rietveld, C. A., </w:t>
      </w:r>
      <w:proofErr w:type="spellStart"/>
      <w:r w:rsidRPr="00031D8F">
        <w:rPr>
          <w:rFonts w:ascii="Times New Roman" w:eastAsia="Lora" w:hAnsi="Times New Roman" w:cs="Times New Roman"/>
          <w:sz w:val="24"/>
          <w:szCs w:val="24"/>
        </w:rPr>
        <w:t>Medland</w:t>
      </w:r>
      <w:proofErr w:type="spellEnd"/>
      <w:r w:rsidRPr="00031D8F">
        <w:rPr>
          <w:rFonts w:ascii="Times New Roman" w:eastAsia="Lora" w:hAnsi="Times New Roman" w:cs="Times New Roman"/>
          <w:sz w:val="24"/>
          <w:szCs w:val="24"/>
        </w:rPr>
        <w:t>, S. E., Derringer, J., Yang, J., Esko, T., Martin, N. W., ... &amp; Albrecht, E. (2013). GWAS of 126,559 individuals identifies genetic variants associated with educational attainment. science, 340(6139), 1467-1471.</w:t>
      </w:r>
    </w:p>
    <w:p w14:paraId="6FFECEC4" w14:textId="6754D118"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Sabol SZ, Hu S, Hamer D. A functional polymorphism in the monoamine oxidase A gene promoter. Hum Genet. 1998 Sep 1;103(3):273–9.</w:t>
      </w:r>
    </w:p>
    <w:p w14:paraId="3BE67A28" w14:textId="5338409F" w:rsidR="00031D8F" w:rsidRPr="00031D8F" w:rsidRDefault="00031D8F"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lastRenderedPageBreak/>
        <w:t xml:space="preserve">Sally D., Hill E. (2006). The development of interpersonal strategy: autism, theory-of-mind, </w:t>
      </w:r>
      <w:proofErr w:type="gramStart"/>
      <w:r w:rsidRPr="00031D8F">
        <w:rPr>
          <w:rFonts w:ascii="Times New Roman" w:eastAsia="Lora" w:hAnsi="Times New Roman" w:cs="Times New Roman"/>
          <w:sz w:val="24"/>
          <w:szCs w:val="24"/>
        </w:rPr>
        <w:t>cooperation</w:t>
      </w:r>
      <w:proofErr w:type="gramEnd"/>
      <w:r w:rsidRPr="00031D8F">
        <w:rPr>
          <w:rFonts w:ascii="Times New Roman" w:eastAsia="Lora" w:hAnsi="Times New Roman" w:cs="Times New Roman"/>
          <w:sz w:val="24"/>
          <w:szCs w:val="24"/>
        </w:rPr>
        <w:t xml:space="preserve"> and fairness. J. Econ. Psychol. 27, 73–97 10.1016/j.joep.2005.06.015</w:t>
      </w:r>
    </w:p>
    <w:p w14:paraId="1D4F1C9B" w14:textId="49B956DF"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Sniekers</w:t>
      </w:r>
      <w:proofErr w:type="spellEnd"/>
      <w:r w:rsidRPr="00031D8F">
        <w:rPr>
          <w:rFonts w:ascii="Times New Roman" w:eastAsia="Lora" w:hAnsi="Times New Roman" w:cs="Times New Roman"/>
          <w:sz w:val="24"/>
          <w:szCs w:val="24"/>
        </w:rPr>
        <w:t xml:space="preserve">, S., Stringer, S., Watanabe, K., Jansen, P. R., Coleman, J. R., </w:t>
      </w:r>
      <w:proofErr w:type="spellStart"/>
      <w:r w:rsidRPr="00031D8F">
        <w:rPr>
          <w:rFonts w:ascii="Times New Roman" w:eastAsia="Lora" w:hAnsi="Times New Roman" w:cs="Times New Roman"/>
          <w:sz w:val="24"/>
          <w:szCs w:val="24"/>
        </w:rPr>
        <w:t>Krapohl</w:t>
      </w:r>
      <w:proofErr w:type="spellEnd"/>
      <w:r w:rsidRPr="00031D8F">
        <w:rPr>
          <w:rFonts w:ascii="Times New Roman" w:eastAsia="Lora" w:hAnsi="Times New Roman" w:cs="Times New Roman"/>
          <w:sz w:val="24"/>
          <w:szCs w:val="24"/>
        </w:rPr>
        <w:t>, E., ... &amp; Amin, N. (2017). Genome-wide association meta-analysis of 78,308 individuals identifies new loci and genes influencing human intelligence. Nature genetics, 49(7), 1107-1112.</w:t>
      </w:r>
    </w:p>
    <w:p w14:paraId="7F093342" w14:textId="17C07253"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 xml:space="preserve">Sutter, M., &amp; </w:t>
      </w:r>
      <w:proofErr w:type="spellStart"/>
      <w:r w:rsidRPr="00031D8F">
        <w:rPr>
          <w:rFonts w:ascii="Times New Roman" w:eastAsia="Lora" w:hAnsi="Times New Roman" w:cs="Times New Roman"/>
          <w:sz w:val="24"/>
          <w:szCs w:val="24"/>
        </w:rPr>
        <w:t>Untertrifaller</w:t>
      </w:r>
      <w:proofErr w:type="spellEnd"/>
      <w:r w:rsidRPr="00031D8F">
        <w:rPr>
          <w:rFonts w:ascii="Times New Roman" w:eastAsia="Lora" w:hAnsi="Times New Roman" w:cs="Times New Roman"/>
          <w:sz w:val="24"/>
          <w:szCs w:val="24"/>
        </w:rPr>
        <w:t>, A. (2020). Children's heterogeneity in cooperation and parental background: An experimental study. Journal of Economic Behavior &amp; Organization, 171, 286-296.</w:t>
      </w:r>
    </w:p>
    <w:p w14:paraId="1F0059B9" w14:textId="29A503DA"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 xml:space="preserve">Tansey, K. E., Hill, M. J., Cochrane, L. E., Gill, M., </w:t>
      </w:r>
      <w:proofErr w:type="spellStart"/>
      <w:r w:rsidRPr="00031D8F">
        <w:rPr>
          <w:rFonts w:ascii="Times New Roman" w:eastAsia="Lora" w:hAnsi="Times New Roman" w:cs="Times New Roman"/>
          <w:sz w:val="24"/>
          <w:szCs w:val="24"/>
        </w:rPr>
        <w:t>Anney</w:t>
      </w:r>
      <w:proofErr w:type="spellEnd"/>
      <w:r w:rsidRPr="00031D8F">
        <w:rPr>
          <w:rFonts w:ascii="Times New Roman" w:eastAsia="Lora" w:hAnsi="Times New Roman" w:cs="Times New Roman"/>
          <w:sz w:val="24"/>
          <w:szCs w:val="24"/>
        </w:rPr>
        <w:t>, R. J., &amp; Gallagher, L. (2011). Functionality of promoter microsatellites of arginine vasopressin receptor 1A (AVPR1A): implications for autism. Molecular autism, 2(1), 3.</w:t>
      </w:r>
    </w:p>
    <w:p w14:paraId="6B7ED3AA" w14:textId="70DA39CD"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Thöni</w:t>
      </w:r>
      <w:proofErr w:type="spellEnd"/>
      <w:r w:rsidRPr="00031D8F">
        <w:rPr>
          <w:rFonts w:ascii="Times New Roman" w:eastAsia="Lora" w:hAnsi="Times New Roman" w:cs="Times New Roman"/>
          <w:sz w:val="24"/>
          <w:szCs w:val="24"/>
        </w:rPr>
        <w:t>, C., &amp; Volk, S. (2018). Conditional cooperation: Review and refinement. Economics Letters, 171, 37-40.</w:t>
      </w:r>
    </w:p>
    <w:p w14:paraId="7B8B0934" w14:textId="273588DB"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Tost</w:t>
      </w:r>
      <w:proofErr w:type="spellEnd"/>
      <w:r w:rsidRPr="00031D8F">
        <w:rPr>
          <w:rFonts w:ascii="Times New Roman" w:eastAsia="Lora" w:hAnsi="Times New Roman" w:cs="Times New Roman"/>
          <w:sz w:val="24"/>
          <w:szCs w:val="24"/>
        </w:rPr>
        <w:t xml:space="preserve">, H., </w:t>
      </w:r>
      <w:proofErr w:type="spellStart"/>
      <w:r w:rsidRPr="00031D8F">
        <w:rPr>
          <w:rFonts w:ascii="Times New Roman" w:eastAsia="Lora" w:hAnsi="Times New Roman" w:cs="Times New Roman"/>
          <w:sz w:val="24"/>
          <w:szCs w:val="24"/>
        </w:rPr>
        <w:t>Kolachana</w:t>
      </w:r>
      <w:proofErr w:type="spellEnd"/>
      <w:r w:rsidRPr="00031D8F">
        <w:rPr>
          <w:rFonts w:ascii="Times New Roman" w:eastAsia="Lora" w:hAnsi="Times New Roman" w:cs="Times New Roman"/>
          <w:sz w:val="24"/>
          <w:szCs w:val="24"/>
        </w:rPr>
        <w:t xml:space="preserve">, B., Hakimi, S., Lemaitre, H., </w:t>
      </w:r>
      <w:proofErr w:type="spellStart"/>
      <w:r w:rsidRPr="00031D8F">
        <w:rPr>
          <w:rFonts w:ascii="Times New Roman" w:eastAsia="Lora" w:hAnsi="Times New Roman" w:cs="Times New Roman"/>
          <w:sz w:val="24"/>
          <w:szCs w:val="24"/>
        </w:rPr>
        <w:t>Verchinski</w:t>
      </w:r>
      <w:proofErr w:type="spellEnd"/>
      <w:r w:rsidRPr="00031D8F">
        <w:rPr>
          <w:rFonts w:ascii="Times New Roman" w:eastAsia="Lora" w:hAnsi="Times New Roman" w:cs="Times New Roman"/>
          <w:sz w:val="24"/>
          <w:szCs w:val="24"/>
        </w:rPr>
        <w:t xml:space="preserve">, B. A., </w:t>
      </w:r>
      <w:proofErr w:type="spellStart"/>
      <w:r w:rsidRPr="00031D8F">
        <w:rPr>
          <w:rFonts w:ascii="Times New Roman" w:eastAsia="Lora" w:hAnsi="Times New Roman" w:cs="Times New Roman"/>
          <w:sz w:val="24"/>
          <w:szCs w:val="24"/>
        </w:rPr>
        <w:t>Mattay</w:t>
      </w:r>
      <w:proofErr w:type="spellEnd"/>
      <w:r w:rsidRPr="00031D8F">
        <w:rPr>
          <w:rFonts w:ascii="Times New Roman" w:eastAsia="Lora" w:hAnsi="Times New Roman" w:cs="Times New Roman"/>
          <w:sz w:val="24"/>
          <w:szCs w:val="24"/>
        </w:rPr>
        <w:t>, V. S., ... &amp; Meyer–Lindenberg, A. (2010). A common allele in the oxytocin receptor gene (OXTR) impacts prosocial temperament and human hypothalamic-limbic structure and function. Proceedings of the National Academy of Sciences, 107(31), 13936-13941.</w:t>
      </w:r>
    </w:p>
    <w:p w14:paraId="1FED1830" w14:textId="751FD1B1"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 xml:space="preserve">Visscher, Peter M., et al. "10 years of GWAS discovery: biology, function, and translation." The American Journal of Human Genetics 101.1 (2017): 5-22. </w:t>
      </w:r>
    </w:p>
    <w:p w14:paraId="65C5AC7F" w14:textId="12BF8489"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proofErr w:type="spellStart"/>
      <w:r w:rsidRPr="00031D8F">
        <w:rPr>
          <w:rFonts w:ascii="Times New Roman" w:eastAsia="Lora" w:hAnsi="Times New Roman" w:cs="Times New Roman"/>
          <w:sz w:val="24"/>
          <w:szCs w:val="24"/>
        </w:rPr>
        <w:t>Walum</w:t>
      </w:r>
      <w:proofErr w:type="spellEnd"/>
      <w:r w:rsidRPr="00031D8F">
        <w:rPr>
          <w:rFonts w:ascii="Times New Roman" w:eastAsia="Lora" w:hAnsi="Times New Roman" w:cs="Times New Roman"/>
          <w:sz w:val="24"/>
          <w:szCs w:val="24"/>
        </w:rPr>
        <w:t xml:space="preserve">, H., Waldman, I. D., &amp; Young, L. J. (2016). Statistical and methodological considerations for Wang, J., Qin, W., Liu, F., Liu, B., Zhou, Y., Jiang, T., &amp; Yu, C. (2016). Sex‐specific mediation effect of the right fusiform face area volume on the </w:t>
      </w:r>
      <w:r w:rsidRPr="00031D8F">
        <w:rPr>
          <w:rFonts w:ascii="Times New Roman" w:eastAsia="Lora" w:hAnsi="Times New Roman" w:cs="Times New Roman"/>
          <w:sz w:val="24"/>
          <w:szCs w:val="24"/>
        </w:rPr>
        <w:lastRenderedPageBreak/>
        <w:t>association between variants in repeat length of AVPR 1 A RS 3 and altruistic behavior in healthy adults. Human brain mapping, 37(7), 2700-2709. the interpretation of intranasal oxytocin studies. Biological psychiatry, 79(3), 251-257.</w:t>
      </w:r>
    </w:p>
    <w:p w14:paraId="6B7773C7" w14:textId="499A82F0"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Wang, J., Qin, W., Liu, F., Liu, B., Zhou, Y., Jiang, T., &amp; Yu, C. (2016). Sex‐specific mediation effect of the right fusiform face area volume on the association between variants in repeat length of AVPR 1 A RS 3 and altruistic behavior in healthy adults. Human brain mapping, 37(7), 2700-2709.</w:t>
      </w:r>
    </w:p>
    <w:p w14:paraId="60A18BDB" w14:textId="3DD0ED65"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 xml:space="preserve">Way, B. M., &amp; Lieberman, M. D. (2010). Is there a genetic contribution to cultural differences? Collectivism, </w:t>
      </w:r>
      <w:proofErr w:type="gramStart"/>
      <w:r w:rsidRPr="00031D8F">
        <w:rPr>
          <w:rFonts w:ascii="Times New Roman" w:eastAsia="Lora" w:hAnsi="Times New Roman" w:cs="Times New Roman"/>
          <w:sz w:val="24"/>
          <w:szCs w:val="24"/>
        </w:rPr>
        <w:t>individualism</w:t>
      </w:r>
      <w:proofErr w:type="gramEnd"/>
      <w:r w:rsidRPr="00031D8F">
        <w:rPr>
          <w:rFonts w:ascii="Times New Roman" w:eastAsia="Lora" w:hAnsi="Times New Roman" w:cs="Times New Roman"/>
          <w:sz w:val="24"/>
          <w:szCs w:val="24"/>
        </w:rPr>
        <w:t xml:space="preserve"> and genetic markers of social sensitivity. Social cognitive and affective neuroscience, 5(2-3), 203-211.</w:t>
      </w:r>
    </w:p>
    <w:p w14:paraId="307F466C" w14:textId="14725F8C" w:rsidR="003A4E5D" w:rsidRPr="00031D8F" w:rsidRDefault="00047713" w:rsidP="00031D8F">
      <w:pPr>
        <w:pStyle w:val="ListParagraph"/>
        <w:numPr>
          <w:ilvl w:val="0"/>
          <w:numId w:val="2"/>
        </w:numPr>
        <w:spacing w:before="240" w:after="240" w:line="480" w:lineRule="auto"/>
        <w:rPr>
          <w:rFonts w:ascii="Times New Roman" w:eastAsia="Lora" w:hAnsi="Times New Roman" w:cs="Times New Roman"/>
          <w:sz w:val="24"/>
          <w:szCs w:val="24"/>
        </w:rPr>
      </w:pPr>
      <w:r w:rsidRPr="00031D8F">
        <w:rPr>
          <w:rFonts w:ascii="Times New Roman" w:eastAsia="Lora" w:hAnsi="Times New Roman" w:cs="Times New Roman"/>
          <w:sz w:val="24"/>
          <w:szCs w:val="24"/>
        </w:rPr>
        <w:t>Zak, P. J., Kurzban, R., &amp; Matzner, W. T. (2005). Oxytocin is associated with human trustworthiness. Hormones and Behavior, 48, 522–527.</w:t>
      </w:r>
    </w:p>
    <w:p w14:paraId="1DBD6C5C" w14:textId="77777777" w:rsidR="003A4E5D" w:rsidRPr="00E01BF1" w:rsidRDefault="003A4E5D">
      <w:pPr>
        <w:spacing w:before="240" w:after="240" w:line="480" w:lineRule="auto"/>
        <w:rPr>
          <w:rFonts w:ascii="Lora" w:eastAsia="Lora" w:hAnsi="Lora" w:cs="Lora"/>
          <w:sz w:val="24"/>
          <w:szCs w:val="24"/>
        </w:rPr>
      </w:pPr>
    </w:p>
    <w:p w14:paraId="06F2D812" w14:textId="77777777" w:rsidR="003A4E5D" w:rsidRPr="00E01BF1" w:rsidRDefault="003A4E5D">
      <w:pPr>
        <w:spacing w:before="240" w:after="240" w:line="480" w:lineRule="auto"/>
        <w:rPr>
          <w:rFonts w:ascii="Lora" w:eastAsia="Lora" w:hAnsi="Lora" w:cs="Lora"/>
          <w:sz w:val="24"/>
          <w:szCs w:val="24"/>
        </w:rPr>
      </w:pPr>
    </w:p>
    <w:p w14:paraId="2D57EB6E" w14:textId="77777777" w:rsidR="003A4E5D" w:rsidRPr="00E01BF1" w:rsidRDefault="003A4E5D">
      <w:pPr>
        <w:spacing w:before="240" w:after="240" w:line="480" w:lineRule="auto"/>
        <w:rPr>
          <w:rFonts w:ascii="Lora" w:eastAsia="Lora" w:hAnsi="Lora" w:cs="Lora"/>
          <w:sz w:val="24"/>
          <w:szCs w:val="24"/>
        </w:rPr>
      </w:pPr>
    </w:p>
    <w:p w14:paraId="12D87756" w14:textId="77777777" w:rsidR="006B130F" w:rsidRPr="00E01BF1" w:rsidRDefault="006B130F">
      <w:pPr>
        <w:spacing w:before="240" w:after="240" w:line="480" w:lineRule="auto"/>
        <w:rPr>
          <w:rFonts w:ascii="Lora" w:eastAsia="Lora" w:hAnsi="Lora" w:cs="Lora"/>
          <w:b/>
          <w:sz w:val="24"/>
          <w:szCs w:val="24"/>
        </w:rPr>
      </w:pPr>
    </w:p>
    <w:p w14:paraId="255D07F3" w14:textId="77777777" w:rsidR="006B130F" w:rsidRPr="00E01BF1" w:rsidRDefault="006B130F">
      <w:pPr>
        <w:spacing w:before="240" w:after="240" w:line="480" w:lineRule="auto"/>
        <w:rPr>
          <w:rFonts w:ascii="Lora" w:eastAsia="Lora" w:hAnsi="Lora" w:cs="Lora"/>
          <w:b/>
          <w:sz w:val="24"/>
          <w:szCs w:val="24"/>
        </w:rPr>
      </w:pPr>
    </w:p>
    <w:p w14:paraId="03BE4334" w14:textId="77777777" w:rsidR="006B130F" w:rsidRPr="00E01BF1" w:rsidRDefault="006B130F">
      <w:pPr>
        <w:spacing w:before="240" w:after="240" w:line="480" w:lineRule="auto"/>
        <w:rPr>
          <w:rFonts w:ascii="Lora" w:eastAsia="Lora" w:hAnsi="Lora" w:cs="Lora"/>
          <w:b/>
          <w:sz w:val="24"/>
          <w:szCs w:val="24"/>
        </w:rPr>
      </w:pPr>
    </w:p>
    <w:p w14:paraId="6034532A" w14:textId="77777777" w:rsidR="006B130F" w:rsidRPr="00E01BF1" w:rsidRDefault="006B130F">
      <w:pPr>
        <w:spacing w:before="240" w:after="240" w:line="480" w:lineRule="auto"/>
        <w:rPr>
          <w:rFonts w:ascii="Lora" w:eastAsia="Lora" w:hAnsi="Lora" w:cs="Lora"/>
          <w:b/>
          <w:sz w:val="24"/>
          <w:szCs w:val="24"/>
        </w:rPr>
      </w:pPr>
    </w:p>
    <w:p w14:paraId="75C430A6" w14:textId="77777777" w:rsidR="00674E0E" w:rsidRDefault="00674E0E">
      <w:pPr>
        <w:spacing w:before="240" w:after="240" w:line="480" w:lineRule="auto"/>
        <w:rPr>
          <w:rFonts w:ascii="Lora" w:eastAsia="Lora" w:hAnsi="Lora" w:cs="Lora"/>
          <w:b/>
        </w:rPr>
      </w:pPr>
    </w:p>
    <w:p w14:paraId="20EF99FA" w14:textId="17D587B7" w:rsidR="003A4E5D" w:rsidRDefault="00047713">
      <w:pPr>
        <w:spacing w:before="240" w:after="240" w:line="480" w:lineRule="auto"/>
        <w:rPr>
          <w:rFonts w:ascii="Lora" w:eastAsia="Lora" w:hAnsi="Lora" w:cs="Lora"/>
          <w:b/>
        </w:rPr>
      </w:pPr>
      <w:r>
        <w:rPr>
          <w:rFonts w:ascii="Lora" w:eastAsia="Lora" w:hAnsi="Lora" w:cs="Lora"/>
          <w:b/>
        </w:rPr>
        <w:lastRenderedPageBreak/>
        <w:t xml:space="preserve">Tables </w:t>
      </w:r>
    </w:p>
    <w:p w14:paraId="22F2DC72" w14:textId="7467868F" w:rsidR="003A4E5D" w:rsidRPr="00674E0E" w:rsidRDefault="00047713">
      <w:pPr>
        <w:spacing w:before="240" w:after="240" w:line="240" w:lineRule="auto"/>
        <w:rPr>
          <w:rFonts w:ascii="Lora" w:eastAsia="Lora" w:hAnsi="Lora" w:cs="Lora"/>
          <w:color w:val="FF0000"/>
        </w:rPr>
      </w:pPr>
      <w:r w:rsidRPr="00674E0E">
        <w:rPr>
          <w:rFonts w:ascii="Lora" w:eastAsia="Lora" w:hAnsi="Lora" w:cs="Lora"/>
          <w:b/>
          <w:color w:val="FF0000"/>
        </w:rPr>
        <w:t xml:space="preserve">Table 1. </w:t>
      </w:r>
      <w:r w:rsidRPr="00674E0E">
        <w:rPr>
          <w:rFonts w:ascii="Lora" w:eastAsia="Lora" w:hAnsi="Lora" w:cs="Lora"/>
          <w:color w:val="FF0000"/>
        </w:rPr>
        <w:t>Summary of</w:t>
      </w:r>
      <w:r w:rsidR="006B130F" w:rsidRPr="00674E0E">
        <w:rPr>
          <w:rFonts w:ascii="Lora" w:eastAsia="Lora" w:hAnsi="Lora" w:cs="Lora"/>
          <w:color w:val="FF0000"/>
        </w:rPr>
        <w:t xml:space="preserve"> candidate</w:t>
      </w:r>
      <w:r w:rsidRPr="00674E0E">
        <w:rPr>
          <w:rFonts w:ascii="Lora" w:eastAsia="Lora" w:hAnsi="Lora" w:cs="Lora"/>
          <w:color w:val="FF0000"/>
        </w:rPr>
        <w:t xml:space="preserve"> gene association studies using </w:t>
      </w:r>
      <w:r w:rsidR="006B130F" w:rsidRPr="00674E0E">
        <w:rPr>
          <w:rFonts w:ascii="Lora" w:eastAsia="Lora" w:hAnsi="Lora" w:cs="Lora"/>
          <w:color w:val="FF0000"/>
        </w:rPr>
        <w:t>incentivized</w:t>
      </w:r>
      <w:r w:rsidRPr="00674E0E">
        <w:rPr>
          <w:rFonts w:ascii="Lora" w:eastAsia="Lora" w:hAnsi="Lora" w:cs="Lora"/>
          <w:color w:val="FF0000"/>
        </w:rPr>
        <w:t xml:space="preserve"> tasks to characterize </w:t>
      </w:r>
      <w:r w:rsidR="006B130F" w:rsidRPr="00674E0E">
        <w:rPr>
          <w:rFonts w:ascii="Lora" w:eastAsia="Lora" w:hAnsi="Lora" w:cs="Lora"/>
          <w:color w:val="FF0000"/>
        </w:rPr>
        <w:t>s</w:t>
      </w:r>
      <w:r w:rsidRPr="00674E0E">
        <w:rPr>
          <w:rFonts w:ascii="Lora" w:eastAsia="Lora" w:hAnsi="Lora" w:cs="Lora"/>
          <w:color w:val="FF0000"/>
        </w:rPr>
        <w:t xml:space="preserve">ocial </w:t>
      </w:r>
      <w:r w:rsidR="006B130F" w:rsidRPr="00674E0E">
        <w:rPr>
          <w:rFonts w:ascii="Lora" w:eastAsia="Lora" w:hAnsi="Lora" w:cs="Lora"/>
          <w:color w:val="FF0000"/>
        </w:rPr>
        <w:t>trait</w:t>
      </w:r>
      <w:r w:rsidRPr="00674E0E">
        <w:rPr>
          <w:rFonts w:ascii="Lora" w:eastAsia="Lora" w:hAnsi="Lora" w:cs="Lora"/>
          <w:color w:val="FF0000"/>
        </w:rPr>
        <w:t xml:space="preserve">.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
        <w:gridCol w:w="907"/>
        <w:gridCol w:w="907"/>
        <w:gridCol w:w="908"/>
        <w:gridCol w:w="935"/>
        <w:gridCol w:w="856"/>
        <w:gridCol w:w="1032"/>
        <w:gridCol w:w="1282"/>
        <w:gridCol w:w="813"/>
        <w:gridCol w:w="813"/>
      </w:tblGrid>
      <w:tr w:rsidR="003A4E5D" w14:paraId="4FC6A620" w14:textId="77777777">
        <w:tc>
          <w:tcPr>
            <w:tcW w:w="907" w:type="dxa"/>
            <w:shd w:val="clear" w:color="auto" w:fill="CCCCCC"/>
            <w:tcMar>
              <w:top w:w="100" w:type="dxa"/>
              <w:left w:w="100" w:type="dxa"/>
              <w:bottom w:w="100" w:type="dxa"/>
              <w:right w:w="100" w:type="dxa"/>
            </w:tcMar>
          </w:tcPr>
          <w:p w14:paraId="59FFC5F9" w14:textId="77777777" w:rsidR="003A4E5D" w:rsidRDefault="00047713">
            <w:pPr>
              <w:widowControl w:val="0"/>
              <w:pBdr>
                <w:top w:val="nil"/>
                <w:left w:val="nil"/>
                <w:bottom w:val="nil"/>
                <w:right w:val="nil"/>
                <w:between w:val="nil"/>
              </w:pBdr>
              <w:spacing w:line="240" w:lineRule="auto"/>
              <w:rPr>
                <w:rFonts w:ascii="Lora" w:eastAsia="Lora" w:hAnsi="Lora" w:cs="Lora"/>
                <w:b/>
              </w:rPr>
            </w:pPr>
            <w:r>
              <w:rPr>
                <w:rFonts w:ascii="Lora" w:eastAsia="Lora" w:hAnsi="Lora" w:cs="Lora"/>
                <w:b/>
              </w:rPr>
              <w:t>Reference</w:t>
            </w:r>
          </w:p>
        </w:tc>
        <w:tc>
          <w:tcPr>
            <w:tcW w:w="907" w:type="dxa"/>
            <w:shd w:val="clear" w:color="auto" w:fill="CCCCCC"/>
            <w:tcMar>
              <w:top w:w="100" w:type="dxa"/>
              <w:left w:w="100" w:type="dxa"/>
              <w:bottom w:w="100" w:type="dxa"/>
              <w:right w:w="100" w:type="dxa"/>
            </w:tcMar>
          </w:tcPr>
          <w:p w14:paraId="445AC304" w14:textId="77777777" w:rsidR="003A4E5D" w:rsidRDefault="00047713">
            <w:pPr>
              <w:widowControl w:val="0"/>
              <w:spacing w:line="240" w:lineRule="auto"/>
              <w:rPr>
                <w:rFonts w:ascii="Lora" w:eastAsia="Lora" w:hAnsi="Lora" w:cs="Lora"/>
                <w:b/>
              </w:rPr>
            </w:pPr>
            <w:r>
              <w:rPr>
                <w:rFonts w:ascii="Lora" w:eastAsia="Lora" w:hAnsi="Lora" w:cs="Lora"/>
                <w:b/>
              </w:rPr>
              <w:t>Sample size</w:t>
            </w:r>
          </w:p>
        </w:tc>
        <w:tc>
          <w:tcPr>
            <w:tcW w:w="907" w:type="dxa"/>
            <w:shd w:val="clear" w:color="auto" w:fill="CCCCCC"/>
            <w:tcMar>
              <w:top w:w="100" w:type="dxa"/>
              <w:left w:w="100" w:type="dxa"/>
              <w:bottom w:w="100" w:type="dxa"/>
              <w:right w:w="100" w:type="dxa"/>
            </w:tcMar>
          </w:tcPr>
          <w:p w14:paraId="68F836F5" w14:textId="77777777" w:rsidR="003A4E5D" w:rsidRDefault="00047713">
            <w:pPr>
              <w:widowControl w:val="0"/>
              <w:spacing w:line="240" w:lineRule="auto"/>
              <w:rPr>
                <w:rFonts w:ascii="Lora" w:eastAsia="Lora" w:hAnsi="Lora" w:cs="Lora"/>
                <w:b/>
              </w:rPr>
            </w:pPr>
            <w:r>
              <w:rPr>
                <w:rFonts w:ascii="Lora" w:eastAsia="Lora" w:hAnsi="Lora" w:cs="Lora"/>
                <w:b/>
              </w:rPr>
              <w:t>Population</w:t>
            </w:r>
          </w:p>
        </w:tc>
        <w:tc>
          <w:tcPr>
            <w:tcW w:w="907" w:type="dxa"/>
            <w:shd w:val="clear" w:color="auto" w:fill="CCCCCC"/>
            <w:tcMar>
              <w:top w:w="100" w:type="dxa"/>
              <w:left w:w="100" w:type="dxa"/>
              <w:bottom w:w="100" w:type="dxa"/>
              <w:right w:w="100" w:type="dxa"/>
            </w:tcMar>
          </w:tcPr>
          <w:p w14:paraId="15615249" w14:textId="7E74EF24" w:rsidR="003A4E5D" w:rsidRDefault="006B130F">
            <w:pPr>
              <w:widowControl w:val="0"/>
              <w:spacing w:line="240" w:lineRule="auto"/>
              <w:rPr>
                <w:rFonts w:ascii="Lora" w:eastAsia="Lora" w:hAnsi="Lora" w:cs="Lora"/>
                <w:b/>
              </w:rPr>
            </w:pPr>
            <w:r>
              <w:rPr>
                <w:rFonts w:ascii="Lora" w:eastAsia="Lora" w:hAnsi="Lora" w:cs="Lora"/>
                <w:b/>
              </w:rPr>
              <w:t>Incentivized</w:t>
            </w:r>
            <w:r w:rsidR="00047713">
              <w:rPr>
                <w:rFonts w:ascii="Lora" w:eastAsia="Lora" w:hAnsi="Lora" w:cs="Lora"/>
                <w:b/>
              </w:rPr>
              <w:t xml:space="preserve"> task</w:t>
            </w:r>
          </w:p>
        </w:tc>
        <w:tc>
          <w:tcPr>
            <w:tcW w:w="934" w:type="dxa"/>
            <w:shd w:val="clear" w:color="auto" w:fill="CCCCCC"/>
            <w:tcMar>
              <w:top w:w="100" w:type="dxa"/>
              <w:left w:w="100" w:type="dxa"/>
              <w:bottom w:w="100" w:type="dxa"/>
              <w:right w:w="100" w:type="dxa"/>
            </w:tcMar>
          </w:tcPr>
          <w:p w14:paraId="519E88F8" w14:textId="77777777" w:rsidR="003A4E5D" w:rsidRDefault="00047713">
            <w:pPr>
              <w:widowControl w:val="0"/>
              <w:spacing w:line="240" w:lineRule="auto"/>
              <w:rPr>
                <w:rFonts w:ascii="Lora" w:eastAsia="Lora" w:hAnsi="Lora" w:cs="Lora"/>
                <w:b/>
              </w:rPr>
            </w:pPr>
            <w:r>
              <w:rPr>
                <w:rFonts w:ascii="Lora" w:eastAsia="Lora" w:hAnsi="Lora" w:cs="Lora"/>
                <w:b/>
              </w:rPr>
              <w:t>Strategic interaction?</w:t>
            </w:r>
          </w:p>
        </w:tc>
        <w:tc>
          <w:tcPr>
            <w:tcW w:w="855" w:type="dxa"/>
            <w:shd w:val="clear" w:color="auto" w:fill="CCCCCC"/>
            <w:tcMar>
              <w:top w:w="100" w:type="dxa"/>
              <w:left w:w="100" w:type="dxa"/>
              <w:bottom w:w="100" w:type="dxa"/>
              <w:right w:w="100" w:type="dxa"/>
            </w:tcMar>
          </w:tcPr>
          <w:p w14:paraId="49F972C0" w14:textId="77777777" w:rsidR="003A4E5D" w:rsidRDefault="00047713">
            <w:pPr>
              <w:widowControl w:val="0"/>
              <w:pBdr>
                <w:top w:val="nil"/>
                <w:left w:val="nil"/>
                <w:bottom w:val="nil"/>
                <w:right w:val="nil"/>
                <w:between w:val="nil"/>
              </w:pBdr>
              <w:spacing w:line="240" w:lineRule="auto"/>
              <w:rPr>
                <w:rFonts w:ascii="Lora" w:eastAsia="Lora" w:hAnsi="Lora" w:cs="Lora"/>
                <w:b/>
              </w:rPr>
            </w:pPr>
            <w:r>
              <w:rPr>
                <w:rFonts w:ascii="Lora" w:eastAsia="Lora" w:hAnsi="Lora" w:cs="Lora"/>
                <w:b/>
              </w:rPr>
              <w:t>Repeated?</w:t>
            </w:r>
          </w:p>
        </w:tc>
        <w:tc>
          <w:tcPr>
            <w:tcW w:w="1031" w:type="dxa"/>
            <w:shd w:val="clear" w:color="auto" w:fill="CCCCCC"/>
            <w:tcMar>
              <w:top w:w="100" w:type="dxa"/>
              <w:left w:w="100" w:type="dxa"/>
              <w:bottom w:w="100" w:type="dxa"/>
              <w:right w:w="100" w:type="dxa"/>
            </w:tcMar>
          </w:tcPr>
          <w:p w14:paraId="01B415BB" w14:textId="6443D6B5" w:rsidR="003A4E5D" w:rsidRDefault="006B130F">
            <w:pPr>
              <w:widowControl w:val="0"/>
              <w:spacing w:line="240" w:lineRule="auto"/>
              <w:rPr>
                <w:rFonts w:ascii="Lora" w:eastAsia="Lora" w:hAnsi="Lora" w:cs="Lora"/>
                <w:b/>
              </w:rPr>
            </w:pPr>
            <w:r>
              <w:rPr>
                <w:rFonts w:ascii="Lora" w:eastAsia="Lora" w:hAnsi="Lora" w:cs="Lora"/>
                <w:b/>
              </w:rPr>
              <w:t>S</w:t>
            </w:r>
            <w:r w:rsidR="00047713">
              <w:rPr>
                <w:rFonts w:ascii="Lora" w:eastAsia="Lora" w:hAnsi="Lora" w:cs="Lora"/>
                <w:b/>
              </w:rPr>
              <w:t>ocial trait</w:t>
            </w:r>
          </w:p>
        </w:tc>
        <w:tc>
          <w:tcPr>
            <w:tcW w:w="1281" w:type="dxa"/>
            <w:shd w:val="clear" w:color="auto" w:fill="CCCCCC"/>
            <w:tcMar>
              <w:top w:w="100" w:type="dxa"/>
              <w:left w:w="100" w:type="dxa"/>
              <w:bottom w:w="100" w:type="dxa"/>
              <w:right w:w="100" w:type="dxa"/>
            </w:tcMar>
          </w:tcPr>
          <w:p w14:paraId="74B26293" w14:textId="77777777" w:rsidR="003A4E5D" w:rsidRDefault="00047713">
            <w:pPr>
              <w:widowControl w:val="0"/>
              <w:pBdr>
                <w:top w:val="nil"/>
                <w:left w:val="nil"/>
                <w:bottom w:val="nil"/>
                <w:right w:val="nil"/>
                <w:between w:val="nil"/>
              </w:pBdr>
              <w:spacing w:line="240" w:lineRule="auto"/>
              <w:rPr>
                <w:rFonts w:ascii="Lora" w:eastAsia="Lora" w:hAnsi="Lora" w:cs="Lora"/>
                <w:b/>
              </w:rPr>
            </w:pPr>
            <w:r>
              <w:rPr>
                <w:rFonts w:ascii="Lora" w:eastAsia="Lora" w:hAnsi="Lora" w:cs="Lora"/>
                <w:b/>
              </w:rPr>
              <w:t>Candidate polymorphism</w:t>
            </w:r>
          </w:p>
        </w:tc>
        <w:tc>
          <w:tcPr>
            <w:tcW w:w="812" w:type="dxa"/>
            <w:shd w:val="clear" w:color="auto" w:fill="CCCCCC"/>
            <w:tcMar>
              <w:top w:w="100" w:type="dxa"/>
              <w:left w:w="100" w:type="dxa"/>
              <w:bottom w:w="100" w:type="dxa"/>
              <w:right w:w="100" w:type="dxa"/>
            </w:tcMar>
          </w:tcPr>
          <w:p w14:paraId="7A7C91B8" w14:textId="77777777" w:rsidR="003A4E5D" w:rsidRDefault="00047713">
            <w:pPr>
              <w:widowControl w:val="0"/>
              <w:pBdr>
                <w:top w:val="nil"/>
                <w:left w:val="nil"/>
                <w:bottom w:val="nil"/>
                <w:right w:val="nil"/>
                <w:between w:val="nil"/>
              </w:pBdr>
              <w:spacing w:line="240" w:lineRule="auto"/>
              <w:rPr>
                <w:rFonts w:ascii="Lora" w:eastAsia="Lora" w:hAnsi="Lora" w:cs="Lora"/>
                <w:b/>
              </w:rPr>
            </w:pPr>
            <w:r>
              <w:rPr>
                <w:rFonts w:ascii="Lora" w:eastAsia="Lora" w:hAnsi="Lora" w:cs="Lora"/>
                <w:b/>
              </w:rPr>
              <w:t>Result</w:t>
            </w:r>
          </w:p>
        </w:tc>
        <w:tc>
          <w:tcPr>
            <w:tcW w:w="812" w:type="dxa"/>
            <w:shd w:val="clear" w:color="auto" w:fill="CCCCCC"/>
            <w:tcMar>
              <w:top w:w="100" w:type="dxa"/>
              <w:left w:w="100" w:type="dxa"/>
              <w:bottom w:w="100" w:type="dxa"/>
              <w:right w:w="100" w:type="dxa"/>
            </w:tcMar>
          </w:tcPr>
          <w:p w14:paraId="17EF3B67" w14:textId="7CAC25EE" w:rsidR="003A4E5D" w:rsidRDefault="006B130F">
            <w:pPr>
              <w:widowControl w:val="0"/>
              <w:pBdr>
                <w:top w:val="nil"/>
                <w:left w:val="nil"/>
                <w:bottom w:val="nil"/>
                <w:right w:val="nil"/>
                <w:between w:val="nil"/>
              </w:pBdr>
              <w:spacing w:line="240" w:lineRule="auto"/>
              <w:rPr>
                <w:rFonts w:ascii="Lora" w:eastAsia="Lora" w:hAnsi="Lora" w:cs="Lora"/>
                <w:b/>
              </w:rPr>
            </w:pPr>
            <w:r>
              <w:rPr>
                <w:rFonts w:ascii="Lora" w:eastAsia="Lora" w:hAnsi="Lora" w:cs="Lora"/>
                <w:b/>
              </w:rPr>
              <w:t>Report correction family-wise error</w:t>
            </w:r>
          </w:p>
        </w:tc>
      </w:tr>
      <w:tr w:rsidR="003A4E5D" w14:paraId="4834B2DF" w14:textId="77777777">
        <w:trPr>
          <w:trHeight w:val="735"/>
        </w:trPr>
        <w:tc>
          <w:tcPr>
            <w:tcW w:w="907" w:type="dxa"/>
            <w:vMerge w:val="restart"/>
            <w:shd w:val="clear" w:color="auto" w:fill="auto"/>
            <w:tcMar>
              <w:top w:w="100" w:type="dxa"/>
              <w:left w:w="100" w:type="dxa"/>
              <w:bottom w:w="100" w:type="dxa"/>
              <w:right w:w="100" w:type="dxa"/>
            </w:tcMar>
          </w:tcPr>
          <w:p w14:paraId="12DFECF3" w14:textId="77777777" w:rsidR="003A4E5D" w:rsidRDefault="00047713">
            <w:pPr>
              <w:spacing w:before="240" w:after="240" w:line="240" w:lineRule="auto"/>
              <w:rPr>
                <w:rFonts w:ascii="Lora" w:eastAsia="Lora" w:hAnsi="Lora" w:cs="Lora"/>
                <w:b/>
              </w:rPr>
            </w:pPr>
            <w:proofErr w:type="spellStart"/>
            <w:r>
              <w:rPr>
                <w:rFonts w:ascii="Lora" w:eastAsia="Lora" w:hAnsi="Lora" w:cs="Lora"/>
              </w:rPr>
              <w:t>Apicella</w:t>
            </w:r>
            <w:proofErr w:type="spellEnd"/>
            <w:r>
              <w:rPr>
                <w:rFonts w:ascii="Lora" w:eastAsia="Lora" w:hAnsi="Lora" w:cs="Lora"/>
              </w:rPr>
              <w:t xml:space="preserve"> et al., 2010</w:t>
            </w:r>
          </w:p>
        </w:tc>
        <w:tc>
          <w:tcPr>
            <w:tcW w:w="907" w:type="dxa"/>
            <w:vMerge w:val="restart"/>
            <w:shd w:val="clear" w:color="auto" w:fill="auto"/>
            <w:tcMar>
              <w:top w:w="100" w:type="dxa"/>
              <w:left w:w="100" w:type="dxa"/>
              <w:bottom w:w="100" w:type="dxa"/>
              <w:right w:w="100" w:type="dxa"/>
            </w:tcMar>
          </w:tcPr>
          <w:p w14:paraId="3391D928"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684</w:t>
            </w:r>
          </w:p>
        </w:tc>
        <w:tc>
          <w:tcPr>
            <w:tcW w:w="907" w:type="dxa"/>
            <w:vMerge w:val="restart"/>
            <w:shd w:val="clear" w:color="auto" w:fill="auto"/>
            <w:tcMar>
              <w:top w:w="100" w:type="dxa"/>
              <w:left w:w="100" w:type="dxa"/>
              <w:bottom w:w="100" w:type="dxa"/>
              <w:right w:w="100" w:type="dxa"/>
            </w:tcMar>
          </w:tcPr>
          <w:p w14:paraId="7D4493D1"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Swedish twins</w:t>
            </w:r>
          </w:p>
        </w:tc>
        <w:tc>
          <w:tcPr>
            <w:tcW w:w="907" w:type="dxa"/>
            <w:shd w:val="clear" w:color="auto" w:fill="auto"/>
            <w:tcMar>
              <w:top w:w="100" w:type="dxa"/>
              <w:left w:w="100" w:type="dxa"/>
              <w:bottom w:w="100" w:type="dxa"/>
              <w:right w:w="100" w:type="dxa"/>
            </w:tcMar>
          </w:tcPr>
          <w:p w14:paraId="4AE7B349"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Dictator game</w:t>
            </w:r>
          </w:p>
        </w:tc>
        <w:tc>
          <w:tcPr>
            <w:tcW w:w="934" w:type="dxa"/>
            <w:shd w:val="clear" w:color="auto" w:fill="auto"/>
            <w:tcMar>
              <w:top w:w="100" w:type="dxa"/>
              <w:left w:w="100" w:type="dxa"/>
              <w:bottom w:w="100" w:type="dxa"/>
              <w:right w:w="100" w:type="dxa"/>
            </w:tcMar>
          </w:tcPr>
          <w:p w14:paraId="35D5C2D3"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No</w:t>
            </w:r>
          </w:p>
        </w:tc>
        <w:tc>
          <w:tcPr>
            <w:tcW w:w="855" w:type="dxa"/>
            <w:shd w:val="clear" w:color="auto" w:fill="auto"/>
            <w:tcMar>
              <w:top w:w="100" w:type="dxa"/>
              <w:left w:w="100" w:type="dxa"/>
              <w:bottom w:w="100" w:type="dxa"/>
              <w:right w:w="100" w:type="dxa"/>
            </w:tcMar>
          </w:tcPr>
          <w:p w14:paraId="649FE12E"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No</w:t>
            </w:r>
          </w:p>
        </w:tc>
        <w:tc>
          <w:tcPr>
            <w:tcW w:w="1031" w:type="dxa"/>
            <w:shd w:val="clear" w:color="auto" w:fill="auto"/>
            <w:tcMar>
              <w:top w:w="100" w:type="dxa"/>
              <w:left w:w="100" w:type="dxa"/>
              <w:bottom w:w="100" w:type="dxa"/>
              <w:right w:w="100" w:type="dxa"/>
            </w:tcMar>
          </w:tcPr>
          <w:p w14:paraId="648E9B51"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Altruism</w:t>
            </w:r>
          </w:p>
        </w:tc>
        <w:tc>
          <w:tcPr>
            <w:tcW w:w="1281" w:type="dxa"/>
            <w:vMerge w:val="restart"/>
            <w:shd w:val="clear" w:color="auto" w:fill="auto"/>
            <w:tcMar>
              <w:top w:w="100" w:type="dxa"/>
              <w:left w:w="100" w:type="dxa"/>
              <w:bottom w:w="100" w:type="dxa"/>
              <w:right w:w="100" w:type="dxa"/>
            </w:tcMar>
          </w:tcPr>
          <w:p w14:paraId="4DE96B0F"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i/>
              </w:rPr>
              <w:t>OXTR</w:t>
            </w:r>
            <w:r>
              <w:rPr>
                <w:rFonts w:ascii="Lora" w:eastAsia="Lora" w:hAnsi="Lora" w:cs="Lora"/>
              </w:rPr>
              <w:t xml:space="preserve"> rs75775, rs53576, rs237887, rs4686302, rs237897,</w:t>
            </w:r>
          </w:p>
          <w:p w14:paraId="0EBD093A"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rs2254298, rs2268493, rs1042778</w:t>
            </w:r>
          </w:p>
        </w:tc>
        <w:tc>
          <w:tcPr>
            <w:tcW w:w="812" w:type="dxa"/>
            <w:vMerge w:val="restart"/>
            <w:shd w:val="clear" w:color="auto" w:fill="auto"/>
            <w:tcMar>
              <w:top w:w="100" w:type="dxa"/>
              <w:left w:w="100" w:type="dxa"/>
              <w:bottom w:w="100" w:type="dxa"/>
              <w:right w:w="100" w:type="dxa"/>
            </w:tcMar>
          </w:tcPr>
          <w:p w14:paraId="0517A355"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No association</w:t>
            </w:r>
          </w:p>
        </w:tc>
        <w:tc>
          <w:tcPr>
            <w:tcW w:w="812" w:type="dxa"/>
            <w:vMerge w:val="restart"/>
            <w:shd w:val="clear" w:color="auto" w:fill="auto"/>
            <w:tcMar>
              <w:top w:w="100" w:type="dxa"/>
              <w:left w:w="100" w:type="dxa"/>
              <w:bottom w:w="100" w:type="dxa"/>
              <w:right w:w="100" w:type="dxa"/>
            </w:tcMar>
          </w:tcPr>
          <w:p w14:paraId="76E19C43"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Yes</w:t>
            </w:r>
          </w:p>
        </w:tc>
      </w:tr>
      <w:tr w:rsidR="003A4E5D" w14:paraId="712266A4" w14:textId="77777777">
        <w:trPr>
          <w:trHeight w:val="735"/>
        </w:trPr>
        <w:tc>
          <w:tcPr>
            <w:tcW w:w="907" w:type="dxa"/>
            <w:vMerge/>
            <w:shd w:val="clear" w:color="auto" w:fill="auto"/>
            <w:tcMar>
              <w:top w:w="100" w:type="dxa"/>
              <w:left w:w="100" w:type="dxa"/>
              <w:bottom w:w="100" w:type="dxa"/>
              <w:right w:w="100" w:type="dxa"/>
            </w:tcMar>
          </w:tcPr>
          <w:p w14:paraId="28BEEAA8" w14:textId="77777777" w:rsidR="003A4E5D" w:rsidRDefault="003A4E5D">
            <w:pPr>
              <w:spacing w:line="240" w:lineRule="auto"/>
              <w:rPr>
                <w:rFonts w:ascii="Lora" w:eastAsia="Lora" w:hAnsi="Lora" w:cs="Lora"/>
              </w:rPr>
            </w:pPr>
          </w:p>
        </w:tc>
        <w:tc>
          <w:tcPr>
            <w:tcW w:w="907" w:type="dxa"/>
            <w:vMerge/>
            <w:shd w:val="clear" w:color="auto" w:fill="auto"/>
            <w:tcMar>
              <w:top w:w="100" w:type="dxa"/>
              <w:left w:w="100" w:type="dxa"/>
              <w:bottom w:w="100" w:type="dxa"/>
              <w:right w:w="100" w:type="dxa"/>
            </w:tcMar>
          </w:tcPr>
          <w:p w14:paraId="3F3CFA1C" w14:textId="77777777" w:rsidR="003A4E5D" w:rsidRDefault="003A4E5D">
            <w:pPr>
              <w:widowControl w:val="0"/>
              <w:pBdr>
                <w:top w:val="nil"/>
                <w:left w:val="nil"/>
                <w:bottom w:val="nil"/>
                <w:right w:val="nil"/>
                <w:between w:val="nil"/>
              </w:pBdr>
              <w:spacing w:line="240" w:lineRule="auto"/>
              <w:rPr>
                <w:rFonts w:ascii="Lora" w:eastAsia="Lora" w:hAnsi="Lora" w:cs="Lora"/>
              </w:rPr>
            </w:pPr>
          </w:p>
        </w:tc>
        <w:tc>
          <w:tcPr>
            <w:tcW w:w="907" w:type="dxa"/>
            <w:vMerge/>
            <w:shd w:val="clear" w:color="auto" w:fill="auto"/>
            <w:tcMar>
              <w:top w:w="100" w:type="dxa"/>
              <w:left w:w="100" w:type="dxa"/>
              <w:bottom w:w="100" w:type="dxa"/>
              <w:right w:w="100" w:type="dxa"/>
            </w:tcMar>
          </w:tcPr>
          <w:p w14:paraId="2153DE2A" w14:textId="77777777" w:rsidR="003A4E5D" w:rsidRDefault="003A4E5D">
            <w:pPr>
              <w:widowControl w:val="0"/>
              <w:pBdr>
                <w:top w:val="nil"/>
                <w:left w:val="nil"/>
                <w:bottom w:val="nil"/>
                <w:right w:val="nil"/>
                <w:between w:val="nil"/>
              </w:pBdr>
              <w:spacing w:line="240" w:lineRule="auto"/>
              <w:rPr>
                <w:rFonts w:ascii="Lora" w:eastAsia="Lora" w:hAnsi="Lora" w:cs="Lora"/>
              </w:rPr>
            </w:pPr>
          </w:p>
        </w:tc>
        <w:tc>
          <w:tcPr>
            <w:tcW w:w="907" w:type="dxa"/>
            <w:shd w:val="clear" w:color="auto" w:fill="auto"/>
            <w:tcMar>
              <w:top w:w="100" w:type="dxa"/>
              <w:left w:w="100" w:type="dxa"/>
              <w:bottom w:w="100" w:type="dxa"/>
              <w:right w:w="100" w:type="dxa"/>
            </w:tcMar>
          </w:tcPr>
          <w:p w14:paraId="297EAA81"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Trust game</w:t>
            </w:r>
          </w:p>
        </w:tc>
        <w:tc>
          <w:tcPr>
            <w:tcW w:w="934" w:type="dxa"/>
            <w:shd w:val="clear" w:color="auto" w:fill="auto"/>
            <w:tcMar>
              <w:top w:w="100" w:type="dxa"/>
              <w:left w:w="100" w:type="dxa"/>
              <w:bottom w:w="100" w:type="dxa"/>
              <w:right w:w="100" w:type="dxa"/>
            </w:tcMar>
          </w:tcPr>
          <w:p w14:paraId="7B5FE802"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Yes</w:t>
            </w:r>
          </w:p>
        </w:tc>
        <w:tc>
          <w:tcPr>
            <w:tcW w:w="855" w:type="dxa"/>
            <w:shd w:val="clear" w:color="auto" w:fill="auto"/>
            <w:tcMar>
              <w:top w:w="100" w:type="dxa"/>
              <w:left w:w="100" w:type="dxa"/>
              <w:bottom w:w="100" w:type="dxa"/>
              <w:right w:w="100" w:type="dxa"/>
            </w:tcMar>
          </w:tcPr>
          <w:p w14:paraId="29548A11"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No</w:t>
            </w:r>
          </w:p>
        </w:tc>
        <w:tc>
          <w:tcPr>
            <w:tcW w:w="1031" w:type="dxa"/>
            <w:shd w:val="clear" w:color="auto" w:fill="auto"/>
            <w:tcMar>
              <w:top w:w="100" w:type="dxa"/>
              <w:left w:w="100" w:type="dxa"/>
              <w:bottom w:w="100" w:type="dxa"/>
              <w:right w:w="100" w:type="dxa"/>
            </w:tcMar>
          </w:tcPr>
          <w:p w14:paraId="2B417309"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Trust and trustworthiness</w:t>
            </w:r>
          </w:p>
        </w:tc>
        <w:tc>
          <w:tcPr>
            <w:tcW w:w="1281" w:type="dxa"/>
            <w:vMerge/>
            <w:shd w:val="clear" w:color="auto" w:fill="auto"/>
            <w:tcMar>
              <w:top w:w="100" w:type="dxa"/>
              <w:left w:w="100" w:type="dxa"/>
              <w:bottom w:w="100" w:type="dxa"/>
              <w:right w:w="100" w:type="dxa"/>
            </w:tcMar>
          </w:tcPr>
          <w:p w14:paraId="08E6F757"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vMerge/>
            <w:shd w:val="clear" w:color="auto" w:fill="auto"/>
            <w:tcMar>
              <w:top w:w="100" w:type="dxa"/>
              <w:left w:w="100" w:type="dxa"/>
              <w:bottom w:w="100" w:type="dxa"/>
              <w:right w:w="100" w:type="dxa"/>
            </w:tcMar>
          </w:tcPr>
          <w:p w14:paraId="1FAB7AA2"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vMerge/>
            <w:shd w:val="clear" w:color="auto" w:fill="auto"/>
            <w:tcMar>
              <w:top w:w="100" w:type="dxa"/>
              <w:left w:w="100" w:type="dxa"/>
              <w:bottom w:w="100" w:type="dxa"/>
              <w:right w:w="100" w:type="dxa"/>
            </w:tcMar>
          </w:tcPr>
          <w:p w14:paraId="108C4AE8" w14:textId="77777777" w:rsidR="003A4E5D" w:rsidRDefault="003A4E5D">
            <w:pPr>
              <w:widowControl w:val="0"/>
              <w:pBdr>
                <w:top w:val="nil"/>
                <w:left w:val="nil"/>
                <w:bottom w:val="nil"/>
                <w:right w:val="nil"/>
                <w:between w:val="nil"/>
              </w:pBdr>
              <w:spacing w:line="240" w:lineRule="auto"/>
              <w:rPr>
                <w:rFonts w:ascii="Lora" w:eastAsia="Lora" w:hAnsi="Lora" w:cs="Lora"/>
                <w:b/>
              </w:rPr>
            </w:pPr>
          </w:p>
        </w:tc>
      </w:tr>
      <w:tr w:rsidR="003A4E5D" w14:paraId="21F84DEA" w14:textId="77777777">
        <w:trPr>
          <w:trHeight w:val="660"/>
        </w:trPr>
        <w:tc>
          <w:tcPr>
            <w:tcW w:w="907" w:type="dxa"/>
            <w:shd w:val="clear" w:color="auto" w:fill="auto"/>
            <w:tcMar>
              <w:top w:w="100" w:type="dxa"/>
              <w:left w:w="100" w:type="dxa"/>
              <w:bottom w:w="100" w:type="dxa"/>
              <w:right w:w="100" w:type="dxa"/>
            </w:tcMar>
          </w:tcPr>
          <w:p w14:paraId="4FC8A2E7" w14:textId="77777777" w:rsidR="003A4E5D" w:rsidRDefault="00047713">
            <w:pPr>
              <w:spacing w:before="240" w:after="240" w:line="240" w:lineRule="auto"/>
              <w:rPr>
                <w:rFonts w:ascii="Lora" w:eastAsia="Lora" w:hAnsi="Lora" w:cs="Lora"/>
              </w:rPr>
            </w:pPr>
            <w:proofErr w:type="spellStart"/>
            <w:r>
              <w:rPr>
                <w:rFonts w:ascii="Lora" w:eastAsia="Lora" w:hAnsi="Lora" w:cs="Lora"/>
              </w:rPr>
              <w:t>Avinun</w:t>
            </w:r>
            <w:proofErr w:type="spellEnd"/>
            <w:r>
              <w:rPr>
                <w:rFonts w:ascii="Lora" w:eastAsia="Lora" w:hAnsi="Lora" w:cs="Lora"/>
              </w:rPr>
              <w:t xml:space="preserve"> et al., 2011</w:t>
            </w:r>
          </w:p>
        </w:tc>
        <w:tc>
          <w:tcPr>
            <w:tcW w:w="907" w:type="dxa"/>
            <w:shd w:val="clear" w:color="auto" w:fill="auto"/>
            <w:tcMar>
              <w:top w:w="100" w:type="dxa"/>
              <w:left w:w="100" w:type="dxa"/>
              <w:bottom w:w="100" w:type="dxa"/>
              <w:right w:w="100" w:type="dxa"/>
            </w:tcMar>
          </w:tcPr>
          <w:p w14:paraId="5F1E6589"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 xml:space="preserve">158 </w:t>
            </w:r>
          </w:p>
        </w:tc>
        <w:tc>
          <w:tcPr>
            <w:tcW w:w="907" w:type="dxa"/>
            <w:shd w:val="clear" w:color="auto" w:fill="auto"/>
            <w:tcMar>
              <w:top w:w="100" w:type="dxa"/>
              <w:left w:w="100" w:type="dxa"/>
              <w:bottom w:w="100" w:type="dxa"/>
              <w:right w:w="100" w:type="dxa"/>
            </w:tcMar>
          </w:tcPr>
          <w:p w14:paraId="2C2A2F02"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Israeli preschooler twins</w:t>
            </w:r>
          </w:p>
        </w:tc>
        <w:tc>
          <w:tcPr>
            <w:tcW w:w="907" w:type="dxa"/>
            <w:shd w:val="clear" w:color="auto" w:fill="auto"/>
            <w:tcMar>
              <w:top w:w="100" w:type="dxa"/>
              <w:left w:w="100" w:type="dxa"/>
              <w:bottom w:w="100" w:type="dxa"/>
              <w:right w:w="100" w:type="dxa"/>
            </w:tcMar>
          </w:tcPr>
          <w:p w14:paraId="695A2B54"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Dictator game</w:t>
            </w:r>
          </w:p>
        </w:tc>
        <w:tc>
          <w:tcPr>
            <w:tcW w:w="934" w:type="dxa"/>
            <w:shd w:val="clear" w:color="auto" w:fill="auto"/>
            <w:tcMar>
              <w:top w:w="100" w:type="dxa"/>
              <w:left w:w="100" w:type="dxa"/>
              <w:bottom w:w="100" w:type="dxa"/>
              <w:right w:w="100" w:type="dxa"/>
            </w:tcMar>
          </w:tcPr>
          <w:p w14:paraId="433D19EB"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No</w:t>
            </w:r>
          </w:p>
        </w:tc>
        <w:tc>
          <w:tcPr>
            <w:tcW w:w="855" w:type="dxa"/>
            <w:shd w:val="clear" w:color="auto" w:fill="auto"/>
            <w:tcMar>
              <w:top w:w="100" w:type="dxa"/>
              <w:left w:w="100" w:type="dxa"/>
              <w:bottom w:w="100" w:type="dxa"/>
              <w:right w:w="100" w:type="dxa"/>
            </w:tcMar>
          </w:tcPr>
          <w:p w14:paraId="1A183580"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No</w:t>
            </w:r>
          </w:p>
        </w:tc>
        <w:tc>
          <w:tcPr>
            <w:tcW w:w="1031" w:type="dxa"/>
            <w:shd w:val="clear" w:color="auto" w:fill="auto"/>
            <w:tcMar>
              <w:top w:w="100" w:type="dxa"/>
              <w:left w:w="100" w:type="dxa"/>
              <w:bottom w:w="100" w:type="dxa"/>
              <w:right w:w="100" w:type="dxa"/>
            </w:tcMar>
          </w:tcPr>
          <w:p w14:paraId="2DC91CE8"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Altruism</w:t>
            </w:r>
          </w:p>
        </w:tc>
        <w:tc>
          <w:tcPr>
            <w:tcW w:w="1281" w:type="dxa"/>
            <w:shd w:val="clear" w:color="auto" w:fill="auto"/>
            <w:tcMar>
              <w:top w:w="100" w:type="dxa"/>
              <w:left w:w="100" w:type="dxa"/>
              <w:bottom w:w="100" w:type="dxa"/>
              <w:right w:w="100" w:type="dxa"/>
            </w:tcMar>
          </w:tcPr>
          <w:p w14:paraId="1766CCF8"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i/>
              </w:rPr>
              <w:t>AVPR1A</w:t>
            </w:r>
            <w:r>
              <w:rPr>
                <w:rFonts w:ascii="Lora" w:eastAsia="Lora" w:hAnsi="Lora" w:cs="Lora"/>
              </w:rPr>
              <w:t xml:space="preserve"> RS3</w:t>
            </w:r>
          </w:p>
        </w:tc>
        <w:tc>
          <w:tcPr>
            <w:tcW w:w="812" w:type="dxa"/>
            <w:shd w:val="clear" w:color="auto" w:fill="auto"/>
            <w:tcMar>
              <w:top w:w="100" w:type="dxa"/>
              <w:left w:w="100" w:type="dxa"/>
              <w:bottom w:w="100" w:type="dxa"/>
              <w:right w:w="100" w:type="dxa"/>
            </w:tcMar>
          </w:tcPr>
          <w:p w14:paraId="5DD21405"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Associations between low altruism and target allele (327 bp)</w:t>
            </w:r>
          </w:p>
        </w:tc>
        <w:tc>
          <w:tcPr>
            <w:tcW w:w="812" w:type="dxa"/>
            <w:shd w:val="clear" w:color="auto" w:fill="auto"/>
            <w:tcMar>
              <w:top w:w="100" w:type="dxa"/>
              <w:left w:w="100" w:type="dxa"/>
              <w:bottom w:w="100" w:type="dxa"/>
              <w:right w:w="100" w:type="dxa"/>
            </w:tcMar>
          </w:tcPr>
          <w:p w14:paraId="5F56DA0F"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No</w:t>
            </w:r>
          </w:p>
        </w:tc>
      </w:tr>
      <w:tr w:rsidR="003A4E5D" w14:paraId="6DF5A0B8" w14:textId="77777777">
        <w:trPr>
          <w:trHeight w:val="630"/>
        </w:trPr>
        <w:tc>
          <w:tcPr>
            <w:tcW w:w="907" w:type="dxa"/>
            <w:shd w:val="clear" w:color="auto" w:fill="auto"/>
            <w:tcMar>
              <w:top w:w="100" w:type="dxa"/>
              <w:left w:w="100" w:type="dxa"/>
              <w:bottom w:w="100" w:type="dxa"/>
              <w:right w:w="100" w:type="dxa"/>
            </w:tcMar>
          </w:tcPr>
          <w:p w14:paraId="4DD1C307" w14:textId="77777777" w:rsidR="003A4E5D" w:rsidRDefault="00047713">
            <w:pPr>
              <w:spacing w:before="240" w:after="240" w:line="240" w:lineRule="auto"/>
              <w:rPr>
                <w:rFonts w:ascii="Lora" w:eastAsia="Lora" w:hAnsi="Lora" w:cs="Lora"/>
              </w:rPr>
            </w:pPr>
            <w:proofErr w:type="spellStart"/>
            <w:r>
              <w:rPr>
                <w:rFonts w:ascii="Lora" w:eastAsia="Lora" w:hAnsi="Lora" w:cs="Lora"/>
              </w:rPr>
              <w:t>Nishina</w:t>
            </w:r>
            <w:proofErr w:type="spellEnd"/>
            <w:r>
              <w:rPr>
                <w:rFonts w:ascii="Lora" w:eastAsia="Lora" w:hAnsi="Lora" w:cs="Lora"/>
              </w:rPr>
              <w:t xml:space="preserve"> et al., 2019</w:t>
            </w:r>
          </w:p>
        </w:tc>
        <w:tc>
          <w:tcPr>
            <w:tcW w:w="907" w:type="dxa"/>
            <w:shd w:val="clear" w:color="auto" w:fill="auto"/>
            <w:tcMar>
              <w:top w:w="100" w:type="dxa"/>
              <w:left w:w="100" w:type="dxa"/>
              <w:bottom w:w="100" w:type="dxa"/>
              <w:right w:w="100" w:type="dxa"/>
            </w:tcMar>
          </w:tcPr>
          <w:p w14:paraId="0333C627"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434</w:t>
            </w:r>
          </w:p>
        </w:tc>
        <w:tc>
          <w:tcPr>
            <w:tcW w:w="907" w:type="dxa"/>
            <w:shd w:val="clear" w:color="auto" w:fill="auto"/>
            <w:tcMar>
              <w:top w:w="100" w:type="dxa"/>
              <w:left w:w="100" w:type="dxa"/>
              <w:bottom w:w="100" w:type="dxa"/>
              <w:right w:w="100" w:type="dxa"/>
            </w:tcMar>
          </w:tcPr>
          <w:p w14:paraId="74457B24"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Tokyo non-student residents</w:t>
            </w:r>
          </w:p>
        </w:tc>
        <w:tc>
          <w:tcPr>
            <w:tcW w:w="907" w:type="dxa"/>
            <w:shd w:val="clear" w:color="auto" w:fill="auto"/>
            <w:tcMar>
              <w:top w:w="100" w:type="dxa"/>
              <w:left w:w="100" w:type="dxa"/>
              <w:bottom w:w="100" w:type="dxa"/>
              <w:right w:w="100" w:type="dxa"/>
            </w:tcMar>
          </w:tcPr>
          <w:p w14:paraId="2891FE08"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Trust game</w:t>
            </w:r>
          </w:p>
        </w:tc>
        <w:tc>
          <w:tcPr>
            <w:tcW w:w="934" w:type="dxa"/>
            <w:shd w:val="clear" w:color="auto" w:fill="auto"/>
            <w:tcMar>
              <w:top w:w="100" w:type="dxa"/>
              <w:left w:w="100" w:type="dxa"/>
              <w:bottom w:w="100" w:type="dxa"/>
              <w:right w:w="100" w:type="dxa"/>
            </w:tcMar>
          </w:tcPr>
          <w:p w14:paraId="03CB3D52"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Yes</w:t>
            </w:r>
          </w:p>
        </w:tc>
        <w:tc>
          <w:tcPr>
            <w:tcW w:w="855" w:type="dxa"/>
            <w:shd w:val="clear" w:color="auto" w:fill="auto"/>
            <w:tcMar>
              <w:top w:w="100" w:type="dxa"/>
              <w:left w:w="100" w:type="dxa"/>
              <w:bottom w:w="100" w:type="dxa"/>
              <w:right w:w="100" w:type="dxa"/>
            </w:tcMar>
          </w:tcPr>
          <w:p w14:paraId="26FC200C"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No</w:t>
            </w:r>
          </w:p>
        </w:tc>
        <w:tc>
          <w:tcPr>
            <w:tcW w:w="1031" w:type="dxa"/>
            <w:shd w:val="clear" w:color="auto" w:fill="auto"/>
            <w:tcMar>
              <w:top w:w="100" w:type="dxa"/>
              <w:left w:w="100" w:type="dxa"/>
              <w:bottom w:w="100" w:type="dxa"/>
              <w:right w:w="100" w:type="dxa"/>
            </w:tcMar>
          </w:tcPr>
          <w:p w14:paraId="31663B1C"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Trust and reciprocity</w:t>
            </w:r>
          </w:p>
        </w:tc>
        <w:tc>
          <w:tcPr>
            <w:tcW w:w="1281" w:type="dxa"/>
            <w:shd w:val="clear" w:color="auto" w:fill="auto"/>
            <w:tcMar>
              <w:top w:w="100" w:type="dxa"/>
              <w:left w:w="100" w:type="dxa"/>
              <w:bottom w:w="100" w:type="dxa"/>
              <w:right w:w="100" w:type="dxa"/>
            </w:tcMar>
          </w:tcPr>
          <w:p w14:paraId="39F67757"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 xml:space="preserve">Microsatellite in the intron </w:t>
            </w:r>
            <w:proofErr w:type="gramStart"/>
            <w:r>
              <w:rPr>
                <w:rFonts w:ascii="Lora" w:eastAsia="Lora" w:hAnsi="Lora" w:cs="Lora"/>
              </w:rPr>
              <w:t>of  the</w:t>
            </w:r>
            <w:proofErr w:type="gramEnd"/>
            <w:r>
              <w:rPr>
                <w:rFonts w:ascii="Lora" w:eastAsia="Lora" w:hAnsi="Lora" w:cs="Lora"/>
              </w:rPr>
              <w:t xml:space="preserve"> </w:t>
            </w:r>
            <w:r>
              <w:rPr>
                <w:rFonts w:ascii="Lora" w:eastAsia="Lora" w:hAnsi="Lora" w:cs="Lora"/>
                <w:i/>
              </w:rPr>
              <w:t xml:space="preserve">AVPR1a </w:t>
            </w:r>
            <w:r>
              <w:rPr>
                <w:rFonts w:ascii="Lora" w:eastAsia="Lora" w:hAnsi="Lora" w:cs="Lora"/>
              </w:rPr>
              <w:t>gene</w:t>
            </w:r>
          </w:p>
        </w:tc>
        <w:tc>
          <w:tcPr>
            <w:tcW w:w="812" w:type="dxa"/>
            <w:shd w:val="clear" w:color="auto" w:fill="auto"/>
            <w:tcMar>
              <w:top w:w="100" w:type="dxa"/>
              <w:left w:w="100" w:type="dxa"/>
              <w:bottom w:w="100" w:type="dxa"/>
              <w:right w:w="100" w:type="dxa"/>
            </w:tcMar>
          </w:tcPr>
          <w:p w14:paraId="3F4D1A19"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t xml:space="preserve">Association between trust in men as well as reciprocity, and a short </w:t>
            </w:r>
            <w:r>
              <w:rPr>
                <w:rFonts w:ascii="Lora" w:eastAsia="Lora" w:hAnsi="Lora" w:cs="Lora"/>
              </w:rPr>
              <w:lastRenderedPageBreak/>
              <w:t>form of AVPR1a polymorphism</w:t>
            </w:r>
          </w:p>
        </w:tc>
        <w:tc>
          <w:tcPr>
            <w:tcW w:w="812" w:type="dxa"/>
            <w:shd w:val="clear" w:color="auto" w:fill="auto"/>
            <w:tcMar>
              <w:top w:w="100" w:type="dxa"/>
              <w:left w:w="100" w:type="dxa"/>
              <w:bottom w:w="100" w:type="dxa"/>
              <w:right w:w="100" w:type="dxa"/>
            </w:tcMar>
          </w:tcPr>
          <w:p w14:paraId="0BEF1497" w14:textId="77777777" w:rsidR="003A4E5D" w:rsidRDefault="00047713">
            <w:pPr>
              <w:widowControl w:val="0"/>
              <w:pBdr>
                <w:top w:val="nil"/>
                <w:left w:val="nil"/>
                <w:bottom w:val="nil"/>
                <w:right w:val="nil"/>
                <w:between w:val="nil"/>
              </w:pBdr>
              <w:spacing w:line="240" w:lineRule="auto"/>
              <w:rPr>
                <w:rFonts w:ascii="Lora" w:eastAsia="Lora" w:hAnsi="Lora" w:cs="Lora"/>
              </w:rPr>
            </w:pPr>
            <w:r>
              <w:rPr>
                <w:rFonts w:ascii="Lora" w:eastAsia="Lora" w:hAnsi="Lora" w:cs="Lora"/>
              </w:rPr>
              <w:lastRenderedPageBreak/>
              <w:t>No</w:t>
            </w:r>
          </w:p>
        </w:tc>
      </w:tr>
      <w:tr w:rsidR="003A4E5D" w14:paraId="1612F50C" w14:textId="77777777">
        <w:trPr>
          <w:trHeight w:val="630"/>
        </w:trPr>
        <w:tc>
          <w:tcPr>
            <w:tcW w:w="907" w:type="dxa"/>
            <w:shd w:val="clear" w:color="auto" w:fill="auto"/>
            <w:tcMar>
              <w:top w:w="100" w:type="dxa"/>
              <w:left w:w="100" w:type="dxa"/>
              <w:bottom w:w="100" w:type="dxa"/>
              <w:right w:w="100" w:type="dxa"/>
            </w:tcMar>
          </w:tcPr>
          <w:p w14:paraId="0323B812" w14:textId="77777777" w:rsidR="003A4E5D" w:rsidRDefault="00047713">
            <w:pPr>
              <w:spacing w:before="240" w:after="240" w:line="240" w:lineRule="auto"/>
              <w:rPr>
                <w:rFonts w:ascii="Lora" w:eastAsia="Lora" w:hAnsi="Lora" w:cs="Lora"/>
              </w:rPr>
            </w:pPr>
            <w:proofErr w:type="spellStart"/>
            <w:r>
              <w:rPr>
                <w:color w:val="202020"/>
                <w:sz w:val="20"/>
                <w:szCs w:val="20"/>
                <w:highlight w:val="white"/>
              </w:rPr>
              <w:t>Nishina</w:t>
            </w:r>
            <w:proofErr w:type="spellEnd"/>
            <w:r>
              <w:rPr>
                <w:color w:val="202020"/>
                <w:sz w:val="20"/>
                <w:szCs w:val="20"/>
                <w:highlight w:val="white"/>
              </w:rPr>
              <w:t xml:space="preserve"> et al., 2015</w:t>
            </w:r>
          </w:p>
        </w:tc>
        <w:tc>
          <w:tcPr>
            <w:tcW w:w="907" w:type="dxa"/>
            <w:shd w:val="clear" w:color="auto" w:fill="auto"/>
            <w:tcMar>
              <w:top w:w="100" w:type="dxa"/>
              <w:left w:w="100" w:type="dxa"/>
              <w:bottom w:w="100" w:type="dxa"/>
              <w:right w:w="100" w:type="dxa"/>
            </w:tcMar>
          </w:tcPr>
          <w:p w14:paraId="0C593C85" w14:textId="77777777" w:rsidR="003A4E5D" w:rsidRDefault="003A4E5D">
            <w:pPr>
              <w:widowControl w:val="0"/>
              <w:pBdr>
                <w:top w:val="nil"/>
                <w:left w:val="nil"/>
                <w:bottom w:val="nil"/>
                <w:right w:val="nil"/>
                <w:between w:val="nil"/>
              </w:pBdr>
              <w:spacing w:line="240" w:lineRule="auto"/>
              <w:rPr>
                <w:rFonts w:ascii="Lora" w:eastAsia="Lora" w:hAnsi="Lora" w:cs="Lora"/>
              </w:rPr>
            </w:pPr>
          </w:p>
        </w:tc>
        <w:tc>
          <w:tcPr>
            <w:tcW w:w="907" w:type="dxa"/>
            <w:shd w:val="clear" w:color="auto" w:fill="auto"/>
            <w:tcMar>
              <w:top w:w="100" w:type="dxa"/>
              <w:left w:w="100" w:type="dxa"/>
              <w:bottom w:w="100" w:type="dxa"/>
              <w:right w:w="100" w:type="dxa"/>
            </w:tcMar>
          </w:tcPr>
          <w:p w14:paraId="567373B6" w14:textId="77777777" w:rsidR="003A4E5D" w:rsidRDefault="003A4E5D">
            <w:pPr>
              <w:widowControl w:val="0"/>
              <w:pBdr>
                <w:top w:val="nil"/>
                <w:left w:val="nil"/>
                <w:bottom w:val="nil"/>
                <w:right w:val="nil"/>
                <w:between w:val="nil"/>
              </w:pBdr>
              <w:spacing w:line="240" w:lineRule="auto"/>
              <w:rPr>
                <w:rFonts w:ascii="Lora" w:eastAsia="Lora" w:hAnsi="Lora" w:cs="Lora"/>
              </w:rPr>
            </w:pPr>
          </w:p>
        </w:tc>
        <w:tc>
          <w:tcPr>
            <w:tcW w:w="907" w:type="dxa"/>
            <w:shd w:val="clear" w:color="auto" w:fill="auto"/>
            <w:tcMar>
              <w:top w:w="100" w:type="dxa"/>
              <w:left w:w="100" w:type="dxa"/>
              <w:bottom w:w="100" w:type="dxa"/>
              <w:right w:w="100" w:type="dxa"/>
            </w:tcMar>
          </w:tcPr>
          <w:p w14:paraId="262B0332" w14:textId="77777777" w:rsidR="003A4E5D" w:rsidRDefault="003A4E5D">
            <w:pPr>
              <w:widowControl w:val="0"/>
              <w:pBdr>
                <w:top w:val="nil"/>
                <w:left w:val="nil"/>
                <w:bottom w:val="nil"/>
                <w:right w:val="nil"/>
                <w:between w:val="nil"/>
              </w:pBdr>
              <w:spacing w:line="240" w:lineRule="auto"/>
              <w:rPr>
                <w:rFonts w:ascii="Lora" w:eastAsia="Lora" w:hAnsi="Lora" w:cs="Lora"/>
              </w:rPr>
            </w:pPr>
          </w:p>
        </w:tc>
        <w:tc>
          <w:tcPr>
            <w:tcW w:w="934" w:type="dxa"/>
            <w:shd w:val="clear" w:color="auto" w:fill="auto"/>
            <w:tcMar>
              <w:top w:w="100" w:type="dxa"/>
              <w:left w:w="100" w:type="dxa"/>
              <w:bottom w:w="100" w:type="dxa"/>
              <w:right w:w="100" w:type="dxa"/>
            </w:tcMar>
          </w:tcPr>
          <w:p w14:paraId="5B2669E8" w14:textId="77777777" w:rsidR="003A4E5D" w:rsidRDefault="003A4E5D">
            <w:pPr>
              <w:widowControl w:val="0"/>
              <w:pBdr>
                <w:top w:val="nil"/>
                <w:left w:val="nil"/>
                <w:bottom w:val="nil"/>
                <w:right w:val="nil"/>
                <w:between w:val="nil"/>
              </w:pBdr>
              <w:spacing w:line="240" w:lineRule="auto"/>
              <w:rPr>
                <w:rFonts w:ascii="Lora" w:eastAsia="Lora" w:hAnsi="Lora" w:cs="Lora"/>
              </w:rPr>
            </w:pPr>
          </w:p>
        </w:tc>
        <w:tc>
          <w:tcPr>
            <w:tcW w:w="855" w:type="dxa"/>
            <w:shd w:val="clear" w:color="auto" w:fill="auto"/>
            <w:tcMar>
              <w:top w:w="100" w:type="dxa"/>
              <w:left w:w="100" w:type="dxa"/>
              <w:bottom w:w="100" w:type="dxa"/>
              <w:right w:w="100" w:type="dxa"/>
            </w:tcMar>
          </w:tcPr>
          <w:p w14:paraId="6BB9D3D4" w14:textId="77777777" w:rsidR="003A4E5D" w:rsidRDefault="003A4E5D">
            <w:pPr>
              <w:widowControl w:val="0"/>
              <w:pBdr>
                <w:top w:val="nil"/>
                <w:left w:val="nil"/>
                <w:bottom w:val="nil"/>
                <w:right w:val="nil"/>
                <w:between w:val="nil"/>
              </w:pBdr>
              <w:spacing w:line="240" w:lineRule="auto"/>
              <w:rPr>
                <w:rFonts w:ascii="Lora" w:eastAsia="Lora" w:hAnsi="Lora" w:cs="Lora"/>
              </w:rPr>
            </w:pPr>
          </w:p>
        </w:tc>
        <w:tc>
          <w:tcPr>
            <w:tcW w:w="1031" w:type="dxa"/>
            <w:shd w:val="clear" w:color="auto" w:fill="auto"/>
            <w:tcMar>
              <w:top w:w="100" w:type="dxa"/>
              <w:left w:w="100" w:type="dxa"/>
              <w:bottom w:w="100" w:type="dxa"/>
              <w:right w:w="100" w:type="dxa"/>
            </w:tcMar>
          </w:tcPr>
          <w:p w14:paraId="53005118" w14:textId="77777777" w:rsidR="003A4E5D" w:rsidRDefault="003A4E5D">
            <w:pPr>
              <w:widowControl w:val="0"/>
              <w:pBdr>
                <w:top w:val="nil"/>
                <w:left w:val="nil"/>
                <w:bottom w:val="nil"/>
                <w:right w:val="nil"/>
                <w:between w:val="nil"/>
              </w:pBdr>
              <w:spacing w:line="240" w:lineRule="auto"/>
              <w:rPr>
                <w:rFonts w:ascii="Lora" w:eastAsia="Lora" w:hAnsi="Lora" w:cs="Lora"/>
              </w:rPr>
            </w:pPr>
          </w:p>
        </w:tc>
        <w:tc>
          <w:tcPr>
            <w:tcW w:w="1281" w:type="dxa"/>
            <w:shd w:val="clear" w:color="auto" w:fill="auto"/>
            <w:tcMar>
              <w:top w:w="100" w:type="dxa"/>
              <w:left w:w="100" w:type="dxa"/>
              <w:bottom w:w="100" w:type="dxa"/>
              <w:right w:w="100" w:type="dxa"/>
            </w:tcMar>
          </w:tcPr>
          <w:p w14:paraId="4E33E0E8" w14:textId="77777777" w:rsidR="003A4E5D" w:rsidRDefault="003A4E5D">
            <w:pPr>
              <w:widowControl w:val="0"/>
              <w:pBdr>
                <w:top w:val="nil"/>
                <w:left w:val="nil"/>
                <w:bottom w:val="nil"/>
                <w:right w:val="nil"/>
                <w:between w:val="nil"/>
              </w:pBdr>
              <w:spacing w:line="240" w:lineRule="auto"/>
              <w:rPr>
                <w:rFonts w:ascii="Lora" w:eastAsia="Lora" w:hAnsi="Lora" w:cs="Lora"/>
              </w:rPr>
            </w:pPr>
          </w:p>
        </w:tc>
        <w:tc>
          <w:tcPr>
            <w:tcW w:w="812" w:type="dxa"/>
            <w:shd w:val="clear" w:color="auto" w:fill="auto"/>
            <w:tcMar>
              <w:top w:w="100" w:type="dxa"/>
              <w:left w:w="100" w:type="dxa"/>
              <w:bottom w:w="100" w:type="dxa"/>
              <w:right w:w="100" w:type="dxa"/>
            </w:tcMar>
          </w:tcPr>
          <w:p w14:paraId="3748004B" w14:textId="77777777" w:rsidR="003A4E5D" w:rsidRDefault="003A4E5D">
            <w:pPr>
              <w:widowControl w:val="0"/>
              <w:pBdr>
                <w:top w:val="nil"/>
                <w:left w:val="nil"/>
                <w:bottom w:val="nil"/>
                <w:right w:val="nil"/>
                <w:between w:val="nil"/>
              </w:pBdr>
              <w:spacing w:line="240" w:lineRule="auto"/>
              <w:rPr>
                <w:rFonts w:ascii="Lora" w:eastAsia="Lora" w:hAnsi="Lora" w:cs="Lora"/>
              </w:rPr>
            </w:pPr>
          </w:p>
        </w:tc>
        <w:tc>
          <w:tcPr>
            <w:tcW w:w="812" w:type="dxa"/>
            <w:shd w:val="clear" w:color="auto" w:fill="auto"/>
            <w:tcMar>
              <w:top w:w="100" w:type="dxa"/>
              <w:left w:w="100" w:type="dxa"/>
              <w:bottom w:w="100" w:type="dxa"/>
              <w:right w:w="100" w:type="dxa"/>
            </w:tcMar>
          </w:tcPr>
          <w:p w14:paraId="6040192E" w14:textId="77777777" w:rsidR="003A4E5D" w:rsidRDefault="003A4E5D">
            <w:pPr>
              <w:widowControl w:val="0"/>
              <w:pBdr>
                <w:top w:val="nil"/>
                <w:left w:val="nil"/>
                <w:bottom w:val="nil"/>
                <w:right w:val="nil"/>
                <w:between w:val="nil"/>
              </w:pBdr>
              <w:spacing w:line="240" w:lineRule="auto"/>
              <w:rPr>
                <w:rFonts w:ascii="Lora" w:eastAsia="Lora" w:hAnsi="Lora" w:cs="Lora"/>
              </w:rPr>
            </w:pPr>
          </w:p>
        </w:tc>
      </w:tr>
      <w:tr w:rsidR="003A4E5D" w14:paraId="5598CA8C" w14:textId="77777777">
        <w:trPr>
          <w:trHeight w:val="630"/>
        </w:trPr>
        <w:tc>
          <w:tcPr>
            <w:tcW w:w="907" w:type="dxa"/>
            <w:shd w:val="clear" w:color="auto" w:fill="auto"/>
            <w:tcMar>
              <w:top w:w="100" w:type="dxa"/>
              <w:left w:w="100" w:type="dxa"/>
              <w:bottom w:w="100" w:type="dxa"/>
              <w:right w:w="100" w:type="dxa"/>
            </w:tcMar>
          </w:tcPr>
          <w:p w14:paraId="704F8015" w14:textId="77777777" w:rsidR="003A4E5D" w:rsidRDefault="00047713">
            <w:pPr>
              <w:spacing w:before="240" w:after="240" w:line="240" w:lineRule="auto"/>
              <w:rPr>
                <w:rFonts w:ascii="Lora" w:eastAsia="Lora" w:hAnsi="Lora" w:cs="Lora"/>
              </w:rPr>
            </w:pPr>
            <w:r>
              <w:rPr>
                <w:rFonts w:ascii="Lora" w:eastAsia="Lora" w:hAnsi="Lora" w:cs="Lora"/>
              </w:rPr>
              <w:t>Chen et al., 2019</w:t>
            </w:r>
          </w:p>
        </w:tc>
        <w:tc>
          <w:tcPr>
            <w:tcW w:w="907" w:type="dxa"/>
            <w:shd w:val="clear" w:color="auto" w:fill="auto"/>
            <w:tcMar>
              <w:top w:w="100" w:type="dxa"/>
              <w:left w:w="100" w:type="dxa"/>
              <w:bottom w:w="100" w:type="dxa"/>
              <w:right w:w="100" w:type="dxa"/>
            </w:tcMar>
          </w:tcPr>
          <w:p w14:paraId="34F1A4B5"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07" w:type="dxa"/>
            <w:shd w:val="clear" w:color="auto" w:fill="auto"/>
            <w:tcMar>
              <w:top w:w="100" w:type="dxa"/>
              <w:left w:w="100" w:type="dxa"/>
              <w:bottom w:w="100" w:type="dxa"/>
              <w:right w:w="100" w:type="dxa"/>
            </w:tcMar>
          </w:tcPr>
          <w:p w14:paraId="35488FFE"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07" w:type="dxa"/>
            <w:shd w:val="clear" w:color="auto" w:fill="auto"/>
            <w:tcMar>
              <w:top w:w="100" w:type="dxa"/>
              <w:left w:w="100" w:type="dxa"/>
              <w:bottom w:w="100" w:type="dxa"/>
              <w:right w:w="100" w:type="dxa"/>
            </w:tcMar>
          </w:tcPr>
          <w:p w14:paraId="3BC8CDC1"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34" w:type="dxa"/>
            <w:shd w:val="clear" w:color="auto" w:fill="auto"/>
            <w:tcMar>
              <w:top w:w="100" w:type="dxa"/>
              <w:left w:w="100" w:type="dxa"/>
              <w:bottom w:w="100" w:type="dxa"/>
              <w:right w:w="100" w:type="dxa"/>
            </w:tcMar>
          </w:tcPr>
          <w:p w14:paraId="218A2DB9"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55" w:type="dxa"/>
            <w:shd w:val="clear" w:color="auto" w:fill="auto"/>
            <w:tcMar>
              <w:top w:w="100" w:type="dxa"/>
              <w:left w:w="100" w:type="dxa"/>
              <w:bottom w:w="100" w:type="dxa"/>
              <w:right w:w="100" w:type="dxa"/>
            </w:tcMar>
          </w:tcPr>
          <w:p w14:paraId="4D08C60F"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1031" w:type="dxa"/>
            <w:shd w:val="clear" w:color="auto" w:fill="auto"/>
            <w:tcMar>
              <w:top w:w="100" w:type="dxa"/>
              <w:left w:w="100" w:type="dxa"/>
              <w:bottom w:w="100" w:type="dxa"/>
              <w:right w:w="100" w:type="dxa"/>
            </w:tcMar>
          </w:tcPr>
          <w:p w14:paraId="64A2FB99"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1281" w:type="dxa"/>
            <w:shd w:val="clear" w:color="auto" w:fill="auto"/>
            <w:tcMar>
              <w:top w:w="100" w:type="dxa"/>
              <w:left w:w="100" w:type="dxa"/>
              <w:bottom w:w="100" w:type="dxa"/>
              <w:right w:w="100" w:type="dxa"/>
            </w:tcMar>
          </w:tcPr>
          <w:p w14:paraId="5B9B07BA"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shd w:val="clear" w:color="auto" w:fill="auto"/>
            <w:tcMar>
              <w:top w:w="100" w:type="dxa"/>
              <w:left w:w="100" w:type="dxa"/>
              <w:bottom w:w="100" w:type="dxa"/>
              <w:right w:w="100" w:type="dxa"/>
            </w:tcMar>
          </w:tcPr>
          <w:p w14:paraId="65846108"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shd w:val="clear" w:color="auto" w:fill="auto"/>
            <w:tcMar>
              <w:top w:w="100" w:type="dxa"/>
              <w:left w:w="100" w:type="dxa"/>
              <w:bottom w:w="100" w:type="dxa"/>
              <w:right w:w="100" w:type="dxa"/>
            </w:tcMar>
          </w:tcPr>
          <w:p w14:paraId="228B506A" w14:textId="77777777" w:rsidR="003A4E5D" w:rsidRDefault="003A4E5D">
            <w:pPr>
              <w:widowControl w:val="0"/>
              <w:pBdr>
                <w:top w:val="nil"/>
                <w:left w:val="nil"/>
                <w:bottom w:val="nil"/>
                <w:right w:val="nil"/>
                <w:between w:val="nil"/>
              </w:pBdr>
              <w:spacing w:line="240" w:lineRule="auto"/>
              <w:rPr>
                <w:rFonts w:ascii="Lora" w:eastAsia="Lora" w:hAnsi="Lora" w:cs="Lora"/>
                <w:b/>
              </w:rPr>
            </w:pPr>
          </w:p>
        </w:tc>
      </w:tr>
      <w:tr w:rsidR="003A4E5D" w14:paraId="10DE4D6A" w14:textId="77777777">
        <w:tc>
          <w:tcPr>
            <w:tcW w:w="907" w:type="dxa"/>
            <w:shd w:val="clear" w:color="auto" w:fill="auto"/>
            <w:tcMar>
              <w:top w:w="100" w:type="dxa"/>
              <w:left w:w="100" w:type="dxa"/>
              <w:bottom w:w="100" w:type="dxa"/>
              <w:right w:w="100" w:type="dxa"/>
            </w:tcMar>
          </w:tcPr>
          <w:p w14:paraId="619F471B" w14:textId="77777777" w:rsidR="003A4E5D" w:rsidRDefault="00047713">
            <w:pPr>
              <w:spacing w:before="240" w:after="240" w:line="240" w:lineRule="auto"/>
              <w:rPr>
                <w:rFonts w:ascii="Lora" w:eastAsia="Lora" w:hAnsi="Lora" w:cs="Lora"/>
              </w:rPr>
            </w:pPr>
            <w:r>
              <w:rPr>
                <w:rFonts w:ascii="Lora" w:eastAsia="Lora" w:hAnsi="Lora" w:cs="Lora"/>
              </w:rPr>
              <w:t>Feng et al., 2015</w:t>
            </w:r>
          </w:p>
        </w:tc>
        <w:tc>
          <w:tcPr>
            <w:tcW w:w="907" w:type="dxa"/>
            <w:shd w:val="clear" w:color="auto" w:fill="auto"/>
            <w:tcMar>
              <w:top w:w="100" w:type="dxa"/>
              <w:left w:w="100" w:type="dxa"/>
              <w:bottom w:w="100" w:type="dxa"/>
              <w:right w:w="100" w:type="dxa"/>
            </w:tcMar>
          </w:tcPr>
          <w:p w14:paraId="3677C661"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07" w:type="dxa"/>
            <w:shd w:val="clear" w:color="auto" w:fill="auto"/>
            <w:tcMar>
              <w:top w:w="100" w:type="dxa"/>
              <w:left w:w="100" w:type="dxa"/>
              <w:bottom w:w="100" w:type="dxa"/>
              <w:right w:w="100" w:type="dxa"/>
            </w:tcMar>
          </w:tcPr>
          <w:p w14:paraId="2C023C79"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07" w:type="dxa"/>
            <w:shd w:val="clear" w:color="auto" w:fill="auto"/>
            <w:tcMar>
              <w:top w:w="100" w:type="dxa"/>
              <w:left w:w="100" w:type="dxa"/>
              <w:bottom w:w="100" w:type="dxa"/>
              <w:right w:w="100" w:type="dxa"/>
            </w:tcMar>
          </w:tcPr>
          <w:p w14:paraId="6CD6C180"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34" w:type="dxa"/>
            <w:shd w:val="clear" w:color="auto" w:fill="auto"/>
            <w:tcMar>
              <w:top w:w="100" w:type="dxa"/>
              <w:left w:w="100" w:type="dxa"/>
              <w:bottom w:w="100" w:type="dxa"/>
              <w:right w:w="100" w:type="dxa"/>
            </w:tcMar>
          </w:tcPr>
          <w:p w14:paraId="05CA39A6"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55" w:type="dxa"/>
            <w:shd w:val="clear" w:color="auto" w:fill="auto"/>
            <w:tcMar>
              <w:top w:w="100" w:type="dxa"/>
              <w:left w:w="100" w:type="dxa"/>
              <w:bottom w:w="100" w:type="dxa"/>
              <w:right w:w="100" w:type="dxa"/>
            </w:tcMar>
          </w:tcPr>
          <w:p w14:paraId="3A124961"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1031" w:type="dxa"/>
            <w:shd w:val="clear" w:color="auto" w:fill="auto"/>
            <w:tcMar>
              <w:top w:w="100" w:type="dxa"/>
              <w:left w:w="100" w:type="dxa"/>
              <w:bottom w:w="100" w:type="dxa"/>
              <w:right w:w="100" w:type="dxa"/>
            </w:tcMar>
          </w:tcPr>
          <w:p w14:paraId="6A95F14B"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1281" w:type="dxa"/>
            <w:shd w:val="clear" w:color="auto" w:fill="auto"/>
            <w:tcMar>
              <w:top w:w="100" w:type="dxa"/>
              <w:left w:w="100" w:type="dxa"/>
              <w:bottom w:w="100" w:type="dxa"/>
              <w:right w:w="100" w:type="dxa"/>
            </w:tcMar>
          </w:tcPr>
          <w:p w14:paraId="1556A909"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shd w:val="clear" w:color="auto" w:fill="auto"/>
            <w:tcMar>
              <w:top w:w="100" w:type="dxa"/>
              <w:left w:w="100" w:type="dxa"/>
              <w:bottom w:w="100" w:type="dxa"/>
              <w:right w:w="100" w:type="dxa"/>
            </w:tcMar>
          </w:tcPr>
          <w:p w14:paraId="389F6921"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shd w:val="clear" w:color="auto" w:fill="auto"/>
            <w:tcMar>
              <w:top w:w="100" w:type="dxa"/>
              <w:left w:w="100" w:type="dxa"/>
              <w:bottom w:w="100" w:type="dxa"/>
              <w:right w:w="100" w:type="dxa"/>
            </w:tcMar>
          </w:tcPr>
          <w:p w14:paraId="5690ECEE" w14:textId="77777777" w:rsidR="003A4E5D" w:rsidRDefault="003A4E5D">
            <w:pPr>
              <w:widowControl w:val="0"/>
              <w:pBdr>
                <w:top w:val="nil"/>
                <w:left w:val="nil"/>
                <w:bottom w:val="nil"/>
                <w:right w:val="nil"/>
                <w:between w:val="nil"/>
              </w:pBdr>
              <w:spacing w:line="240" w:lineRule="auto"/>
              <w:rPr>
                <w:rFonts w:ascii="Lora" w:eastAsia="Lora" w:hAnsi="Lora" w:cs="Lora"/>
                <w:b/>
              </w:rPr>
            </w:pPr>
          </w:p>
        </w:tc>
      </w:tr>
      <w:tr w:rsidR="003A4E5D" w14:paraId="695B5C00" w14:textId="77777777">
        <w:tc>
          <w:tcPr>
            <w:tcW w:w="907" w:type="dxa"/>
            <w:shd w:val="clear" w:color="auto" w:fill="auto"/>
            <w:tcMar>
              <w:top w:w="100" w:type="dxa"/>
              <w:left w:w="100" w:type="dxa"/>
              <w:bottom w:w="100" w:type="dxa"/>
              <w:right w:w="100" w:type="dxa"/>
            </w:tcMar>
          </w:tcPr>
          <w:p w14:paraId="3B4CA503" w14:textId="77777777" w:rsidR="003A4E5D" w:rsidRDefault="00047713">
            <w:pPr>
              <w:spacing w:before="240" w:after="240" w:line="240" w:lineRule="auto"/>
              <w:rPr>
                <w:rFonts w:ascii="Lora" w:eastAsia="Lora" w:hAnsi="Lora" w:cs="Lora"/>
              </w:rPr>
            </w:pPr>
            <w:r>
              <w:rPr>
                <w:rFonts w:ascii="Lora" w:eastAsia="Lora" w:hAnsi="Lora" w:cs="Lora"/>
              </w:rPr>
              <w:t>Israel et al., 2009</w:t>
            </w:r>
          </w:p>
        </w:tc>
        <w:tc>
          <w:tcPr>
            <w:tcW w:w="907" w:type="dxa"/>
            <w:shd w:val="clear" w:color="auto" w:fill="auto"/>
            <w:tcMar>
              <w:top w:w="100" w:type="dxa"/>
              <w:left w:w="100" w:type="dxa"/>
              <w:bottom w:w="100" w:type="dxa"/>
              <w:right w:w="100" w:type="dxa"/>
            </w:tcMar>
          </w:tcPr>
          <w:p w14:paraId="06634533"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07" w:type="dxa"/>
            <w:shd w:val="clear" w:color="auto" w:fill="auto"/>
            <w:tcMar>
              <w:top w:w="100" w:type="dxa"/>
              <w:left w:w="100" w:type="dxa"/>
              <w:bottom w:w="100" w:type="dxa"/>
              <w:right w:w="100" w:type="dxa"/>
            </w:tcMar>
          </w:tcPr>
          <w:p w14:paraId="29627897"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07" w:type="dxa"/>
            <w:shd w:val="clear" w:color="auto" w:fill="auto"/>
            <w:tcMar>
              <w:top w:w="100" w:type="dxa"/>
              <w:left w:w="100" w:type="dxa"/>
              <w:bottom w:w="100" w:type="dxa"/>
              <w:right w:w="100" w:type="dxa"/>
            </w:tcMar>
          </w:tcPr>
          <w:p w14:paraId="41B90223"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34" w:type="dxa"/>
            <w:shd w:val="clear" w:color="auto" w:fill="auto"/>
            <w:tcMar>
              <w:top w:w="100" w:type="dxa"/>
              <w:left w:w="100" w:type="dxa"/>
              <w:bottom w:w="100" w:type="dxa"/>
              <w:right w:w="100" w:type="dxa"/>
            </w:tcMar>
          </w:tcPr>
          <w:p w14:paraId="7193C4EA"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55" w:type="dxa"/>
            <w:shd w:val="clear" w:color="auto" w:fill="auto"/>
            <w:tcMar>
              <w:top w:w="100" w:type="dxa"/>
              <w:left w:w="100" w:type="dxa"/>
              <w:bottom w:w="100" w:type="dxa"/>
              <w:right w:w="100" w:type="dxa"/>
            </w:tcMar>
          </w:tcPr>
          <w:p w14:paraId="4CF63ACB"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1031" w:type="dxa"/>
            <w:shd w:val="clear" w:color="auto" w:fill="auto"/>
            <w:tcMar>
              <w:top w:w="100" w:type="dxa"/>
              <w:left w:w="100" w:type="dxa"/>
              <w:bottom w:w="100" w:type="dxa"/>
              <w:right w:w="100" w:type="dxa"/>
            </w:tcMar>
          </w:tcPr>
          <w:p w14:paraId="1D3A6C45"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1281" w:type="dxa"/>
            <w:shd w:val="clear" w:color="auto" w:fill="auto"/>
            <w:tcMar>
              <w:top w:w="100" w:type="dxa"/>
              <w:left w:w="100" w:type="dxa"/>
              <w:bottom w:w="100" w:type="dxa"/>
              <w:right w:w="100" w:type="dxa"/>
            </w:tcMar>
          </w:tcPr>
          <w:p w14:paraId="65584378"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shd w:val="clear" w:color="auto" w:fill="auto"/>
            <w:tcMar>
              <w:top w:w="100" w:type="dxa"/>
              <w:left w:w="100" w:type="dxa"/>
              <w:bottom w:w="100" w:type="dxa"/>
              <w:right w:w="100" w:type="dxa"/>
            </w:tcMar>
          </w:tcPr>
          <w:p w14:paraId="06213979"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shd w:val="clear" w:color="auto" w:fill="auto"/>
            <w:tcMar>
              <w:top w:w="100" w:type="dxa"/>
              <w:left w:w="100" w:type="dxa"/>
              <w:bottom w:w="100" w:type="dxa"/>
              <w:right w:w="100" w:type="dxa"/>
            </w:tcMar>
          </w:tcPr>
          <w:p w14:paraId="43A6997E" w14:textId="77777777" w:rsidR="003A4E5D" w:rsidRDefault="003A4E5D">
            <w:pPr>
              <w:widowControl w:val="0"/>
              <w:pBdr>
                <w:top w:val="nil"/>
                <w:left w:val="nil"/>
                <w:bottom w:val="nil"/>
                <w:right w:val="nil"/>
                <w:between w:val="nil"/>
              </w:pBdr>
              <w:spacing w:line="240" w:lineRule="auto"/>
              <w:rPr>
                <w:rFonts w:ascii="Lora" w:eastAsia="Lora" w:hAnsi="Lora" w:cs="Lora"/>
                <w:b/>
              </w:rPr>
            </w:pPr>
          </w:p>
        </w:tc>
      </w:tr>
      <w:tr w:rsidR="003A4E5D" w14:paraId="6B1AC1F9" w14:textId="77777777">
        <w:tc>
          <w:tcPr>
            <w:tcW w:w="907" w:type="dxa"/>
            <w:shd w:val="clear" w:color="auto" w:fill="auto"/>
            <w:tcMar>
              <w:top w:w="100" w:type="dxa"/>
              <w:left w:w="100" w:type="dxa"/>
              <w:bottom w:w="100" w:type="dxa"/>
              <w:right w:w="100" w:type="dxa"/>
            </w:tcMar>
          </w:tcPr>
          <w:p w14:paraId="70E5550C" w14:textId="77777777" w:rsidR="003A4E5D" w:rsidRDefault="00047713">
            <w:pPr>
              <w:spacing w:before="240" w:after="240" w:line="240" w:lineRule="auto"/>
              <w:rPr>
                <w:rFonts w:ascii="Lora" w:eastAsia="Lora" w:hAnsi="Lora" w:cs="Lora"/>
              </w:rPr>
            </w:pPr>
            <w:proofErr w:type="spellStart"/>
            <w:r>
              <w:rPr>
                <w:rFonts w:ascii="Lora" w:eastAsia="Lora" w:hAnsi="Lora" w:cs="Lora"/>
              </w:rPr>
              <w:t>Knafao</w:t>
            </w:r>
            <w:proofErr w:type="spellEnd"/>
            <w:r>
              <w:rPr>
                <w:rFonts w:ascii="Lora" w:eastAsia="Lora" w:hAnsi="Lora" w:cs="Lora"/>
              </w:rPr>
              <w:t xml:space="preserve"> et al., 2008</w:t>
            </w:r>
          </w:p>
        </w:tc>
        <w:tc>
          <w:tcPr>
            <w:tcW w:w="907" w:type="dxa"/>
            <w:shd w:val="clear" w:color="auto" w:fill="auto"/>
            <w:tcMar>
              <w:top w:w="100" w:type="dxa"/>
              <w:left w:w="100" w:type="dxa"/>
              <w:bottom w:w="100" w:type="dxa"/>
              <w:right w:w="100" w:type="dxa"/>
            </w:tcMar>
          </w:tcPr>
          <w:p w14:paraId="28FCA087"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07" w:type="dxa"/>
            <w:shd w:val="clear" w:color="auto" w:fill="auto"/>
            <w:tcMar>
              <w:top w:w="100" w:type="dxa"/>
              <w:left w:w="100" w:type="dxa"/>
              <w:bottom w:w="100" w:type="dxa"/>
              <w:right w:w="100" w:type="dxa"/>
            </w:tcMar>
          </w:tcPr>
          <w:p w14:paraId="7EA7158F"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07" w:type="dxa"/>
            <w:shd w:val="clear" w:color="auto" w:fill="auto"/>
            <w:tcMar>
              <w:top w:w="100" w:type="dxa"/>
              <w:left w:w="100" w:type="dxa"/>
              <w:bottom w:w="100" w:type="dxa"/>
              <w:right w:w="100" w:type="dxa"/>
            </w:tcMar>
          </w:tcPr>
          <w:p w14:paraId="6AF309D4"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34" w:type="dxa"/>
            <w:shd w:val="clear" w:color="auto" w:fill="auto"/>
            <w:tcMar>
              <w:top w:w="100" w:type="dxa"/>
              <w:left w:w="100" w:type="dxa"/>
              <w:bottom w:w="100" w:type="dxa"/>
              <w:right w:w="100" w:type="dxa"/>
            </w:tcMar>
          </w:tcPr>
          <w:p w14:paraId="08CD0607"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55" w:type="dxa"/>
            <w:shd w:val="clear" w:color="auto" w:fill="auto"/>
            <w:tcMar>
              <w:top w:w="100" w:type="dxa"/>
              <w:left w:w="100" w:type="dxa"/>
              <w:bottom w:w="100" w:type="dxa"/>
              <w:right w:w="100" w:type="dxa"/>
            </w:tcMar>
          </w:tcPr>
          <w:p w14:paraId="3C6CDF55"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1031" w:type="dxa"/>
            <w:shd w:val="clear" w:color="auto" w:fill="auto"/>
            <w:tcMar>
              <w:top w:w="100" w:type="dxa"/>
              <w:left w:w="100" w:type="dxa"/>
              <w:bottom w:w="100" w:type="dxa"/>
              <w:right w:w="100" w:type="dxa"/>
            </w:tcMar>
          </w:tcPr>
          <w:p w14:paraId="37C0A0D6"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1281" w:type="dxa"/>
            <w:shd w:val="clear" w:color="auto" w:fill="auto"/>
            <w:tcMar>
              <w:top w:w="100" w:type="dxa"/>
              <w:left w:w="100" w:type="dxa"/>
              <w:bottom w:w="100" w:type="dxa"/>
              <w:right w:w="100" w:type="dxa"/>
            </w:tcMar>
          </w:tcPr>
          <w:p w14:paraId="73E70D3A"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shd w:val="clear" w:color="auto" w:fill="auto"/>
            <w:tcMar>
              <w:top w:w="100" w:type="dxa"/>
              <w:left w:w="100" w:type="dxa"/>
              <w:bottom w:w="100" w:type="dxa"/>
              <w:right w:w="100" w:type="dxa"/>
            </w:tcMar>
          </w:tcPr>
          <w:p w14:paraId="01F361F6"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shd w:val="clear" w:color="auto" w:fill="auto"/>
            <w:tcMar>
              <w:top w:w="100" w:type="dxa"/>
              <w:left w:w="100" w:type="dxa"/>
              <w:bottom w:w="100" w:type="dxa"/>
              <w:right w:w="100" w:type="dxa"/>
            </w:tcMar>
          </w:tcPr>
          <w:p w14:paraId="7101BF74" w14:textId="77777777" w:rsidR="003A4E5D" w:rsidRDefault="003A4E5D">
            <w:pPr>
              <w:widowControl w:val="0"/>
              <w:pBdr>
                <w:top w:val="nil"/>
                <w:left w:val="nil"/>
                <w:bottom w:val="nil"/>
                <w:right w:val="nil"/>
                <w:between w:val="nil"/>
              </w:pBdr>
              <w:spacing w:line="240" w:lineRule="auto"/>
              <w:rPr>
                <w:rFonts w:ascii="Lora" w:eastAsia="Lora" w:hAnsi="Lora" w:cs="Lora"/>
                <w:b/>
              </w:rPr>
            </w:pPr>
          </w:p>
        </w:tc>
      </w:tr>
      <w:tr w:rsidR="003A4E5D" w14:paraId="24E97DD4" w14:textId="77777777">
        <w:tc>
          <w:tcPr>
            <w:tcW w:w="907" w:type="dxa"/>
            <w:shd w:val="clear" w:color="auto" w:fill="auto"/>
            <w:tcMar>
              <w:top w:w="100" w:type="dxa"/>
              <w:left w:w="100" w:type="dxa"/>
              <w:bottom w:w="100" w:type="dxa"/>
              <w:right w:w="100" w:type="dxa"/>
            </w:tcMar>
          </w:tcPr>
          <w:p w14:paraId="7C904F89" w14:textId="77777777" w:rsidR="003A4E5D" w:rsidRDefault="00047713">
            <w:pPr>
              <w:spacing w:before="240" w:after="240" w:line="240" w:lineRule="auto"/>
              <w:rPr>
                <w:rFonts w:ascii="Lora" w:eastAsia="Lora" w:hAnsi="Lora" w:cs="Lora"/>
              </w:rPr>
            </w:pPr>
            <w:r>
              <w:rPr>
                <w:rFonts w:ascii="Lora" w:eastAsia="Lora" w:hAnsi="Lora" w:cs="Lora"/>
              </w:rPr>
              <w:t>Krueger et al., 2012</w:t>
            </w:r>
          </w:p>
        </w:tc>
        <w:tc>
          <w:tcPr>
            <w:tcW w:w="907" w:type="dxa"/>
            <w:shd w:val="clear" w:color="auto" w:fill="auto"/>
            <w:tcMar>
              <w:top w:w="100" w:type="dxa"/>
              <w:left w:w="100" w:type="dxa"/>
              <w:bottom w:w="100" w:type="dxa"/>
              <w:right w:w="100" w:type="dxa"/>
            </w:tcMar>
          </w:tcPr>
          <w:p w14:paraId="47483221"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07" w:type="dxa"/>
            <w:shd w:val="clear" w:color="auto" w:fill="auto"/>
            <w:tcMar>
              <w:top w:w="100" w:type="dxa"/>
              <w:left w:w="100" w:type="dxa"/>
              <w:bottom w:w="100" w:type="dxa"/>
              <w:right w:w="100" w:type="dxa"/>
            </w:tcMar>
          </w:tcPr>
          <w:p w14:paraId="37B80377"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07" w:type="dxa"/>
            <w:shd w:val="clear" w:color="auto" w:fill="auto"/>
            <w:tcMar>
              <w:top w:w="100" w:type="dxa"/>
              <w:left w:w="100" w:type="dxa"/>
              <w:bottom w:w="100" w:type="dxa"/>
              <w:right w:w="100" w:type="dxa"/>
            </w:tcMar>
          </w:tcPr>
          <w:p w14:paraId="2969C027"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34" w:type="dxa"/>
            <w:shd w:val="clear" w:color="auto" w:fill="auto"/>
            <w:tcMar>
              <w:top w:w="100" w:type="dxa"/>
              <w:left w:w="100" w:type="dxa"/>
              <w:bottom w:w="100" w:type="dxa"/>
              <w:right w:w="100" w:type="dxa"/>
            </w:tcMar>
          </w:tcPr>
          <w:p w14:paraId="58FD5C6D"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55" w:type="dxa"/>
            <w:shd w:val="clear" w:color="auto" w:fill="auto"/>
            <w:tcMar>
              <w:top w:w="100" w:type="dxa"/>
              <w:left w:w="100" w:type="dxa"/>
              <w:bottom w:w="100" w:type="dxa"/>
              <w:right w:w="100" w:type="dxa"/>
            </w:tcMar>
          </w:tcPr>
          <w:p w14:paraId="0ACFADA6"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1031" w:type="dxa"/>
            <w:shd w:val="clear" w:color="auto" w:fill="auto"/>
            <w:tcMar>
              <w:top w:w="100" w:type="dxa"/>
              <w:left w:w="100" w:type="dxa"/>
              <w:bottom w:w="100" w:type="dxa"/>
              <w:right w:w="100" w:type="dxa"/>
            </w:tcMar>
          </w:tcPr>
          <w:p w14:paraId="5C4569EF"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1281" w:type="dxa"/>
            <w:shd w:val="clear" w:color="auto" w:fill="auto"/>
            <w:tcMar>
              <w:top w:w="100" w:type="dxa"/>
              <w:left w:w="100" w:type="dxa"/>
              <w:bottom w:w="100" w:type="dxa"/>
              <w:right w:w="100" w:type="dxa"/>
            </w:tcMar>
          </w:tcPr>
          <w:p w14:paraId="6DFDCB3D"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shd w:val="clear" w:color="auto" w:fill="auto"/>
            <w:tcMar>
              <w:top w:w="100" w:type="dxa"/>
              <w:left w:w="100" w:type="dxa"/>
              <w:bottom w:w="100" w:type="dxa"/>
              <w:right w:w="100" w:type="dxa"/>
            </w:tcMar>
          </w:tcPr>
          <w:p w14:paraId="3C6AE60F"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shd w:val="clear" w:color="auto" w:fill="auto"/>
            <w:tcMar>
              <w:top w:w="100" w:type="dxa"/>
              <w:left w:w="100" w:type="dxa"/>
              <w:bottom w:w="100" w:type="dxa"/>
              <w:right w:w="100" w:type="dxa"/>
            </w:tcMar>
          </w:tcPr>
          <w:p w14:paraId="6C08B3E0" w14:textId="77777777" w:rsidR="003A4E5D" w:rsidRDefault="003A4E5D">
            <w:pPr>
              <w:widowControl w:val="0"/>
              <w:pBdr>
                <w:top w:val="nil"/>
                <w:left w:val="nil"/>
                <w:bottom w:val="nil"/>
                <w:right w:val="nil"/>
                <w:between w:val="nil"/>
              </w:pBdr>
              <w:spacing w:line="240" w:lineRule="auto"/>
              <w:rPr>
                <w:rFonts w:ascii="Lora" w:eastAsia="Lora" w:hAnsi="Lora" w:cs="Lora"/>
                <w:b/>
              </w:rPr>
            </w:pPr>
          </w:p>
        </w:tc>
      </w:tr>
      <w:tr w:rsidR="003A4E5D" w14:paraId="479DBC23" w14:textId="77777777">
        <w:tc>
          <w:tcPr>
            <w:tcW w:w="907" w:type="dxa"/>
            <w:shd w:val="clear" w:color="auto" w:fill="auto"/>
            <w:tcMar>
              <w:top w:w="100" w:type="dxa"/>
              <w:left w:w="100" w:type="dxa"/>
              <w:bottom w:w="100" w:type="dxa"/>
              <w:right w:w="100" w:type="dxa"/>
            </w:tcMar>
          </w:tcPr>
          <w:p w14:paraId="2C8D05C2" w14:textId="77777777" w:rsidR="003A4E5D" w:rsidRDefault="00047713">
            <w:pPr>
              <w:spacing w:before="240" w:after="240" w:line="240" w:lineRule="auto"/>
              <w:rPr>
                <w:rFonts w:ascii="Lora" w:eastAsia="Lora" w:hAnsi="Lora" w:cs="Lora"/>
              </w:rPr>
            </w:pPr>
            <w:proofErr w:type="spellStart"/>
            <w:r>
              <w:rPr>
                <w:rFonts w:ascii="Lora" w:eastAsia="Lora" w:hAnsi="Lora" w:cs="Lora"/>
              </w:rPr>
              <w:t>Mertins</w:t>
            </w:r>
            <w:proofErr w:type="spellEnd"/>
            <w:r>
              <w:rPr>
                <w:rFonts w:ascii="Lora" w:eastAsia="Lora" w:hAnsi="Lora" w:cs="Lora"/>
              </w:rPr>
              <w:t xml:space="preserve"> et al., 2011</w:t>
            </w:r>
          </w:p>
        </w:tc>
        <w:tc>
          <w:tcPr>
            <w:tcW w:w="907" w:type="dxa"/>
            <w:shd w:val="clear" w:color="auto" w:fill="auto"/>
            <w:tcMar>
              <w:top w:w="100" w:type="dxa"/>
              <w:left w:w="100" w:type="dxa"/>
              <w:bottom w:w="100" w:type="dxa"/>
              <w:right w:w="100" w:type="dxa"/>
            </w:tcMar>
          </w:tcPr>
          <w:p w14:paraId="3922B1DA"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07" w:type="dxa"/>
            <w:shd w:val="clear" w:color="auto" w:fill="auto"/>
            <w:tcMar>
              <w:top w:w="100" w:type="dxa"/>
              <w:left w:w="100" w:type="dxa"/>
              <w:bottom w:w="100" w:type="dxa"/>
              <w:right w:w="100" w:type="dxa"/>
            </w:tcMar>
          </w:tcPr>
          <w:p w14:paraId="030DD1E3"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07" w:type="dxa"/>
            <w:shd w:val="clear" w:color="auto" w:fill="auto"/>
            <w:tcMar>
              <w:top w:w="100" w:type="dxa"/>
              <w:left w:w="100" w:type="dxa"/>
              <w:bottom w:w="100" w:type="dxa"/>
              <w:right w:w="100" w:type="dxa"/>
            </w:tcMar>
          </w:tcPr>
          <w:p w14:paraId="4439B533"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34" w:type="dxa"/>
            <w:shd w:val="clear" w:color="auto" w:fill="auto"/>
            <w:tcMar>
              <w:top w:w="100" w:type="dxa"/>
              <w:left w:w="100" w:type="dxa"/>
              <w:bottom w:w="100" w:type="dxa"/>
              <w:right w:w="100" w:type="dxa"/>
            </w:tcMar>
          </w:tcPr>
          <w:p w14:paraId="74E94729"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55" w:type="dxa"/>
            <w:shd w:val="clear" w:color="auto" w:fill="auto"/>
            <w:tcMar>
              <w:top w:w="100" w:type="dxa"/>
              <w:left w:w="100" w:type="dxa"/>
              <w:bottom w:w="100" w:type="dxa"/>
              <w:right w:w="100" w:type="dxa"/>
            </w:tcMar>
          </w:tcPr>
          <w:p w14:paraId="345BD460"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1031" w:type="dxa"/>
            <w:shd w:val="clear" w:color="auto" w:fill="auto"/>
            <w:tcMar>
              <w:top w:w="100" w:type="dxa"/>
              <w:left w:w="100" w:type="dxa"/>
              <w:bottom w:w="100" w:type="dxa"/>
              <w:right w:w="100" w:type="dxa"/>
            </w:tcMar>
          </w:tcPr>
          <w:p w14:paraId="41EF30AE"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1281" w:type="dxa"/>
            <w:shd w:val="clear" w:color="auto" w:fill="auto"/>
            <w:tcMar>
              <w:top w:w="100" w:type="dxa"/>
              <w:left w:w="100" w:type="dxa"/>
              <w:bottom w:w="100" w:type="dxa"/>
              <w:right w:w="100" w:type="dxa"/>
            </w:tcMar>
          </w:tcPr>
          <w:p w14:paraId="102B59D5"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shd w:val="clear" w:color="auto" w:fill="auto"/>
            <w:tcMar>
              <w:top w:w="100" w:type="dxa"/>
              <w:left w:w="100" w:type="dxa"/>
              <w:bottom w:w="100" w:type="dxa"/>
              <w:right w:w="100" w:type="dxa"/>
            </w:tcMar>
          </w:tcPr>
          <w:p w14:paraId="6A21F2F4"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shd w:val="clear" w:color="auto" w:fill="auto"/>
            <w:tcMar>
              <w:top w:w="100" w:type="dxa"/>
              <w:left w:w="100" w:type="dxa"/>
              <w:bottom w:w="100" w:type="dxa"/>
              <w:right w:w="100" w:type="dxa"/>
            </w:tcMar>
          </w:tcPr>
          <w:p w14:paraId="33726BC9" w14:textId="77777777" w:rsidR="003A4E5D" w:rsidRDefault="003A4E5D">
            <w:pPr>
              <w:widowControl w:val="0"/>
              <w:pBdr>
                <w:top w:val="nil"/>
                <w:left w:val="nil"/>
                <w:bottom w:val="nil"/>
                <w:right w:val="nil"/>
                <w:between w:val="nil"/>
              </w:pBdr>
              <w:spacing w:line="240" w:lineRule="auto"/>
              <w:rPr>
                <w:rFonts w:ascii="Lora" w:eastAsia="Lora" w:hAnsi="Lora" w:cs="Lora"/>
                <w:b/>
              </w:rPr>
            </w:pPr>
          </w:p>
        </w:tc>
      </w:tr>
      <w:tr w:rsidR="003A4E5D" w14:paraId="0F7D1F3E" w14:textId="77777777">
        <w:tc>
          <w:tcPr>
            <w:tcW w:w="907" w:type="dxa"/>
            <w:shd w:val="clear" w:color="auto" w:fill="auto"/>
            <w:tcMar>
              <w:top w:w="100" w:type="dxa"/>
              <w:left w:w="100" w:type="dxa"/>
              <w:bottom w:w="100" w:type="dxa"/>
              <w:right w:w="100" w:type="dxa"/>
            </w:tcMar>
          </w:tcPr>
          <w:p w14:paraId="09475473" w14:textId="77777777" w:rsidR="003A4E5D" w:rsidRDefault="00047713">
            <w:pPr>
              <w:spacing w:before="240" w:after="240" w:line="240" w:lineRule="auto"/>
              <w:rPr>
                <w:rFonts w:ascii="Lora" w:eastAsia="Lora" w:hAnsi="Lora" w:cs="Lora"/>
              </w:rPr>
            </w:pPr>
            <w:proofErr w:type="spellStart"/>
            <w:r>
              <w:rPr>
                <w:rFonts w:ascii="Lora" w:eastAsia="Lora" w:hAnsi="Lora" w:cs="Lora"/>
              </w:rPr>
              <w:lastRenderedPageBreak/>
              <w:t>Mertins</w:t>
            </w:r>
            <w:proofErr w:type="spellEnd"/>
            <w:r>
              <w:rPr>
                <w:rFonts w:ascii="Lora" w:eastAsia="Lora" w:hAnsi="Lora" w:cs="Lora"/>
              </w:rPr>
              <w:t xml:space="preserve"> et al., 2013</w:t>
            </w:r>
          </w:p>
        </w:tc>
        <w:tc>
          <w:tcPr>
            <w:tcW w:w="907" w:type="dxa"/>
            <w:shd w:val="clear" w:color="auto" w:fill="auto"/>
            <w:tcMar>
              <w:top w:w="100" w:type="dxa"/>
              <w:left w:w="100" w:type="dxa"/>
              <w:bottom w:w="100" w:type="dxa"/>
              <w:right w:w="100" w:type="dxa"/>
            </w:tcMar>
          </w:tcPr>
          <w:p w14:paraId="107F6911"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07" w:type="dxa"/>
            <w:shd w:val="clear" w:color="auto" w:fill="auto"/>
            <w:tcMar>
              <w:top w:w="100" w:type="dxa"/>
              <w:left w:w="100" w:type="dxa"/>
              <w:bottom w:w="100" w:type="dxa"/>
              <w:right w:w="100" w:type="dxa"/>
            </w:tcMar>
          </w:tcPr>
          <w:p w14:paraId="02EE67E1"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07" w:type="dxa"/>
            <w:shd w:val="clear" w:color="auto" w:fill="auto"/>
            <w:tcMar>
              <w:top w:w="100" w:type="dxa"/>
              <w:left w:w="100" w:type="dxa"/>
              <w:bottom w:w="100" w:type="dxa"/>
              <w:right w:w="100" w:type="dxa"/>
            </w:tcMar>
          </w:tcPr>
          <w:p w14:paraId="0F13C6C8"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34" w:type="dxa"/>
            <w:shd w:val="clear" w:color="auto" w:fill="auto"/>
            <w:tcMar>
              <w:top w:w="100" w:type="dxa"/>
              <w:left w:w="100" w:type="dxa"/>
              <w:bottom w:w="100" w:type="dxa"/>
              <w:right w:w="100" w:type="dxa"/>
            </w:tcMar>
          </w:tcPr>
          <w:p w14:paraId="04BDA84D"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55" w:type="dxa"/>
            <w:shd w:val="clear" w:color="auto" w:fill="auto"/>
            <w:tcMar>
              <w:top w:w="100" w:type="dxa"/>
              <w:left w:w="100" w:type="dxa"/>
              <w:bottom w:w="100" w:type="dxa"/>
              <w:right w:w="100" w:type="dxa"/>
            </w:tcMar>
          </w:tcPr>
          <w:p w14:paraId="7AEE3A95"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1031" w:type="dxa"/>
            <w:shd w:val="clear" w:color="auto" w:fill="auto"/>
            <w:tcMar>
              <w:top w:w="100" w:type="dxa"/>
              <w:left w:w="100" w:type="dxa"/>
              <w:bottom w:w="100" w:type="dxa"/>
              <w:right w:w="100" w:type="dxa"/>
            </w:tcMar>
          </w:tcPr>
          <w:p w14:paraId="204A5134"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1281" w:type="dxa"/>
            <w:shd w:val="clear" w:color="auto" w:fill="auto"/>
            <w:tcMar>
              <w:top w:w="100" w:type="dxa"/>
              <w:left w:w="100" w:type="dxa"/>
              <w:bottom w:w="100" w:type="dxa"/>
              <w:right w:w="100" w:type="dxa"/>
            </w:tcMar>
          </w:tcPr>
          <w:p w14:paraId="5E1A0118"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shd w:val="clear" w:color="auto" w:fill="auto"/>
            <w:tcMar>
              <w:top w:w="100" w:type="dxa"/>
              <w:left w:w="100" w:type="dxa"/>
              <w:bottom w:w="100" w:type="dxa"/>
              <w:right w:w="100" w:type="dxa"/>
            </w:tcMar>
          </w:tcPr>
          <w:p w14:paraId="26A8E151"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shd w:val="clear" w:color="auto" w:fill="auto"/>
            <w:tcMar>
              <w:top w:w="100" w:type="dxa"/>
              <w:left w:w="100" w:type="dxa"/>
              <w:bottom w:w="100" w:type="dxa"/>
              <w:right w:w="100" w:type="dxa"/>
            </w:tcMar>
          </w:tcPr>
          <w:p w14:paraId="37D8B3F9" w14:textId="77777777" w:rsidR="003A4E5D" w:rsidRDefault="003A4E5D">
            <w:pPr>
              <w:widowControl w:val="0"/>
              <w:pBdr>
                <w:top w:val="nil"/>
                <w:left w:val="nil"/>
                <w:bottom w:val="nil"/>
                <w:right w:val="nil"/>
                <w:between w:val="nil"/>
              </w:pBdr>
              <w:spacing w:line="240" w:lineRule="auto"/>
              <w:rPr>
                <w:rFonts w:ascii="Lora" w:eastAsia="Lora" w:hAnsi="Lora" w:cs="Lora"/>
                <w:b/>
              </w:rPr>
            </w:pPr>
          </w:p>
        </w:tc>
      </w:tr>
      <w:tr w:rsidR="003A4E5D" w14:paraId="566909DF" w14:textId="77777777">
        <w:tc>
          <w:tcPr>
            <w:tcW w:w="907" w:type="dxa"/>
            <w:shd w:val="clear" w:color="auto" w:fill="auto"/>
            <w:tcMar>
              <w:top w:w="100" w:type="dxa"/>
              <w:left w:w="100" w:type="dxa"/>
              <w:bottom w:w="100" w:type="dxa"/>
              <w:right w:w="100" w:type="dxa"/>
            </w:tcMar>
          </w:tcPr>
          <w:p w14:paraId="4E244173" w14:textId="77777777" w:rsidR="003A4E5D" w:rsidRDefault="00047713">
            <w:pPr>
              <w:spacing w:before="240" w:after="240" w:line="240" w:lineRule="auto"/>
              <w:rPr>
                <w:rFonts w:ascii="Lora" w:eastAsia="Lora" w:hAnsi="Lora" w:cs="Lora"/>
              </w:rPr>
            </w:pPr>
            <w:r>
              <w:rPr>
                <w:rFonts w:ascii="Lora" w:eastAsia="Lora" w:hAnsi="Lora" w:cs="Lora"/>
              </w:rPr>
              <w:t>Reuter et al., 2013</w:t>
            </w:r>
          </w:p>
        </w:tc>
        <w:tc>
          <w:tcPr>
            <w:tcW w:w="907" w:type="dxa"/>
            <w:shd w:val="clear" w:color="auto" w:fill="auto"/>
            <w:tcMar>
              <w:top w:w="100" w:type="dxa"/>
              <w:left w:w="100" w:type="dxa"/>
              <w:bottom w:w="100" w:type="dxa"/>
              <w:right w:w="100" w:type="dxa"/>
            </w:tcMar>
          </w:tcPr>
          <w:p w14:paraId="5FEFADE5"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07" w:type="dxa"/>
            <w:shd w:val="clear" w:color="auto" w:fill="auto"/>
            <w:tcMar>
              <w:top w:w="100" w:type="dxa"/>
              <w:left w:w="100" w:type="dxa"/>
              <w:bottom w:w="100" w:type="dxa"/>
              <w:right w:w="100" w:type="dxa"/>
            </w:tcMar>
          </w:tcPr>
          <w:p w14:paraId="08EF1139"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07" w:type="dxa"/>
            <w:shd w:val="clear" w:color="auto" w:fill="auto"/>
            <w:tcMar>
              <w:top w:w="100" w:type="dxa"/>
              <w:left w:w="100" w:type="dxa"/>
              <w:bottom w:w="100" w:type="dxa"/>
              <w:right w:w="100" w:type="dxa"/>
            </w:tcMar>
          </w:tcPr>
          <w:p w14:paraId="567461D1"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34" w:type="dxa"/>
            <w:shd w:val="clear" w:color="auto" w:fill="auto"/>
            <w:tcMar>
              <w:top w:w="100" w:type="dxa"/>
              <w:left w:w="100" w:type="dxa"/>
              <w:bottom w:w="100" w:type="dxa"/>
              <w:right w:w="100" w:type="dxa"/>
            </w:tcMar>
          </w:tcPr>
          <w:p w14:paraId="49D96BE9"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55" w:type="dxa"/>
            <w:shd w:val="clear" w:color="auto" w:fill="auto"/>
            <w:tcMar>
              <w:top w:w="100" w:type="dxa"/>
              <w:left w:w="100" w:type="dxa"/>
              <w:bottom w:w="100" w:type="dxa"/>
              <w:right w:w="100" w:type="dxa"/>
            </w:tcMar>
          </w:tcPr>
          <w:p w14:paraId="350DB372"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1031" w:type="dxa"/>
            <w:shd w:val="clear" w:color="auto" w:fill="auto"/>
            <w:tcMar>
              <w:top w:w="100" w:type="dxa"/>
              <w:left w:w="100" w:type="dxa"/>
              <w:bottom w:w="100" w:type="dxa"/>
              <w:right w:w="100" w:type="dxa"/>
            </w:tcMar>
          </w:tcPr>
          <w:p w14:paraId="69A9E22C"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1281" w:type="dxa"/>
            <w:shd w:val="clear" w:color="auto" w:fill="auto"/>
            <w:tcMar>
              <w:top w:w="100" w:type="dxa"/>
              <w:left w:w="100" w:type="dxa"/>
              <w:bottom w:w="100" w:type="dxa"/>
              <w:right w:w="100" w:type="dxa"/>
            </w:tcMar>
          </w:tcPr>
          <w:p w14:paraId="35568FF2"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shd w:val="clear" w:color="auto" w:fill="auto"/>
            <w:tcMar>
              <w:top w:w="100" w:type="dxa"/>
              <w:left w:w="100" w:type="dxa"/>
              <w:bottom w:w="100" w:type="dxa"/>
              <w:right w:w="100" w:type="dxa"/>
            </w:tcMar>
          </w:tcPr>
          <w:p w14:paraId="54DD0836"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shd w:val="clear" w:color="auto" w:fill="auto"/>
            <w:tcMar>
              <w:top w:w="100" w:type="dxa"/>
              <w:left w:w="100" w:type="dxa"/>
              <w:bottom w:w="100" w:type="dxa"/>
              <w:right w:w="100" w:type="dxa"/>
            </w:tcMar>
          </w:tcPr>
          <w:p w14:paraId="3E90DC87" w14:textId="77777777" w:rsidR="003A4E5D" w:rsidRDefault="003A4E5D">
            <w:pPr>
              <w:widowControl w:val="0"/>
              <w:pBdr>
                <w:top w:val="nil"/>
                <w:left w:val="nil"/>
                <w:bottom w:val="nil"/>
                <w:right w:val="nil"/>
                <w:between w:val="nil"/>
              </w:pBdr>
              <w:spacing w:line="240" w:lineRule="auto"/>
              <w:rPr>
                <w:rFonts w:ascii="Lora" w:eastAsia="Lora" w:hAnsi="Lora" w:cs="Lora"/>
                <w:b/>
              </w:rPr>
            </w:pPr>
          </w:p>
        </w:tc>
      </w:tr>
      <w:tr w:rsidR="003A4E5D" w14:paraId="63C2581C" w14:textId="77777777">
        <w:tc>
          <w:tcPr>
            <w:tcW w:w="907" w:type="dxa"/>
            <w:shd w:val="clear" w:color="auto" w:fill="auto"/>
            <w:tcMar>
              <w:top w:w="100" w:type="dxa"/>
              <w:left w:w="100" w:type="dxa"/>
              <w:bottom w:w="100" w:type="dxa"/>
              <w:right w:w="100" w:type="dxa"/>
            </w:tcMar>
          </w:tcPr>
          <w:p w14:paraId="16ACA042" w14:textId="77777777" w:rsidR="003A4E5D" w:rsidRDefault="00047713">
            <w:pPr>
              <w:spacing w:before="240" w:after="240" w:line="240" w:lineRule="auto"/>
              <w:rPr>
                <w:rFonts w:ascii="Lora" w:eastAsia="Lora" w:hAnsi="Lora" w:cs="Lora"/>
              </w:rPr>
            </w:pPr>
            <w:r>
              <w:rPr>
                <w:rFonts w:ascii="Lora" w:eastAsia="Lora" w:hAnsi="Lora" w:cs="Lora"/>
              </w:rPr>
              <w:t>Schroeder et al., 2013</w:t>
            </w:r>
          </w:p>
        </w:tc>
        <w:tc>
          <w:tcPr>
            <w:tcW w:w="907" w:type="dxa"/>
            <w:shd w:val="clear" w:color="auto" w:fill="auto"/>
            <w:tcMar>
              <w:top w:w="100" w:type="dxa"/>
              <w:left w:w="100" w:type="dxa"/>
              <w:bottom w:w="100" w:type="dxa"/>
              <w:right w:w="100" w:type="dxa"/>
            </w:tcMar>
          </w:tcPr>
          <w:p w14:paraId="778CBB32"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07" w:type="dxa"/>
            <w:shd w:val="clear" w:color="auto" w:fill="auto"/>
            <w:tcMar>
              <w:top w:w="100" w:type="dxa"/>
              <w:left w:w="100" w:type="dxa"/>
              <w:bottom w:w="100" w:type="dxa"/>
              <w:right w:w="100" w:type="dxa"/>
            </w:tcMar>
          </w:tcPr>
          <w:p w14:paraId="6CF66858"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07" w:type="dxa"/>
            <w:shd w:val="clear" w:color="auto" w:fill="auto"/>
            <w:tcMar>
              <w:top w:w="100" w:type="dxa"/>
              <w:left w:w="100" w:type="dxa"/>
              <w:bottom w:w="100" w:type="dxa"/>
              <w:right w:w="100" w:type="dxa"/>
            </w:tcMar>
          </w:tcPr>
          <w:p w14:paraId="440DE97C"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34" w:type="dxa"/>
            <w:shd w:val="clear" w:color="auto" w:fill="auto"/>
            <w:tcMar>
              <w:top w:w="100" w:type="dxa"/>
              <w:left w:w="100" w:type="dxa"/>
              <w:bottom w:w="100" w:type="dxa"/>
              <w:right w:w="100" w:type="dxa"/>
            </w:tcMar>
          </w:tcPr>
          <w:p w14:paraId="64C31B14"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55" w:type="dxa"/>
            <w:shd w:val="clear" w:color="auto" w:fill="auto"/>
            <w:tcMar>
              <w:top w:w="100" w:type="dxa"/>
              <w:left w:w="100" w:type="dxa"/>
              <w:bottom w:w="100" w:type="dxa"/>
              <w:right w:w="100" w:type="dxa"/>
            </w:tcMar>
          </w:tcPr>
          <w:p w14:paraId="2BF2B0B9"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1031" w:type="dxa"/>
            <w:shd w:val="clear" w:color="auto" w:fill="auto"/>
            <w:tcMar>
              <w:top w:w="100" w:type="dxa"/>
              <w:left w:w="100" w:type="dxa"/>
              <w:bottom w:w="100" w:type="dxa"/>
              <w:right w:w="100" w:type="dxa"/>
            </w:tcMar>
          </w:tcPr>
          <w:p w14:paraId="1872769C"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1281" w:type="dxa"/>
            <w:shd w:val="clear" w:color="auto" w:fill="auto"/>
            <w:tcMar>
              <w:top w:w="100" w:type="dxa"/>
              <w:left w:w="100" w:type="dxa"/>
              <w:bottom w:w="100" w:type="dxa"/>
              <w:right w:w="100" w:type="dxa"/>
            </w:tcMar>
          </w:tcPr>
          <w:p w14:paraId="7A3D0A7F"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shd w:val="clear" w:color="auto" w:fill="auto"/>
            <w:tcMar>
              <w:top w:w="100" w:type="dxa"/>
              <w:left w:w="100" w:type="dxa"/>
              <w:bottom w:w="100" w:type="dxa"/>
              <w:right w:w="100" w:type="dxa"/>
            </w:tcMar>
          </w:tcPr>
          <w:p w14:paraId="12C8A373"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shd w:val="clear" w:color="auto" w:fill="auto"/>
            <w:tcMar>
              <w:top w:w="100" w:type="dxa"/>
              <w:left w:w="100" w:type="dxa"/>
              <w:bottom w:w="100" w:type="dxa"/>
              <w:right w:w="100" w:type="dxa"/>
            </w:tcMar>
          </w:tcPr>
          <w:p w14:paraId="36332940" w14:textId="77777777" w:rsidR="003A4E5D" w:rsidRDefault="003A4E5D">
            <w:pPr>
              <w:widowControl w:val="0"/>
              <w:pBdr>
                <w:top w:val="nil"/>
                <w:left w:val="nil"/>
                <w:bottom w:val="nil"/>
                <w:right w:val="nil"/>
                <w:between w:val="nil"/>
              </w:pBdr>
              <w:spacing w:line="240" w:lineRule="auto"/>
              <w:rPr>
                <w:rFonts w:ascii="Lora" w:eastAsia="Lora" w:hAnsi="Lora" w:cs="Lora"/>
                <w:b/>
              </w:rPr>
            </w:pPr>
          </w:p>
        </w:tc>
      </w:tr>
      <w:tr w:rsidR="003A4E5D" w14:paraId="181B6499" w14:textId="77777777">
        <w:tc>
          <w:tcPr>
            <w:tcW w:w="907" w:type="dxa"/>
            <w:shd w:val="clear" w:color="auto" w:fill="auto"/>
            <w:tcMar>
              <w:top w:w="100" w:type="dxa"/>
              <w:left w:w="100" w:type="dxa"/>
              <w:bottom w:w="100" w:type="dxa"/>
              <w:right w:w="100" w:type="dxa"/>
            </w:tcMar>
          </w:tcPr>
          <w:p w14:paraId="31BB1E89" w14:textId="77777777" w:rsidR="003A4E5D" w:rsidRDefault="00047713">
            <w:pPr>
              <w:spacing w:before="240" w:after="240" w:line="240" w:lineRule="auto"/>
              <w:rPr>
                <w:rFonts w:ascii="Lora" w:eastAsia="Lora" w:hAnsi="Lora" w:cs="Lora"/>
              </w:rPr>
            </w:pPr>
            <w:r>
              <w:rPr>
                <w:rFonts w:ascii="Lora" w:eastAsia="Lora" w:hAnsi="Lora" w:cs="Lora"/>
              </w:rPr>
              <w:t>Zhong et al., 2010</w:t>
            </w:r>
          </w:p>
        </w:tc>
        <w:tc>
          <w:tcPr>
            <w:tcW w:w="907" w:type="dxa"/>
            <w:shd w:val="clear" w:color="auto" w:fill="auto"/>
            <w:tcMar>
              <w:top w:w="100" w:type="dxa"/>
              <w:left w:w="100" w:type="dxa"/>
              <w:bottom w:w="100" w:type="dxa"/>
              <w:right w:w="100" w:type="dxa"/>
            </w:tcMar>
          </w:tcPr>
          <w:p w14:paraId="728F4AFA"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07" w:type="dxa"/>
            <w:shd w:val="clear" w:color="auto" w:fill="auto"/>
            <w:tcMar>
              <w:top w:w="100" w:type="dxa"/>
              <w:left w:w="100" w:type="dxa"/>
              <w:bottom w:w="100" w:type="dxa"/>
              <w:right w:w="100" w:type="dxa"/>
            </w:tcMar>
          </w:tcPr>
          <w:p w14:paraId="7E3C5785"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07" w:type="dxa"/>
            <w:shd w:val="clear" w:color="auto" w:fill="auto"/>
            <w:tcMar>
              <w:top w:w="100" w:type="dxa"/>
              <w:left w:w="100" w:type="dxa"/>
              <w:bottom w:w="100" w:type="dxa"/>
              <w:right w:w="100" w:type="dxa"/>
            </w:tcMar>
          </w:tcPr>
          <w:p w14:paraId="6BF68F83"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34" w:type="dxa"/>
            <w:shd w:val="clear" w:color="auto" w:fill="auto"/>
            <w:tcMar>
              <w:top w:w="100" w:type="dxa"/>
              <w:left w:w="100" w:type="dxa"/>
              <w:bottom w:w="100" w:type="dxa"/>
              <w:right w:w="100" w:type="dxa"/>
            </w:tcMar>
          </w:tcPr>
          <w:p w14:paraId="6CEC7AB7"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55" w:type="dxa"/>
            <w:shd w:val="clear" w:color="auto" w:fill="auto"/>
            <w:tcMar>
              <w:top w:w="100" w:type="dxa"/>
              <w:left w:w="100" w:type="dxa"/>
              <w:bottom w:w="100" w:type="dxa"/>
              <w:right w:w="100" w:type="dxa"/>
            </w:tcMar>
          </w:tcPr>
          <w:p w14:paraId="472CAE80"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1031" w:type="dxa"/>
            <w:shd w:val="clear" w:color="auto" w:fill="auto"/>
            <w:tcMar>
              <w:top w:w="100" w:type="dxa"/>
              <w:left w:w="100" w:type="dxa"/>
              <w:bottom w:w="100" w:type="dxa"/>
              <w:right w:w="100" w:type="dxa"/>
            </w:tcMar>
          </w:tcPr>
          <w:p w14:paraId="182F2D42"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1281" w:type="dxa"/>
            <w:shd w:val="clear" w:color="auto" w:fill="auto"/>
            <w:tcMar>
              <w:top w:w="100" w:type="dxa"/>
              <w:left w:w="100" w:type="dxa"/>
              <w:bottom w:w="100" w:type="dxa"/>
              <w:right w:w="100" w:type="dxa"/>
            </w:tcMar>
          </w:tcPr>
          <w:p w14:paraId="64E7FEC3"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shd w:val="clear" w:color="auto" w:fill="auto"/>
            <w:tcMar>
              <w:top w:w="100" w:type="dxa"/>
              <w:left w:w="100" w:type="dxa"/>
              <w:bottom w:w="100" w:type="dxa"/>
              <w:right w:w="100" w:type="dxa"/>
            </w:tcMar>
          </w:tcPr>
          <w:p w14:paraId="33256B1D"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shd w:val="clear" w:color="auto" w:fill="auto"/>
            <w:tcMar>
              <w:top w:w="100" w:type="dxa"/>
              <w:left w:w="100" w:type="dxa"/>
              <w:bottom w:w="100" w:type="dxa"/>
              <w:right w:w="100" w:type="dxa"/>
            </w:tcMar>
          </w:tcPr>
          <w:p w14:paraId="3D8AFD12" w14:textId="77777777" w:rsidR="003A4E5D" w:rsidRDefault="003A4E5D">
            <w:pPr>
              <w:widowControl w:val="0"/>
              <w:pBdr>
                <w:top w:val="nil"/>
                <w:left w:val="nil"/>
                <w:bottom w:val="nil"/>
                <w:right w:val="nil"/>
                <w:between w:val="nil"/>
              </w:pBdr>
              <w:spacing w:line="240" w:lineRule="auto"/>
              <w:rPr>
                <w:rFonts w:ascii="Lora" w:eastAsia="Lora" w:hAnsi="Lora" w:cs="Lora"/>
                <w:b/>
              </w:rPr>
            </w:pPr>
          </w:p>
        </w:tc>
      </w:tr>
      <w:tr w:rsidR="003A4E5D" w14:paraId="5AA4F261" w14:textId="77777777">
        <w:tc>
          <w:tcPr>
            <w:tcW w:w="907" w:type="dxa"/>
            <w:shd w:val="clear" w:color="auto" w:fill="auto"/>
            <w:tcMar>
              <w:top w:w="100" w:type="dxa"/>
              <w:left w:w="100" w:type="dxa"/>
              <w:bottom w:w="100" w:type="dxa"/>
              <w:right w:w="100" w:type="dxa"/>
            </w:tcMar>
          </w:tcPr>
          <w:p w14:paraId="6DEEF8E0" w14:textId="77777777" w:rsidR="003A4E5D" w:rsidRDefault="00047713">
            <w:pPr>
              <w:spacing w:before="240" w:after="240" w:line="240" w:lineRule="auto"/>
              <w:rPr>
                <w:rFonts w:ascii="Lora" w:eastAsia="Lora" w:hAnsi="Lora" w:cs="Lora"/>
              </w:rPr>
            </w:pPr>
            <w:r>
              <w:rPr>
                <w:rFonts w:ascii="Lora" w:eastAsia="Lora" w:hAnsi="Lora" w:cs="Lora"/>
              </w:rPr>
              <w:t>Wang et al., 2016</w:t>
            </w:r>
          </w:p>
        </w:tc>
        <w:tc>
          <w:tcPr>
            <w:tcW w:w="907" w:type="dxa"/>
            <w:shd w:val="clear" w:color="auto" w:fill="auto"/>
            <w:tcMar>
              <w:top w:w="100" w:type="dxa"/>
              <w:left w:w="100" w:type="dxa"/>
              <w:bottom w:w="100" w:type="dxa"/>
              <w:right w:w="100" w:type="dxa"/>
            </w:tcMar>
          </w:tcPr>
          <w:p w14:paraId="03CEAB88"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07" w:type="dxa"/>
            <w:shd w:val="clear" w:color="auto" w:fill="auto"/>
            <w:tcMar>
              <w:top w:w="100" w:type="dxa"/>
              <w:left w:w="100" w:type="dxa"/>
              <w:bottom w:w="100" w:type="dxa"/>
              <w:right w:w="100" w:type="dxa"/>
            </w:tcMar>
          </w:tcPr>
          <w:p w14:paraId="2A972127"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07" w:type="dxa"/>
            <w:shd w:val="clear" w:color="auto" w:fill="auto"/>
            <w:tcMar>
              <w:top w:w="100" w:type="dxa"/>
              <w:left w:w="100" w:type="dxa"/>
              <w:bottom w:w="100" w:type="dxa"/>
              <w:right w:w="100" w:type="dxa"/>
            </w:tcMar>
          </w:tcPr>
          <w:p w14:paraId="02DF971C"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934" w:type="dxa"/>
            <w:shd w:val="clear" w:color="auto" w:fill="auto"/>
            <w:tcMar>
              <w:top w:w="100" w:type="dxa"/>
              <w:left w:w="100" w:type="dxa"/>
              <w:bottom w:w="100" w:type="dxa"/>
              <w:right w:w="100" w:type="dxa"/>
            </w:tcMar>
          </w:tcPr>
          <w:p w14:paraId="56B4BAA7"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55" w:type="dxa"/>
            <w:shd w:val="clear" w:color="auto" w:fill="auto"/>
            <w:tcMar>
              <w:top w:w="100" w:type="dxa"/>
              <w:left w:w="100" w:type="dxa"/>
              <w:bottom w:w="100" w:type="dxa"/>
              <w:right w:w="100" w:type="dxa"/>
            </w:tcMar>
          </w:tcPr>
          <w:p w14:paraId="6E697C53"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1031" w:type="dxa"/>
            <w:shd w:val="clear" w:color="auto" w:fill="auto"/>
            <w:tcMar>
              <w:top w:w="100" w:type="dxa"/>
              <w:left w:w="100" w:type="dxa"/>
              <w:bottom w:w="100" w:type="dxa"/>
              <w:right w:w="100" w:type="dxa"/>
            </w:tcMar>
          </w:tcPr>
          <w:p w14:paraId="5FD35CF5"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1281" w:type="dxa"/>
            <w:shd w:val="clear" w:color="auto" w:fill="auto"/>
            <w:tcMar>
              <w:top w:w="100" w:type="dxa"/>
              <w:left w:w="100" w:type="dxa"/>
              <w:bottom w:w="100" w:type="dxa"/>
              <w:right w:w="100" w:type="dxa"/>
            </w:tcMar>
          </w:tcPr>
          <w:p w14:paraId="4AA216EB"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shd w:val="clear" w:color="auto" w:fill="auto"/>
            <w:tcMar>
              <w:top w:w="100" w:type="dxa"/>
              <w:left w:w="100" w:type="dxa"/>
              <w:bottom w:w="100" w:type="dxa"/>
              <w:right w:w="100" w:type="dxa"/>
            </w:tcMar>
          </w:tcPr>
          <w:p w14:paraId="47560F23" w14:textId="77777777" w:rsidR="003A4E5D" w:rsidRDefault="003A4E5D">
            <w:pPr>
              <w:widowControl w:val="0"/>
              <w:pBdr>
                <w:top w:val="nil"/>
                <w:left w:val="nil"/>
                <w:bottom w:val="nil"/>
                <w:right w:val="nil"/>
                <w:between w:val="nil"/>
              </w:pBdr>
              <w:spacing w:line="240" w:lineRule="auto"/>
              <w:rPr>
                <w:rFonts w:ascii="Lora" w:eastAsia="Lora" w:hAnsi="Lora" w:cs="Lora"/>
                <w:b/>
              </w:rPr>
            </w:pPr>
          </w:p>
        </w:tc>
        <w:tc>
          <w:tcPr>
            <w:tcW w:w="812" w:type="dxa"/>
            <w:shd w:val="clear" w:color="auto" w:fill="auto"/>
            <w:tcMar>
              <w:top w:w="100" w:type="dxa"/>
              <w:left w:w="100" w:type="dxa"/>
              <w:bottom w:w="100" w:type="dxa"/>
              <w:right w:w="100" w:type="dxa"/>
            </w:tcMar>
          </w:tcPr>
          <w:p w14:paraId="4B8F7C6B" w14:textId="77777777" w:rsidR="003A4E5D" w:rsidRDefault="003A4E5D">
            <w:pPr>
              <w:widowControl w:val="0"/>
              <w:pBdr>
                <w:top w:val="nil"/>
                <w:left w:val="nil"/>
                <w:bottom w:val="nil"/>
                <w:right w:val="nil"/>
                <w:between w:val="nil"/>
              </w:pBdr>
              <w:spacing w:line="240" w:lineRule="auto"/>
              <w:rPr>
                <w:rFonts w:ascii="Lora" w:eastAsia="Lora" w:hAnsi="Lora" w:cs="Lora"/>
                <w:b/>
              </w:rPr>
            </w:pPr>
          </w:p>
        </w:tc>
      </w:tr>
    </w:tbl>
    <w:p w14:paraId="04F36775" w14:textId="77777777" w:rsidR="003A4E5D" w:rsidRDefault="003A4E5D">
      <w:pPr>
        <w:spacing w:before="240" w:after="240" w:line="240" w:lineRule="auto"/>
        <w:rPr>
          <w:rFonts w:ascii="Lora" w:eastAsia="Lora" w:hAnsi="Lora" w:cs="Lora"/>
          <w:b/>
        </w:rPr>
      </w:pPr>
    </w:p>
    <w:p w14:paraId="08D49C6B" w14:textId="7BC985AC" w:rsidR="003A4E5D" w:rsidRDefault="00047713">
      <w:pPr>
        <w:spacing w:before="240" w:after="240" w:line="240" w:lineRule="auto"/>
        <w:rPr>
          <w:rFonts w:ascii="Lora" w:eastAsia="Lora" w:hAnsi="Lora" w:cs="Lora"/>
          <w:b/>
        </w:rPr>
      </w:pPr>
      <w:r>
        <w:rPr>
          <w:rFonts w:ascii="Lora" w:eastAsia="Lora" w:hAnsi="Lora" w:cs="Lora"/>
          <w:b/>
        </w:rPr>
        <w:t>Table 2</w:t>
      </w:r>
      <w:r>
        <w:rPr>
          <w:rFonts w:ascii="Lora" w:eastAsia="Lora" w:hAnsi="Lora" w:cs="Lora"/>
        </w:rPr>
        <w:t>. Percent distribution of cooperative strateg</w:t>
      </w:r>
      <w:r w:rsidR="006B130F">
        <w:rPr>
          <w:rFonts w:ascii="Lora" w:eastAsia="Lora" w:hAnsi="Lora" w:cs="Lora"/>
        </w:rPr>
        <w:t>ies</w:t>
      </w:r>
      <w:r>
        <w:rPr>
          <w:rFonts w:ascii="Lora" w:eastAsia="Lora" w:hAnsi="Lora" w:cs="Lora"/>
        </w:rPr>
        <w:t xml:space="preserve"> for women (n = 107) and men (n = 81). Considering as a FR any </w:t>
      </w:r>
      <w:r w:rsidR="006B130F">
        <w:rPr>
          <w:rFonts w:ascii="Lora" w:eastAsia="Lora" w:hAnsi="Lora" w:cs="Lora"/>
        </w:rPr>
        <w:t>strategy</w:t>
      </w:r>
      <w:r>
        <w:rPr>
          <w:rFonts w:ascii="Lora" w:eastAsia="Lora" w:hAnsi="Lora" w:cs="Lora"/>
        </w:rPr>
        <w:t xml:space="preserve"> in which the maximum </w:t>
      </w:r>
      <w:r w:rsidR="006B130F">
        <w:rPr>
          <w:rFonts w:ascii="Lora" w:eastAsia="Lora" w:hAnsi="Lora" w:cs="Lora"/>
        </w:rPr>
        <w:t xml:space="preserve">contingent </w:t>
      </w:r>
      <w:r>
        <w:rPr>
          <w:rFonts w:ascii="Lora" w:eastAsia="Lora" w:hAnsi="Lora" w:cs="Lora"/>
        </w:rPr>
        <w:t>contribution was equal or below 20% of the endowment.</w:t>
      </w:r>
    </w:p>
    <w:tbl>
      <w:tblPr>
        <w:tblStyle w:val="a0"/>
        <w:tblW w:w="7500" w:type="dxa"/>
        <w:tblBorders>
          <w:top w:val="nil"/>
          <w:left w:val="nil"/>
          <w:bottom w:val="nil"/>
          <w:right w:val="nil"/>
          <w:insideH w:val="nil"/>
          <w:insideV w:val="nil"/>
        </w:tblBorders>
        <w:tblLayout w:type="fixed"/>
        <w:tblLook w:val="0600" w:firstRow="0" w:lastRow="0" w:firstColumn="0" w:lastColumn="0" w:noHBand="1" w:noVBand="1"/>
      </w:tblPr>
      <w:tblGrid>
        <w:gridCol w:w="2475"/>
        <w:gridCol w:w="2700"/>
        <w:gridCol w:w="2325"/>
      </w:tblGrid>
      <w:tr w:rsidR="003A4E5D" w14:paraId="2368FF97" w14:textId="77777777">
        <w:trPr>
          <w:trHeight w:val="485"/>
        </w:trPr>
        <w:tc>
          <w:tcPr>
            <w:tcW w:w="2475"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5F816F17" w14:textId="77777777" w:rsidR="003A4E5D" w:rsidRDefault="00047713">
            <w:pPr>
              <w:spacing w:before="240" w:after="240"/>
              <w:rPr>
                <w:rFonts w:ascii="Lora" w:eastAsia="Lora" w:hAnsi="Lora" w:cs="Lora"/>
                <w:b/>
              </w:rPr>
            </w:pPr>
            <w:r>
              <w:rPr>
                <w:rFonts w:ascii="Lora" w:eastAsia="Lora" w:hAnsi="Lora" w:cs="Lora"/>
                <w:b/>
              </w:rPr>
              <w:t>Cooperative strategy</w:t>
            </w:r>
          </w:p>
        </w:tc>
        <w:tc>
          <w:tcPr>
            <w:tcW w:w="2700"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038FA45E" w14:textId="77777777" w:rsidR="003A4E5D" w:rsidRDefault="00047713">
            <w:pPr>
              <w:spacing w:before="240" w:after="240"/>
              <w:rPr>
                <w:rFonts w:ascii="Lora" w:eastAsia="Lora" w:hAnsi="Lora" w:cs="Lora"/>
                <w:b/>
              </w:rPr>
            </w:pPr>
            <w:r>
              <w:rPr>
                <w:rFonts w:ascii="Lora" w:eastAsia="Lora" w:hAnsi="Lora" w:cs="Lora"/>
                <w:b/>
              </w:rPr>
              <w:t>Percent of women (%)</w:t>
            </w:r>
          </w:p>
        </w:tc>
        <w:tc>
          <w:tcPr>
            <w:tcW w:w="2325"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38A169EA" w14:textId="77777777" w:rsidR="003A4E5D" w:rsidRDefault="00047713">
            <w:pPr>
              <w:spacing w:before="240" w:after="240"/>
              <w:rPr>
                <w:rFonts w:ascii="Lora" w:eastAsia="Lora" w:hAnsi="Lora" w:cs="Lora"/>
                <w:b/>
              </w:rPr>
            </w:pPr>
            <w:r>
              <w:rPr>
                <w:rFonts w:ascii="Lora" w:eastAsia="Lora" w:hAnsi="Lora" w:cs="Lora"/>
                <w:b/>
              </w:rPr>
              <w:t>Percent of men (%)</w:t>
            </w:r>
          </w:p>
        </w:tc>
      </w:tr>
      <w:tr w:rsidR="003A4E5D" w14:paraId="6FC3FEC9" w14:textId="77777777">
        <w:trPr>
          <w:trHeight w:val="330"/>
        </w:trPr>
        <w:tc>
          <w:tcPr>
            <w:tcW w:w="2475" w:type="dxa"/>
            <w:tcBorders>
              <w:top w:val="nil"/>
              <w:left w:val="nil"/>
              <w:bottom w:val="single" w:sz="8" w:space="0" w:color="C9C9C9"/>
              <w:right w:val="nil"/>
            </w:tcBorders>
            <w:tcMar>
              <w:top w:w="100" w:type="dxa"/>
              <w:left w:w="100" w:type="dxa"/>
              <w:bottom w:w="100" w:type="dxa"/>
              <w:right w:w="100" w:type="dxa"/>
            </w:tcMar>
          </w:tcPr>
          <w:p w14:paraId="0E220592" w14:textId="77777777" w:rsidR="003A4E5D" w:rsidRDefault="00047713">
            <w:pPr>
              <w:spacing w:before="240" w:after="240"/>
              <w:rPr>
                <w:rFonts w:ascii="Lora" w:eastAsia="Lora" w:hAnsi="Lora" w:cs="Lora"/>
              </w:rPr>
            </w:pPr>
            <w:r>
              <w:rPr>
                <w:rFonts w:ascii="Lora" w:eastAsia="Lora" w:hAnsi="Lora" w:cs="Lora"/>
              </w:rPr>
              <w:t>CC</w:t>
            </w:r>
          </w:p>
        </w:tc>
        <w:tc>
          <w:tcPr>
            <w:tcW w:w="2700" w:type="dxa"/>
            <w:tcBorders>
              <w:top w:val="nil"/>
              <w:left w:val="nil"/>
              <w:bottom w:val="single" w:sz="8" w:space="0" w:color="C9C9C9"/>
              <w:right w:val="nil"/>
            </w:tcBorders>
            <w:tcMar>
              <w:top w:w="100" w:type="dxa"/>
              <w:left w:w="100" w:type="dxa"/>
              <w:bottom w:w="100" w:type="dxa"/>
              <w:right w:w="100" w:type="dxa"/>
            </w:tcMar>
          </w:tcPr>
          <w:p w14:paraId="4A3C70FB" w14:textId="77777777" w:rsidR="003A4E5D" w:rsidRDefault="00047713">
            <w:pPr>
              <w:widowControl w:val="0"/>
              <w:spacing w:line="240" w:lineRule="auto"/>
              <w:rPr>
                <w:rFonts w:ascii="Lora" w:eastAsia="Lora" w:hAnsi="Lora" w:cs="Lora"/>
              </w:rPr>
            </w:pPr>
            <w:r>
              <w:rPr>
                <w:rFonts w:ascii="Lora" w:eastAsia="Lora" w:hAnsi="Lora" w:cs="Lora"/>
              </w:rPr>
              <w:t>44.86</w:t>
            </w:r>
          </w:p>
        </w:tc>
        <w:tc>
          <w:tcPr>
            <w:tcW w:w="2325" w:type="dxa"/>
            <w:tcBorders>
              <w:top w:val="nil"/>
              <w:left w:val="nil"/>
              <w:bottom w:val="single" w:sz="8" w:space="0" w:color="C9C9C9"/>
              <w:right w:val="nil"/>
            </w:tcBorders>
            <w:tcMar>
              <w:top w:w="100" w:type="dxa"/>
              <w:left w:w="100" w:type="dxa"/>
              <w:bottom w:w="100" w:type="dxa"/>
              <w:right w:w="100" w:type="dxa"/>
            </w:tcMar>
          </w:tcPr>
          <w:p w14:paraId="0BC716D7" w14:textId="77777777" w:rsidR="003A4E5D" w:rsidRDefault="00047713">
            <w:pPr>
              <w:widowControl w:val="0"/>
              <w:spacing w:line="240" w:lineRule="auto"/>
              <w:rPr>
                <w:rFonts w:ascii="Lora" w:eastAsia="Lora" w:hAnsi="Lora" w:cs="Lora"/>
              </w:rPr>
            </w:pPr>
            <w:r>
              <w:rPr>
                <w:rFonts w:ascii="Lora" w:eastAsia="Lora" w:hAnsi="Lora" w:cs="Lora"/>
              </w:rPr>
              <w:t>54.32</w:t>
            </w:r>
          </w:p>
        </w:tc>
      </w:tr>
      <w:tr w:rsidR="003A4E5D" w14:paraId="697573A8" w14:textId="77777777">
        <w:trPr>
          <w:trHeight w:val="270"/>
        </w:trPr>
        <w:tc>
          <w:tcPr>
            <w:tcW w:w="2475" w:type="dxa"/>
            <w:tcBorders>
              <w:top w:val="nil"/>
              <w:left w:val="nil"/>
              <w:bottom w:val="single" w:sz="8" w:space="0" w:color="C9C9C9"/>
              <w:right w:val="nil"/>
            </w:tcBorders>
            <w:tcMar>
              <w:top w:w="100" w:type="dxa"/>
              <w:left w:w="100" w:type="dxa"/>
              <w:bottom w:w="100" w:type="dxa"/>
              <w:right w:w="100" w:type="dxa"/>
            </w:tcMar>
          </w:tcPr>
          <w:p w14:paraId="4D124633" w14:textId="77777777" w:rsidR="003A4E5D" w:rsidRDefault="00047713">
            <w:pPr>
              <w:spacing w:before="240" w:after="240"/>
              <w:rPr>
                <w:rFonts w:ascii="Lora" w:eastAsia="Lora" w:hAnsi="Lora" w:cs="Lora"/>
              </w:rPr>
            </w:pPr>
            <w:r>
              <w:rPr>
                <w:rFonts w:ascii="Lora" w:eastAsia="Lora" w:hAnsi="Lora" w:cs="Lora"/>
              </w:rPr>
              <w:t>HS</w:t>
            </w:r>
          </w:p>
        </w:tc>
        <w:tc>
          <w:tcPr>
            <w:tcW w:w="2700" w:type="dxa"/>
            <w:tcBorders>
              <w:top w:val="nil"/>
              <w:left w:val="nil"/>
              <w:bottom w:val="single" w:sz="8" w:space="0" w:color="C9C9C9"/>
              <w:right w:val="nil"/>
            </w:tcBorders>
            <w:tcMar>
              <w:top w:w="100" w:type="dxa"/>
              <w:left w:w="100" w:type="dxa"/>
              <w:bottom w:w="100" w:type="dxa"/>
              <w:right w:w="100" w:type="dxa"/>
            </w:tcMar>
          </w:tcPr>
          <w:p w14:paraId="511C02FE" w14:textId="77777777" w:rsidR="003A4E5D" w:rsidRDefault="00047713">
            <w:pPr>
              <w:widowControl w:val="0"/>
              <w:spacing w:line="240" w:lineRule="auto"/>
              <w:rPr>
                <w:rFonts w:ascii="Lora" w:eastAsia="Lora" w:hAnsi="Lora" w:cs="Lora"/>
              </w:rPr>
            </w:pPr>
            <w:r>
              <w:rPr>
                <w:rFonts w:ascii="Lora" w:eastAsia="Lora" w:hAnsi="Lora" w:cs="Lora"/>
              </w:rPr>
              <w:t>12.15</w:t>
            </w:r>
          </w:p>
        </w:tc>
        <w:tc>
          <w:tcPr>
            <w:tcW w:w="2325" w:type="dxa"/>
            <w:tcBorders>
              <w:top w:val="nil"/>
              <w:left w:val="nil"/>
              <w:bottom w:val="single" w:sz="8" w:space="0" w:color="C9C9C9"/>
              <w:right w:val="nil"/>
            </w:tcBorders>
            <w:tcMar>
              <w:top w:w="100" w:type="dxa"/>
              <w:left w:w="100" w:type="dxa"/>
              <w:bottom w:w="100" w:type="dxa"/>
              <w:right w:w="100" w:type="dxa"/>
            </w:tcMar>
          </w:tcPr>
          <w:p w14:paraId="3AABBCC4" w14:textId="77777777" w:rsidR="003A4E5D" w:rsidRDefault="00047713">
            <w:pPr>
              <w:widowControl w:val="0"/>
              <w:spacing w:line="240" w:lineRule="auto"/>
              <w:rPr>
                <w:rFonts w:ascii="Lora" w:eastAsia="Lora" w:hAnsi="Lora" w:cs="Lora"/>
              </w:rPr>
            </w:pPr>
            <w:r>
              <w:rPr>
                <w:rFonts w:ascii="Lora" w:eastAsia="Lora" w:hAnsi="Lora" w:cs="Lora"/>
              </w:rPr>
              <w:t>11.11</w:t>
            </w:r>
          </w:p>
        </w:tc>
      </w:tr>
      <w:tr w:rsidR="003A4E5D" w14:paraId="2EEA2C13" w14:textId="77777777">
        <w:trPr>
          <w:trHeight w:val="360"/>
        </w:trPr>
        <w:tc>
          <w:tcPr>
            <w:tcW w:w="2475" w:type="dxa"/>
            <w:tcBorders>
              <w:top w:val="nil"/>
              <w:left w:val="nil"/>
              <w:bottom w:val="single" w:sz="8" w:space="0" w:color="C9C9C9"/>
              <w:right w:val="nil"/>
            </w:tcBorders>
            <w:tcMar>
              <w:top w:w="100" w:type="dxa"/>
              <w:left w:w="100" w:type="dxa"/>
              <w:bottom w:w="100" w:type="dxa"/>
              <w:right w:w="100" w:type="dxa"/>
            </w:tcMar>
          </w:tcPr>
          <w:p w14:paraId="59E2E6AC" w14:textId="77777777" w:rsidR="003A4E5D" w:rsidRDefault="00047713">
            <w:pPr>
              <w:spacing w:before="240" w:after="240"/>
              <w:rPr>
                <w:rFonts w:ascii="Lora" w:eastAsia="Lora" w:hAnsi="Lora" w:cs="Lora"/>
              </w:rPr>
            </w:pPr>
            <w:r>
              <w:rPr>
                <w:rFonts w:ascii="Lora" w:eastAsia="Lora" w:hAnsi="Lora" w:cs="Lora"/>
              </w:rPr>
              <w:lastRenderedPageBreak/>
              <w:t>FR</w:t>
            </w:r>
          </w:p>
        </w:tc>
        <w:tc>
          <w:tcPr>
            <w:tcW w:w="2700" w:type="dxa"/>
            <w:tcBorders>
              <w:top w:val="nil"/>
              <w:left w:val="nil"/>
              <w:bottom w:val="single" w:sz="8" w:space="0" w:color="C9C9C9"/>
              <w:right w:val="nil"/>
            </w:tcBorders>
            <w:tcMar>
              <w:top w:w="100" w:type="dxa"/>
              <w:left w:w="100" w:type="dxa"/>
              <w:bottom w:w="100" w:type="dxa"/>
              <w:right w:w="100" w:type="dxa"/>
            </w:tcMar>
          </w:tcPr>
          <w:p w14:paraId="70B82AE0" w14:textId="77777777" w:rsidR="003A4E5D" w:rsidRDefault="00047713">
            <w:pPr>
              <w:widowControl w:val="0"/>
              <w:spacing w:line="240" w:lineRule="auto"/>
              <w:rPr>
                <w:rFonts w:ascii="Lora" w:eastAsia="Lora" w:hAnsi="Lora" w:cs="Lora"/>
              </w:rPr>
            </w:pPr>
            <w:r>
              <w:rPr>
                <w:rFonts w:ascii="Lora" w:eastAsia="Lora" w:hAnsi="Lora" w:cs="Lora"/>
              </w:rPr>
              <w:t>9.35</w:t>
            </w:r>
          </w:p>
        </w:tc>
        <w:tc>
          <w:tcPr>
            <w:tcW w:w="2325" w:type="dxa"/>
            <w:tcBorders>
              <w:top w:val="nil"/>
              <w:left w:val="nil"/>
              <w:bottom w:val="single" w:sz="8" w:space="0" w:color="C9C9C9"/>
              <w:right w:val="nil"/>
            </w:tcBorders>
            <w:tcMar>
              <w:top w:w="100" w:type="dxa"/>
              <w:left w:w="100" w:type="dxa"/>
              <w:bottom w:w="100" w:type="dxa"/>
              <w:right w:w="100" w:type="dxa"/>
            </w:tcMar>
          </w:tcPr>
          <w:p w14:paraId="6451BDC5" w14:textId="77777777" w:rsidR="003A4E5D" w:rsidRDefault="00047713">
            <w:pPr>
              <w:widowControl w:val="0"/>
              <w:spacing w:line="240" w:lineRule="auto"/>
              <w:rPr>
                <w:rFonts w:ascii="Lora" w:eastAsia="Lora" w:hAnsi="Lora" w:cs="Lora"/>
              </w:rPr>
            </w:pPr>
            <w:r>
              <w:rPr>
                <w:rFonts w:ascii="Lora" w:eastAsia="Lora" w:hAnsi="Lora" w:cs="Lora"/>
              </w:rPr>
              <w:t>9.88</w:t>
            </w:r>
          </w:p>
        </w:tc>
      </w:tr>
      <w:tr w:rsidR="003A4E5D" w14:paraId="6AD7773E" w14:textId="77777777">
        <w:trPr>
          <w:trHeight w:val="555"/>
        </w:trPr>
        <w:tc>
          <w:tcPr>
            <w:tcW w:w="2475" w:type="dxa"/>
            <w:tcBorders>
              <w:top w:val="nil"/>
              <w:left w:val="nil"/>
              <w:bottom w:val="single" w:sz="8" w:space="0" w:color="000000"/>
              <w:right w:val="nil"/>
            </w:tcBorders>
            <w:tcMar>
              <w:top w:w="100" w:type="dxa"/>
              <w:left w:w="100" w:type="dxa"/>
              <w:bottom w:w="100" w:type="dxa"/>
              <w:right w:w="100" w:type="dxa"/>
            </w:tcMar>
          </w:tcPr>
          <w:p w14:paraId="68A991E4" w14:textId="77777777" w:rsidR="003A4E5D" w:rsidRDefault="00047713">
            <w:pPr>
              <w:spacing w:before="240" w:after="240"/>
              <w:rPr>
                <w:rFonts w:ascii="Lora" w:eastAsia="Lora" w:hAnsi="Lora" w:cs="Lora"/>
              </w:rPr>
            </w:pPr>
            <w:r>
              <w:rPr>
                <w:rFonts w:ascii="Lora" w:eastAsia="Lora" w:hAnsi="Lora" w:cs="Lora"/>
              </w:rPr>
              <w:t>OT</w:t>
            </w:r>
          </w:p>
        </w:tc>
        <w:tc>
          <w:tcPr>
            <w:tcW w:w="2700" w:type="dxa"/>
            <w:tcBorders>
              <w:top w:val="nil"/>
              <w:left w:val="nil"/>
              <w:bottom w:val="single" w:sz="8" w:space="0" w:color="000000"/>
              <w:right w:val="nil"/>
            </w:tcBorders>
            <w:tcMar>
              <w:top w:w="100" w:type="dxa"/>
              <w:left w:w="100" w:type="dxa"/>
              <w:bottom w:w="100" w:type="dxa"/>
              <w:right w:w="100" w:type="dxa"/>
            </w:tcMar>
          </w:tcPr>
          <w:p w14:paraId="4C4ED27C" w14:textId="77777777" w:rsidR="003A4E5D" w:rsidRDefault="00047713">
            <w:pPr>
              <w:widowControl w:val="0"/>
              <w:spacing w:line="240" w:lineRule="auto"/>
              <w:rPr>
                <w:rFonts w:ascii="Lora" w:eastAsia="Lora" w:hAnsi="Lora" w:cs="Lora"/>
              </w:rPr>
            </w:pPr>
            <w:r>
              <w:rPr>
                <w:rFonts w:ascii="Lora" w:eastAsia="Lora" w:hAnsi="Lora" w:cs="Lora"/>
              </w:rPr>
              <w:t>33.64</w:t>
            </w:r>
          </w:p>
        </w:tc>
        <w:tc>
          <w:tcPr>
            <w:tcW w:w="2325" w:type="dxa"/>
            <w:tcBorders>
              <w:top w:val="nil"/>
              <w:left w:val="nil"/>
              <w:bottom w:val="single" w:sz="8" w:space="0" w:color="000000"/>
              <w:right w:val="nil"/>
            </w:tcBorders>
            <w:tcMar>
              <w:top w:w="100" w:type="dxa"/>
              <w:left w:w="100" w:type="dxa"/>
              <w:bottom w:w="100" w:type="dxa"/>
              <w:right w:w="100" w:type="dxa"/>
            </w:tcMar>
          </w:tcPr>
          <w:p w14:paraId="06EDC627" w14:textId="77777777" w:rsidR="003A4E5D" w:rsidRDefault="00047713">
            <w:pPr>
              <w:widowControl w:val="0"/>
              <w:spacing w:line="240" w:lineRule="auto"/>
              <w:rPr>
                <w:rFonts w:ascii="Lora" w:eastAsia="Lora" w:hAnsi="Lora" w:cs="Lora"/>
              </w:rPr>
            </w:pPr>
            <w:r>
              <w:rPr>
                <w:rFonts w:ascii="Lora" w:eastAsia="Lora" w:hAnsi="Lora" w:cs="Lora"/>
              </w:rPr>
              <w:t>24.69</w:t>
            </w:r>
          </w:p>
        </w:tc>
      </w:tr>
    </w:tbl>
    <w:p w14:paraId="670684C0" w14:textId="77777777" w:rsidR="003A4E5D" w:rsidRDefault="003A4E5D">
      <w:pPr>
        <w:spacing w:before="240" w:after="240" w:line="480" w:lineRule="auto"/>
        <w:rPr>
          <w:rFonts w:ascii="Lora" w:eastAsia="Lora" w:hAnsi="Lora" w:cs="Lora"/>
        </w:rPr>
      </w:pPr>
    </w:p>
    <w:p w14:paraId="6EEB9729" w14:textId="77777777" w:rsidR="006B130F" w:rsidRDefault="006B130F">
      <w:pPr>
        <w:spacing w:before="240" w:after="240" w:line="480" w:lineRule="auto"/>
        <w:rPr>
          <w:rFonts w:ascii="Lora" w:eastAsia="Lora" w:hAnsi="Lora" w:cs="Lora"/>
          <w:b/>
        </w:rPr>
      </w:pPr>
    </w:p>
    <w:p w14:paraId="739937A0" w14:textId="77777777" w:rsidR="006B130F" w:rsidRDefault="006B130F">
      <w:pPr>
        <w:spacing w:before="240" w:after="240" w:line="480" w:lineRule="auto"/>
        <w:rPr>
          <w:rFonts w:ascii="Lora" w:eastAsia="Lora" w:hAnsi="Lora" w:cs="Lora"/>
          <w:b/>
        </w:rPr>
      </w:pPr>
    </w:p>
    <w:p w14:paraId="5B13314C" w14:textId="77777777" w:rsidR="006B130F" w:rsidRDefault="006B130F">
      <w:pPr>
        <w:spacing w:before="240" w:after="240" w:line="480" w:lineRule="auto"/>
        <w:rPr>
          <w:rFonts w:ascii="Lora" w:eastAsia="Lora" w:hAnsi="Lora" w:cs="Lora"/>
          <w:b/>
        </w:rPr>
      </w:pPr>
    </w:p>
    <w:p w14:paraId="4B5AAB5E" w14:textId="77777777" w:rsidR="006B130F" w:rsidRDefault="006B130F">
      <w:pPr>
        <w:spacing w:before="240" w:after="240" w:line="480" w:lineRule="auto"/>
        <w:rPr>
          <w:rFonts w:ascii="Lora" w:eastAsia="Lora" w:hAnsi="Lora" w:cs="Lora"/>
          <w:b/>
        </w:rPr>
      </w:pPr>
    </w:p>
    <w:p w14:paraId="22FEB06C" w14:textId="77777777" w:rsidR="006B130F" w:rsidRDefault="006B130F">
      <w:pPr>
        <w:spacing w:before="240" w:after="240" w:line="480" w:lineRule="auto"/>
        <w:rPr>
          <w:rFonts w:ascii="Lora" w:eastAsia="Lora" w:hAnsi="Lora" w:cs="Lora"/>
          <w:b/>
        </w:rPr>
      </w:pPr>
    </w:p>
    <w:p w14:paraId="103CE03E" w14:textId="77777777" w:rsidR="006B130F" w:rsidRDefault="006B130F">
      <w:pPr>
        <w:spacing w:before="240" w:after="240" w:line="480" w:lineRule="auto"/>
        <w:rPr>
          <w:rFonts w:ascii="Lora" w:eastAsia="Lora" w:hAnsi="Lora" w:cs="Lora"/>
          <w:b/>
        </w:rPr>
      </w:pPr>
    </w:p>
    <w:p w14:paraId="052F4B98" w14:textId="77777777" w:rsidR="006B130F" w:rsidRDefault="006B130F">
      <w:pPr>
        <w:spacing w:before="240" w:after="240" w:line="480" w:lineRule="auto"/>
        <w:rPr>
          <w:rFonts w:ascii="Lora" w:eastAsia="Lora" w:hAnsi="Lora" w:cs="Lora"/>
          <w:b/>
        </w:rPr>
      </w:pPr>
    </w:p>
    <w:p w14:paraId="77B3425D" w14:textId="77777777" w:rsidR="00674E0E" w:rsidRDefault="00674E0E">
      <w:pPr>
        <w:spacing w:before="240" w:after="240" w:line="480" w:lineRule="auto"/>
        <w:rPr>
          <w:rFonts w:ascii="Lora" w:eastAsia="Lora" w:hAnsi="Lora" w:cs="Lora"/>
          <w:b/>
        </w:rPr>
      </w:pPr>
    </w:p>
    <w:p w14:paraId="615E0CA7" w14:textId="77777777" w:rsidR="00674E0E" w:rsidRDefault="00674E0E">
      <w:pPr>
        <w:spacing w:before="240" w:after="240" w:line="480" w:lineRule="auto"/>
        <w:rPr>
          <w:rFonts w:ascii="Lora" w:eastAsia="Lora" w:hAnsi="Lora" w:cs="Lora"/>
          <w:b/>
        </w:rPr>
      </w:pPr>
    </w:p>
    <w:p w14:paraId="21690E9A" w14:textId="77777777" w:rsidR="00674E0E" w:rsidRDefault="00674E0E">
      <w:pPr>
        <w:spacing w:before="240" w:after="240" w:line="480" w:lineRule="auto"/>
        <w:rPr>
          <w:rFonts w:ascii="Lora" w:eastAsia="Lora" w:hAnsi="Lora" w:cs="Lora"/>
          <w:b/>
        </w:rPr>
      </w:pPr>
    </w:p>
    <w:p w14:paraId="4D5CAE5D" w14:textId="77777777" w:rsidR="00674E0E" w:rsidRDefault="00674E0E">
      <w:pPr>
        <w:spacing w:before="240" w:after="240" w:line="480" w:lineRule="auto"/>
        <w:rPr>
          <w:rFonts w:ascii="Lora" w:eastAsia="Lora" w:hAnsi="Lora" w:cs="Lora"/>
          <w:b/>
        </w:rPr>
      </w:pPr>
    </w:p>
    <w:p w14:paraId="341D8381" w14:textId="77777777" w:rsidR="00674E0E" w:rsidRDefault="00674E0E">
      <w:pPr>
        <w:spacing w:before="240" w:after="240" w:line="480" w:lineRule="auto"/>
        <w:rPr>
          <w:rFonts w:ascii="Lora" w:eastAsia="Lora" w:hAnsi="Lora" w:cs="Lora"/>
          <w:b/>
        </w:rPr>
      </w:pPr>
    </w:p>
    <w:p w14:paraId="2CB6B574" w14:textId="77777777" w:rsidR="00674E0E" w:rsidRDefault="00674E0E">
      <w:pPr>
        <w:spacing w:before="240" w:after="240" w:line="480" w:lineRule="auto"/>
        <w:rPr>
          <w:rFonts w:ascii="Lora" w:eastAsia="Lora" w:hAnsi="Lora" w:cs="Lora"/>
          <w:b/>
        </w:rPr>
      </w:pPr>
    </w:p>
    <w:p w14:paraId="001FA414" w14:textId="7D2FC573" w:rsidR="003A4E5D" w:rsidRDefault="00047713">
      <w:pPr>
        <w:spacing w:before="240" w:after="240" w:line="480" w:lineRule="auto"/>
        <w:rPr>
          <w:rFonts w:ascii="Lora" w:eastAsia="Lora" w:hAnsi="Lora" w:cs="Lora"/>
          <w:b/>
        </w:rPr>
      </w:pPr>
      <w:r>
        <w:rPr>
          <w:rFonts w:ascii="Lora" w:eastAsia="Lora" w:hAnsi="Lora" w:cs="Lora"/>
          <w:b/>
        </w:rPr>
        <w:lastRenderedPageBreak/>
        <w:t>Figures</w:t>
      </w:r>
    </w:p>
    <w:p w14:paraId="58E63D13" w14:textId="3EE8C227" w:rsidR="003A4E5D" w:rsidRDefault="00047713">
      <w:pPr>
        <w:spacing w:before="240" w:after="240" w:line="480" w:lineRule="auto"/>
        <w:rPr>
          <w:rFonts w:ascii="Lora" w:eastAsia="Lora" w:hAnsi="Lora" w:cs="Lora"/>
        </w:rPr>
      </w:pPr>
      <w:r>
        <w:rPr>
          <w:rFonts w:ascii="Lora" w:eastAsia="Lora" w:hAnsi="Lora" w:cs="Lora"/>
          <w:b/>
          <w:noProof/>
        </w:rPr>
        <w:drawing>
          <wp:inline distT="114300" distB="114300" distL="114300" distR="114300" wp14:anchorId="604E5911" wp14:editId="38BBC08F">
            <wp:extent cx="5514975" cy="4904539"/>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14903" t="13865" r="35096" b="7122"/>
                    <a:stretch>
                      <a:fillRect/>
                    </a:stretch>
                  </pic:blipFill>
                  <pic:spPr>
                    <a:xfrm>
                      <a:off x="0" y="0"/>
                      <a:ext cx="5514975" cy="4904539"/>
                    </a:xfrm>
                    <a:prstGeom prst="rect">
                      <a:avLst/>
                    </a:prstGeom>
                    <a:ln/>
                  </pic:spPr>
                </pic:pic>
              </a:graphicData>
            </a:graphic>
          </wp:inline>
        </w:drawing>
      </w:r>
      <w:r>
        <w:rPr>
          <w:rFonts w:ascii="Lora" w:eastAsia="Lora" w:hAnsi="Lora" w:cs="Lora"/>
          <w:b/>
        </w:rPr>
        <w:t>Figure 1</w:t>
      </w:r>
      <w:r>
        <w:rPr>
          <w:rFonts w:ascii="Lora" w:eastAsia="Lora" w:hAnsi="Lora" w:cs="Lora"/>
        </w:rPr>
        <w:t xml:space="preserve">. Average cooperative strategy for each </w:t>
      </w:r>
      <w:r w:rsidR="00A06A5D">
        <w:rPr>
          <w:rFonts w:ascii="Lora" w:eastAsia="Lora" w:hAnsi="Lora" w:cs="Lora"/>
        </w:rPr>
        <w:t xml:space="preserve">strategy type </w:t>
      </w:r>
      <w:r>
        <w:rPr>
          <w:rFonts w:ascii="Lora" w:eastAsia="Lora" w:hAnsi="Lora" w:cs="Lora"/>
        </w:rPr>
        <w:t>(n= 188)</w:t>
      </w:r>
      <w:r w:rsidR="00A06A5D">
        <w:rPr>
          <w:rFonts w:ascii="Lora" w:eastAsia="Lora" w:hAnsi="Lora" w:cs="Lora"/>
        </w:rPr>
        <w:t>; f</w:t>
      </w:r>
      <w:r>
        <w:rPr>
          <w:rFonts w:ascii="Lora" w:eastAsia="Lora" w:hAnsi="Lora" w:cs="Lora"/>
        </w:rPr>
        <w:t xml:space="preserve">ree riders (red), </w:t>
      </w:r>
      <w:r w:rsidR="00A06A5D">
        <w:rPr>
          <w:rFonts w:ascii="Lora" w:eastAsia="Lora" w:hAnsi="Lora" w:cs="Lora"/>
        </w:rPr>
        <w:t>c</w:t>
      </w:r>
      <w:r>
        <w:rPr>
          <w:rFonts w:ascii="Lora" w:eastAsia="Lora" w:hAnsi="Lora" w:cs="Lora"/>
        </w:rPr>
        <w:t xml:space="preserve">onditional cooperators (blue), </w:t>
      </w:r>
      <w:r w:rsidR="00A06A5D">
        <w:rPr>
          <w:rFonts w:ascii="Lora" w:eastAsia="Lora" w:hAnsi="Lora" w:cs="Lora"/>
        </w:rPr>
        <w:t>h</w:t>
      </w:r>
      <w:r>
        <w:rPr>
          <w:rFonts w:ascii="Lora" w:eastAsia="Lora" w:hAnsi="Lora" w:cs="Lora"/>
        </w:rPr>
        <w:t xml:space="preserve">ump shaped (cyan) and </w:t>
      </w:r>
      <w:r w:rsidR="00A06A5D">
        <w:rPr>
          <w:rFonts w:ascii="Lora" w:eastAsia="Lora" w:hAnsi="Lora" w:cs="Lora"/>
        </w:rPr>
        <w:t>o</w:t>
      </w:r>
      <w:r>
        <w:rPr>
          <w:rFonts w:ascii="Lora" w:eastAsia="Lora" w:hAnsi="Lora" w:cs="Lora"/>
        </w:rPr>
        <w:t>thers (light brown). Dashed line represents the contribution profile of a perfect conditional cooperator.</w:t>
      </w:r>
    </w:p>
    <w:p w14:paraId="13C1E962" w14:textId="77777777" w:rsidR="003A4E5D" w:rsidRDefault="003A4E5D">
      <w:pPr>
        <w:spacing w:before="240" w:after="240" w:line="480" w:lineRule="auto"/>
        <w:rPr>
          <w:rFonts w:ascii="Lora" w:eastAsia="Lora" w:hAnsi="Lora" w:cs="Lora"/>
        </w:rPr>
      </w:pPr>
    </w:p>
    <w:p w14:paraId="1123108C" w14:textId="445CD940" w:rsidR="003A4E5D" w:rsidRDefault="00A06A5D">
      <w:pPr>
        <w:spacing w:before="240" w:after="240" w:line="480" w:lineRule="auto"/>
        <w:rPr>
          <w:rFonts w:ascii="Lora" w:eastAsia="Lora" w:hAnsi="Lora" w:cs="Lora"/>
          <w:b/>
        </w:rPr>
      </w:pPr>
      <w:r>
        <w:rPr>
          <w:noProof/>
        </w:rPr>
        <w:lastRenderedPageBreak/>
        <w:drawing>
          <wp:anchor distT="114300" distB="114300" distL="114300" distR="114300" simplePos="0" relativeHeight="251657215" behindDoc="0" locked="0" layoutInCell="1" hidden="0" allowOverlap="1" wp14:anchorId="61F7EEA8" wp14:editId="5006F5DC">
            <wp:simplePos x="0" y="0"/>
            <wp:positionH relativeFrom="margin">
              <wp:posOffset>7620</wp:posOffset>
            </wp:positionH>
            <wp:positionV relativeFrom="paragraph">
              <wp:posOffset>83820</wp:posOffset>
            </wp:positionV>
            <wp:extent cx="5943600" cy="3970020"/>
            <wp:effectExtent l="0" t="0" r="0" b="0"/>
            <wp:wrapSquare wrapText="bothSides" distT="114300" distB="114300" distL="114300" distR="11430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l="13202" t="8840" r="12446" b="4178"/>
                    <a:stretch>
                      <a:fillRect/>
                    </a:stretch>
                  </pic:blipFill>
                  <pic:spPr>
                    <a:xfrm>
                      <a:off x="0" y="0"/>
                      <a:ext cx="5943600" cy="397002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1312" behindDoc="0" locked="0" layoutInCell="1" hidden="0" allowOverlap="1" wp14:anchorId="4F2D5D73" wp14:editId="00FEE40A">
            <wp:simplePos x="0" y="0"/>
            <wp:positionH relativeFrom="column">
              <wp:posOffset>1236345</wp:posOffset>
            </wp:positionH>
            <wp:positionV relativeFrom="paragraph">
              <wp:posOffset>4160520</wp:posOffset>
            </wp:positionV>
            <wp:extent cx="3521310" cy="358775"/>
            <wp:effectExtent l="0" t="0" r="0" b="0"/>
            <wp:wrapSquare wrapText="bothSides" distT="0" distB="0" distL="0" distR="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l="30951" t="84623" r="26549" b="7787"/>
                    <a:stretch>
                      <a:fillRect/>
                    </a:stretch>
                  </pic:blipFill>
                  <pic:spPr>
                    <a:xfrm>
                      <a:off x="0" y="0"/>
                      <a:ext cx="3521310" cy="358775"/>
                    </a:xfrm>
                    <a:prstGeom prst="rect">
                      <a:avLst/>
                    </a:prstGeom>
                    <a:ln/>
                  </pic:spPr>
                </pic:pic>
              </a:graphicData>
            </a:graphic>
          </wp:anchor>
        </w:drawing>
      </w:r>
      <w:r w:rsidR="00047713">
        <w:rPr>
          <w:noProof/>
        </w:rPr>
        <mc:AlternateContent>
          <mc:Choice Requires="wps">
            <w:drawing>
              <wp:anchor distT="114300" distB="114300" distL="114300" distR="114300" simplePos="0" relativeHeight="251658240" behindDoc="0" locked="0" layoutInCell="1" hidden="0" allowOverlap="1" wp14:anchorId="15D7108F" wp14:editId="76A2F2EC">
                <wp:simplePos x="0" y="0"/>
                <wp:positionH relativeFrom="column">
                  <wp:posOffset>-133349</wp:posOffset>
                </wp:positionH>
                <wp:positionV relativeFrom="paragraph">
                  <wp:posOffset>1933575</wp:posOffset>
                </wp:positionV>
                <wp:extent cx="404037" cy="361950"/>
                <wp:effectExtent l="0" t="0" r="0" b="0"/>
                <wp:wrapSquare wrapText="bothSides" distT="114300" distB="114300" distL="114300" distR="114300"/>
                <wp:docPr id="3" name="Text Box 3"/>
                <wp:cNvGraphicFramePr/>
                <a:graphic xmlns:a="http://schemas.openxmlformats.org/drawingml/2006/main">
                  <a:graphicData uri="http://schemas.microsoft.com/office/word/2010/wordprocessingShape">
                    <wps:wsp>
                      <wps:cNvSpPr txBox="1"/>
                      <wps:spPr>
                        <a:xfrm>
                          <a:off x="157350" y="167200"/>
                          <a:ext cx="442500" cy="393300"/>
                        </a:xfrm>
                        <a:prstGeom prst="rect">
                          <a:avLst/>
                        </a:prstGeom>
                        <a:noFill/>
                        <a:ln>
                          <a:noFill/>
                        </a:ln>
                      </wps:spPr>
                      <wps:txbx>
                        <w:txbxContent>
                          <w:p w14:paraId="76EB7DF8" w14:textId="77777777" w:rsidR="00047713" w:rsidRDefault="00047713">
                            <w:pPr>
                              <w:spacing w:line="240" w:lineRule="auto"/>
                              <w:textDirection w:val="btLr"/>
                            </w:pPr>
                            <w:r>
                              <w:rPr>
                                <w:rFonts w:ascii="Lora" w:eastAsia="Lora" w:hAnsi="Lora" w:cs="Lora"/>
                                <w:color w:val="000000"/>
                                <w:sz w:val="24"/>
                              </w:rPr>
                              <w:t>d)</w:t>
                            </w:r>
                          </w:p>
                        </w:txbxContent>
                      </wps:txbx>
                      <wps:bodyPr spcFirstLastPara="1" wrap="square" lIns="91425" tIns="91425" rIns="91425" bIns="91425" anchor="t" anchorCtr="0">
                        <a:noAutofit/>
                      </wps:bodyPr>
                    </wps:wsp>
                  </a:graphicData>
                </a:graphic>
              </wp:anchor>
            </w:drawing>
          </mc:Choice>
          <mc:Fallback>
            <w:pict>
              <v:shapetype w14:anchorId="15D7108F" id="_x0000_t202" coordsize="21600,21600" o:spt="202" path="m,l,21600r21600,l21600,xe">
                <v:stroke joinstyle="miter"/>
                <v:path gradientshapeok="t" o:connecttype="rect"/>
              </v:shapetype>
              <v:shape id="Text Box 3" o:spid="_x0000_s1026" type="#_x0000_t202" style="position:absolute;margin-left:-10.5pt;margin-top:152.25pt;width:31.8pt;height:28.5pt;z-index:25165824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" filled="f" stroked="f">
                <v:textbox inset="2.53958mm,2.53958mm,2.53958mm,2.53958mm">
                  <w:txbxContent>
                    <w:p w14:paraId="76EB7DF8" w14:textId="77777777" w:rsidR="00047713" w:rsidRDefault="00047713">
                      <w:pPr>
                        <w:spacing w:line="240" w:lineRule="auto"/>
                        <w:textDirection w:val="btLr"/>
                      </w:pPr>
                      <w:r>
                        <w:rPr>
                          <w:rFonts w:ascii="Lora" w:eastAsia="Lora" w:hAnsi="Lora" w:cs="Lora"/>
                          <w:color w:val="000000"/>
                          <w:sz w:val="24"/>
                        </w:rPr>
                        <w:t>d)</w:t>
                      </w:r>
                    </w:p>
                  </w:txbxContent>
                </v:textbox>
                <w10:wrap type="square"/>
              </v:shape>
            </w:pict>
          </mc:Fallback>
        </mc:AlternateContent>
      </w:r>
      <w:r w:rsidR="00047713">
        <w:rPr>
          <w:noProof/>
        </w:rPr>
        <mc:AlternateContent>
          <mc:Choice Requires="wps">
            <w:drawing>
              <wp:anchor distT="114300" distB="114300" distL="114300" distR="114300" simplePos="0" relativeHeight="251659264" behindDoc="0" locked="0" layoutInCell="1" hidden="0" allowOverlap="1" wp14:anchorId="644E31AE" wp14:editId="26D4DA6C">
                <wp:simplePos x="0" y="0"/>
                <wp:positionH relativeFrom="column">
                  <wp:posOffset>1819275</wp:posOffset>
                </wp:positionH>
                <wp:positionV relativeFrom="paragraph">
                  <wp:posOffset>1933575</wp:posOffset>
                </wp:positionV>
                <wp:extent cx="404037" cy="361950"/>
                <wp:effectExtent l="0" t="0" r="0" b="0"/>
                <wp:wrapSquare wrapText="bothSides" distT="114300" distB="114300" distL="114300" distR="114300"/>
                <wp:docPr id="4" name="Text Box 4"/>
                <wp:cNvGraphicFramePr/>
                <a:graphic xmlns:a="http://schemas.openxmlformats.org/drawingml/2006/main">
                  <a:graphicData uri="http://schemas.microsoft.com/office/word/2010/wordprocessingShape">
                    <wps:wsp>
                      <wps:cNvSpPr txBox="1"/>
                      <wps:spPr>
                        <a:xfrm>
                          <a:off x="157350" y="167200"/>
                          <a:ext cx="442500" cy="393300"/>
                        </a:xfrm>
                        <a:prstGeom prst="rect">
                          <a:avLst/>
                        </a:prstGeom>
                        <a:noFill/>
                        <a:ln>
                          <a:noFill/>
                        </a:ln>
                      </wps:spPr>
                      <wps:txbx>
                        <w:txbxContent>
                          <w:p w14:paraId="67B68AA7" w14:textId="77777777" w:rsidR="00047713" w:rsidRDefault="00047713">
                            <w:pPr>
                              <w:spacing w:line="240" w:lineRule="auto"/>
                              <w:textDirection w:val="btLr"/>
                            </w:pPr>
                            <w:r>
                              <w:rPr>
                                <w:rFonts w:ascii="Lora" w:eastAsia="Lora" w:hAnsi="Lora" w:cs="Lora"/>
                                <w:color w:val="000000"/>
                                <w:sz w:val="24"/>
                              </w:rPr>
                              <w:t>e)</w:t>
                            </w:r>
                          </w:p>
                        </w:txbxContent>
                      </wps:txbx>
                      <wps:bodyPr spcFirstLastPara="1" wrap="square" lIns="91425" tIns="91425" rIns="91425" bIns="91425" anchor="t" anchorCtr="0">
                        <a:noAutofit/>
                      </wps:bodyPr>
                    </wps:wsp>
                  </a:graphicData>
                </a:graphic>
              </wp:anchor>
            </w:drawing>
          </mc:Choice>
          <mc:Fallback>
            <w:pict>
              <v:shape w14:anchorId="644E31AE" id="Text Box 4" o:spid="_x0000_s1027" type="#_x0000_t202" style="position:absolute;margin-left:143.25pt;margin-top:152.25pt;width:31.8pt;height:28.5pt;z-index:2516592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" filled="f" stroked="f">
                <v:textbox inset="2.53958mm,2.53958mm,2.53958mm,2.53958mm">
                  <w:txbxContent>
                    <w:p w14:paraId="67B68AA7" w14:textId="77777777" w:rsidR="00047713" w:rsidRDefault="00047713">
                      <w:pPr>
                        <w:spacing w:line="240" w:lineRule="auto"/>
                        <w:textDirection w:val="btLr"/>
                      </w:pPr>
                      <w:r>
                        <w:rPr>
                          <w:rFonts w:ascii="Lora" w:eastAsia="Lora" w:hAnsi="Lora" w:cs="Lora"/>
                          <w:color w:val="000000"/>
                          <w:sz w:val="24"/>
                        </w:rPr>
                        <w:t>e)</w:t>
                      </w:r>
                    </w:p>
                  </w:txbxContent>
                </v:textbox>
                <w10:wrap type="square"/>
              </v:shape>
            </w:pict>
          </mc:Fallback>
        </mc:AlternateContent>
      </w:r>
      <w:r w:rsidR="00047713">
        <w:rPr>
          <w:noProof/>
        </w:rPr>
        <mc:AlternateContent>
          <mc:Choice Requires="wps">
            <w:drawing>
              <wp:anchor distT="114300" distB="114300" distL="114300" distR="114300" simplePos="0" relativeHeight="251660288" behindDoc="0" locked="0" layoutInCell="1" hidden="0" allowOverlap="1" wp14:anchorId="4ECC1E86" wp14:editId="27E749A3">
                <wp:simplePos x="0" y="0"/>
                <wp:positionH relativeFrom="column">
                  <wp:posOffset>-130174</wp:posOffset>
                </wp:positionH>
                <wp:positionV relativeFrom="paragraph">
                  <wp:posOffset>114300</wp:posOffset>
                </wp:positionV>
                <wp:extent cx="404037" cy="361950"/>
                <wp:effectExtent l="0" t="0" r="0" b="0"/>
                <wp:wrapSquare wrapText="bothSides" distT="114300" distB="114300" distL="114300" distR="114300"/>
                <wp:docPr id="6" name="Text Box 6"/>
                <wp:cNvGraphicFramePr/>
                <a:graphic xmlns:a="http://schemas.openxmlformats.org/drawingml/2006/main">
                  <a:graphicData uri="http://schemas.microsoft.com/office/word/2010/wordprocessingShape">
                    <wps:wsp>
                      <wps:cNvSpPr txBox="1"/>
                      <wps:spPr>
                        <a:xfrm>
                          <a:off x="157350" y="167200"/>
                          <a:ext cx="442500" cy="393300"/>
                        </a:xfrm>
                        <a:prstGeom prst="rect">
                          <a:avLst/>
                        </a:prstGeom>
                        <a:noFill/>
                        <a:ln>
                          <a:noFill/>
                        </a:ln>
                      </wps:spPr>
                      <wps:txbx>
                        <w:txbxContent>
                          <w:p w14:paraId="42F1BD63" w14:textId="77777777" w:rsidR="00047713" w:rsidRDefault="00047713">
                            <w:pPr>
                              <w:spacing w:line="240" w:lineRule="auto"/>
                              <w:textDirection w:val="btLr"/>
                            </w:pPr>
                            <w:r>
                              <w:rPr>
                                <w:rFonts w:ascii="Lora" w:eastAsia="Lora" w:hAnsi="Lora" w:cs="Lora"/>
                                <w:color w:val="000000"/>
                                <w:sz w:val="24"/>
                              </w:rPr>
                              <w:t>a)</w:t>
                            </w:r>
                          </w:p>
                        </w:txbxContent>
                      </wps:txbx>
                      <wps:bodyPr spcFirstLastPara="1" wrap="square" lIns="91425" tIns="91425" rIns="91425" bIns="91425" anchor="t" anchorCtr="0">
                        <a:noAutofit/>
                      </wps:bodyPr>
                    </wps:wsp>
                  </a:graphicData>
                </a:graphic>
              </wp:anchor>
            </w:drawing>
          </mc:Choice>
          <mc:Fallback>
            <w:pict>
              <v:shape w14:anchorId="4ECC1E86" id="Text Box 6" o:spid="_x0000_s1028" type="#_x0000_t202" style="position:absolute;margin-left:-10.25pt;margin-top:9pt;width:31.8pt;height:28.5pt;z-index:25166028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" filled="f" stroked="f">
                <v:textbox inset="2.53958mm,2.53958mm,2.53958mm,2.53958mm">
                  <w:txbxContent>
                    <w:p w14:paraId="42F1BD63" w14:textId="77777777" w:rsidR="00047713" w:rsidRDefault="00047713">
                      <w:pPr>
                        <w:spacing w:line="240" w:lineRule="auto"/>
                        <w:textDirection w:val="btLr"/>
                      </w:pPr>
                      <w:r>
                        <w:rPr>
                          <w:rFonts w:ascii="Lora" w:eastAsia="Lora" w:hAnsi="Lora" w:cs="Lora"/>
                          <w:color w:val="000000"/>
                          <w:sz w:val="24"/>
                        </w:rPr>
                        <w:t>a)</w:t>
                      </w:r>
                    </w:p>
                  </w:txbxContent>
                </v:textbox>
                <w10:wrap type="square"/>
              </v:shape>
            </w:pict>
          </mc:Fallback>
        </mc:AlternateContent>
      </w:r>
      <w:r w:rsidR="00047713">
        <w:rPr>
          <w:noProof/>
        </w:rPr>
        <mc:AlternateContent>
          <mc:Choice Requires="wps">
            <w:drawing>
              <wp:anchor distT="114300" distB="114300" distL="114300" distR="114300" simplePos="0" relativeHeight="251662336" behindDoc="0" locked="0" layoutInCell="1" hidden="0" allowOverlap="1" wp14:anchorId="7754A69E" wp14:editId="0589063F">
                <wp:simplePos x="0" y="0"/>
                <wp:positionH relativeFrom="column">
                  <wp:posOffset>3771900</wp:posOffset>
                </wp:positionH>
                <wp:positionV relativeFrom="paragraph">
                  <wp:posOffset>1933575</wp:posOffset>
                </wp:positionV>
                <wp:extent cx="404037" cy="361950"/>
                <wp:effectExtent l="0" t="0" r="0" b="0"/>
                <wp:wrapSquare wrapText="bothSides" distT="114300" distB="114300" distL="114300" distR="114300"/>
                <wp:docPr id="2" name="Text Box 2"/>
                <wp:cNvGraphicFramePr/>
                <a:graphic xmlns:a="http://schemas.openxmlformats.org/drawingml/2006/main">
                  <a:graphicData uri="http://schemas.microsoft.com/office/word/2010/wordprocessingShape">
                    <wps:wsp>
                      <wps:cNvSpPr txBox="1"/>
                      <wps:spPr>
                        <a:xfrm>
                          <a:off x="157350" y="167200"/>
                          <a:ext cx="442500" cy="393300"/>
                        </a:xfrm>
                        <a:prstGeom prst="rect">
                          <a:avLst/>
                        </a:prstGeom>
                        <a:noFill/>
                        <a:ln>
                          <a:noFill/>
                        </a:ln>
                      </wps:spPr>
                      <wps:txbx>
                        <w:txbxContent>
                          <w:p w14:paraId="18B3693B" w14:textId="77777777" w:rsidR="00047713" w:rsidRDefault="00047713">
                            <w:pPr>
                              <w:spacing w:line="240" w:lineRule="auto"/>
                              <w:textDirection w:val="btLr"/>
                            </w:pPr>
                            <w:r>
                              <w:rPr>
                                <w:rFonts w:ascii="Lora" w:eastAsia="Lora" w:hAnsi="Lora" w:cs="Lora"/>
                                <w:color w:val="000000"/>
                                <w:sz w:val="24"/>
                              </w:rPr>
                              <w:t>f)</w:t>
                            </w:r>
                          </w:p>
                        </w:txbxContent>
                      </wps:txbx>
                      <wps:bodyPr spcFirstLastPara="1" wrap="square" lIns="91425" tIns="91425" rIns="91425" bIns="91425" anchor="t" anchorCtr="0">
                        <a:noAutofit/>
                      </wps:bodyPr>
                    </wps:wsp>
                  </a:graphicData>
                </a:graphic>
              </wp:anchor>
            </w:drawing>
          </mc:Choice>
          <mc:Fallback>
            <w:pict>
              <v:shape w14:anchorId="7754A69E" id="Text Box 2" o:spid="_x0000_s1029" type="#_x0000_t202" style="position:absolute;margin-left:297pt;margin-top:152.25pt;width:31.8pt;height:28.5pt;z-index:25166233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" filled="f" stroked="f">
                <v:textbox inset="2.53958mm,2.53958mm,2.53958mm,2.53958mm">
                  <w:txbxContent>
                    <w:p w14:paraId="18B3693B" w14:textId="77777777" w:rsidR="00047713" w:rsidRDefault="00047713">
                      <w:pPr>
                        <w:spacing w:line="240" w:lineRule="auto"/>
                        <w:textDirection w:val="btLr"/>
                      </w:pPr>
                      <w:r>
                        <w:rPr>
                          <w:rFonts w:ascii="Lora" w:eastAsia="Lora" w:hAnsi="Lora" w:cs="Lora"/>
                          <w:color w:val="000000"/>
                          <w:sz w:val="24"/>
                        </w:rPr>
                        <w:t>f)</w:t>
                      </w:r>
                    </w:p>
                  </w:txbxContent>
                </v:textbox>
                <w10:wrap type="square"/>
              </v:shape>
            </w:pict>
          </mc:Fallback>
        </mc:AlternateContent>
      </w:r>
      <w:r w:rsidR="00047713">
        <w:rPr>
          <w:noProof/>
        </w:rPr>
        <mc:AlternateContent>
          <mc:Choice Requires="wps">
            <w:drawing>
              <wp:anchor distT="114300" distB="114300" distL="114300" distR="114300" simplePos="0" relativeHeight="251663360" behindDoc="0" locked="0" layoutInCell="1" hidden="0" allowOverlap="1" wp14:anchorId="74C14253" wp14:editId="351A6722">
                <wp:simplePos x="0" y="0"/>
                <wp:positionH relativeFrom="column">
                  <wp:posOffset>1819275</wp:posOffset>
                </wp:positionH>
                <wp:positionV relativeFrom="paragraph">
                  <wp:posOffset>114300</wp:posOffset>
                </wp:positionV>
                <wp:extent cx="404037" cy="361950"/>
                <wp:effectExtent l="0" t="0" r="0" b="0"/>
                <wp:wrapSquare wrapText="bothSides" distT="114300" distB="114300" distL="114300" distR="114300"/>
                <wp:docPr id="1" name="Text Box 1"/>
                <wp:cNvGraphicFramePr/>
                <a:graphic xmlns:a="http://schemas.openxmlformats.org/drawingml/2006/main">
                  <a:graphicData uri="http://schemas.microsoft.com/office/word/2010/wordprocessingShape">
                    <wps:wsp>
                      <wps:cNvSpPr txBox="1"/>
                      <wps:spPr>
                        <a:xfrm>
                          <a:off x="157350" y="167200"/>
                          <a:ext cx="442500" cy="393300"/>
                        </a:xfrm>
                        <a:prstGeom prst="rect">
                          <a:avLst/>
                        </a:prstGeom>
                        <a:noFill/>
                        <a:ln>
                          <a:noFill/>
                        </a:ln>
                      </wps:spPr>
                      <wps:txbx>
                        <w:txbxContent>
                          <w:p w14:paraId="55D5A453" w14:textId="77777777" w:rsidR="00047713" w:rsidRDefault="00047713">
                            <w:pPr>
                              <w:spacing w:line="240" w:lineRule="auto"/>
                              <w:textDirection w:val="btLr"/>
                            </w:pPr>
                            <w:r>
                              <w:rPr>
                                <w:rFonts w:ascii="Lora" w:eastAsia="Lora" w:hAnsi="Lora" w:cs="Lora"/>
                                <w:color w:val="000000"/>
                                <w:sz w:val="24"/>
                              </w:rPr>
                              <w:t>b)</w:t>
                            </w:r>
                          </w:p>
                        </w:txbxContent>
                      </wps:txbx>
                      <wps:bodyPr spcFirstLastPara="1" wrap="square" lIns="91425" tIns="91425" rIns="91425" bIns="91425" anchor="t" anchorCtr="0">
                        <a:noAutofit/>
                      </wps:bodyPr>
                    </wps:wsp>
                  </a:graphicData>
                </a:graphic>
              </wp:anchor>
            </w:drawing>
          </mc:Choice>
          <mc:Fallback>
            <w:pict>
              <v:shape w14:anchorId="74C14253" id="Text Box 1" o:spid="_x0000_s1030" type="#_x0000_t202" style="position:absolute;margin-left:143.25pt;margin-top:9pt;width:31.8pt;height:28.5pt;z-index:25166336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" filled="f" stroked="f">
                <v:textbox inset="2.53958mm,2.53958mm,2.53958mm,2.53958mm">
                  <w:txbxContent>
                    <w:p w14:paraId="55D5A453" w14:textId="77777777" w:rsidR="00047713" w:rsidRDefault="00047713">
                      <w:pPr>
                        <w:spacing w:line="240" w:lineRule="auto"/>
                        <w:textDirection w:val="btLr"/>
                      </w:pPr>
                      <w:r>
                        <w:rPr>
                          <w:rFonts w:ascii="Lora" w:eastAsia="Lora" w:hAnsi="Lora" w:cs="Lora"/>
                          <w:color w:val="000000"/>
                          <w:sz w:val="24"/>
                        </w:rPr>
                        <w:t>b)</w:t>
                      </w:r>
                    </w:p>
                  </w:txbxContent>
                </v:textbox>
                <w10:wrap type="square"/>
              </v:shape>
            </w:pict>
          </mc:Fallback>
        </mc:AlternateContent>
      </w:r>
      <w:r w:rsidR="00047713">
        <w:rPr>
          <w:noProof/>
        </w:rPr>
        <mc:AlternateContent>
          <mc:Choice Requires="wps">
            <w:drawing>
              <wp:anchor distT="114300" distB="114300" distL="114300" distR="114300" simplePos="0" relativeHeight="251664384" behindDoc="0" locked="0" layoutInCell="1" hidden="0" allowOverlap="1" wp14:anchorId="50F35C4A" wp14:editId="45D02D64">
                <wp:simplePos x="0" y="0"/>
                <wp:positionH relativeFrom="column">
                  <wp:posOffset>3771900</wp:posOffset>
                </wp:positionH>
                <wp:positionV relativeFrom="paragraph">
                  <wp:posOffset>114300</wp:posOffset>
                </wp:positionV>
                <wp:extent cx="404037" cy="361950"/>
                <wp:effectExtent l="0" t="0" r="0" b="0"/>
                <wp:wrapSquare wrapText="bothSides" distT="114300" distB="114300" distL="114300" distR="114300"/>
                <wp:docPr id="5" name="Text Box 5"/>
                <wp:cNvGraphicFramePr/>
                <a:graphic xmlns:a="http://schemas.openxmlformats.org/drawingml/2006/main">
                  <a:graphicData uri="http://schemas.microsoft.com/office/word/2010/wordprocessingShape">
                    <wps:wsp>
                      <wps:cNvSpPr txBox="1"/>
                      <wps:spPr>
                        <a:xfrm>
                          <a:off x="157350" y="167200"/>
                          <a:ext cx="442500" cy="393300"/>
                        </a:xfrm>
                        <a:prstGeom prst="rect">
                          <a:avLst/>
                        </a:prstGeom>
                        <a:noFill/>
                        <a:ln>
                          <a:noFill/>
                        </a:ln>
                      </wps:spPr>
                      <wps:txbx>
                        <w:txbxContent>
                          <w:p w14:paraId="2E385463" w14:textId="77777777" w:rsidR="00047713" w:rsidRDefault="00047713">
                            <w:pPr>
                              <w:spacing w:line="240" w:lineRule="auto"/>
                              <w:textDirection w:val="btLr"/>
                            </w:pPr>
                            <w:r>
                              <w:rPr>
                                <w:rFonts w:ascii="Lora" w:eastAsia="Lora" w:hAnsi="Lora" w:cs="Lora"/>
                                <w:color w:val="000000"/>
                                <w:sz w:val="24"/>
                              </w:rPr>
                              <w:t>c)</w:t>
                            </w:r>
                          </w:p>
                        </w:txbxContent>
                      </wps:txbx>
                      <wps:bodyPr spcFirstLastPara="1" wrap="square" lIns="91425" tIns="91425" rIns="91425" bIns="91425" anchor="t" anchorCtr="0">
                        <a:noAutofit/>
                      </wps:bodyPr>
                    </wps:wsp>
                  </a:graphicData>
                </a:graphic>
              </wp:anchor>
            </w:drawing>
          </mc:Choice>
          <mc:Fallback>
            <w:pict>
              <v:shape w14:anchorId="50F35C4A" id="Text Box 5" o:spid="_x0000_s1031" type="#_x0000_t202" style="position:absolute;margin-left:297pt;margin-top:9pt;width:31.8pt;height:28.5pt;z-index:25166438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" filled="f" stroked="f">
                <v:textbox inset="2.53958mm,2.53958mm,2.53958mm,2.53958mm">
                  <w:txbxContent>
                    <w:p w14:paraId="2E385463" w14:textId="77777777" w:rsidR="00047713" w:rsidRDefault="00047713">
                      <w:pPr>
                        <w:spacing w:line="240" w:lineRule="auto"/>
                        <w:textDirection w:val="btLr"/>
                      </w:pPr>
                      <w:r>
                        <w:rPr>
                          <w:rFonts w:ascii="Lora" w:eastAsia="Lora" w:hAnsi="Lora" w:cs="Lora"/>
                          <w:color w:val="000000"/>
                          <w:sz w:val="24"/>
                        </w:rPr>
                        <w:t>c)</w:t>
                      </w:r>
                    </w:p>
                  </w:txbxContent>
                </v:textbox>
                <w10:wrap type="square"/>
              </v:shape>
            </w:pict>
          </mc:Fallback>
        </mc:AlternateContent>
      </w:r>
    </w:p>
    <w:p w14:paraId="093E8A54" w14:textId="68AB1FEB" w:rsidR="003A4E5D" w:rsidRDefault="00047713">
      <w:pPr>
        <w:spacing w:before="240" w:after="240" w:line="480" w:lineRule="auto"/>
        <w:rPr>
          <w:rFonts w:ascii="Lora" w:eastAsia="Lora" w:hAnsi="Lora" w:cs="Lora"/>
        </w:rPr>
      </w:pPr>
      <w:r>
        <w:rPr>
          <w:rFonts w:ascii="Lora" w:eastAsia="Lora" w:hAnsi="Lora" w:cs="Lora"/>
          <w:b/>
        </w:rPr>
        <w:t xml:space="preserve">Figure 2. </w:t>
      </w:r>
      <w:r>
        <w:rPr>
          <w:rFonts w:ascii="Lora" w:eastAsia="Lora" w:hAnsi="Lora" w:cs="Lora"/>
        </w:rPr>
        <w:t xml:space="preserve">Percent distribution of cooperative strategies, conditional cooperators (blue), hump shaped (cyan), free riders (red) and others (light brown) in women for AA (n=18), GA (n=38), and GG (n=48) rs53576 </w:t>
      </w:r>
      <w:r>
        <w:rPr>
          <w:rFonts w:ascii="Lora" w:eastAsia="Lora" w:hAnsi="Lora" w:cs="Lora"/>
          <w:i/>
        </w:rPr>
        <w:t>OXTR</w:t>
      </w:r>
      <w:r>
        <w:rPr>
          <w:rFonts w:ascii="Lora" w:eastAsia="Lora" w:hAnsi="Lora" w:cs="Lora"/>
        </w:rPr>
        <w:t xml:space="preserve"> genotypes (a); for Long/Long (n=29), Short/Long (n=42), and Short/Short (n=35) RS3 </w:t>
      </w:r>
      <w:r>
        <w:rPr>
          <w:rFonts w:ascii="Lora" w:eastAsia="Lora" w:hAnsi="Lora" w:cs="Lora"/>
          <w:i/>
        </w:rPr>
        <w:t>AVPR1a</w:t>
      </w:r>
      <w:r>
        <w:rPr>
          <w:rFonts w:ascii="Lora" w:eastAsia="Lora" w:hAnsi="Lora" w:cs="Lora"/>
        </w:rPr>
        <w:t xml:space="preserve"> genotypes (b); High (n=9) and Low (n=38) </w:t>
      </w:r>
      <w:r>
        <w:rPr>
          <w:rFonts w:ascii="Lora" w:eastAsia="Lora" w:hAnsi="Lora" w:cs="Lora"/>
          <w:i/>
        </w:rPr>
        <w:t>MAOA</w:t>
      </w:r>
      <w:r>
        <w:rPr>
          <w:rFonts w:ascii="Lora" w:eastAsia="Lora" w:hAnsi="Lora" w:cs="Lora"/>
        </w:rPr>
        <w:t xml:space="preserve"> u-VNTR genotypes in women (c). Percent distribution of cooperative strategies in men for  AA (n=9), GA (n=29), and GG (n=40) rs53576 </w:t>
      </w:r>
      <w:r>
        <w:rPr>
          <w:rFonts w:ascii="Lora" w:eastAsia="Lora" w:hAnsi="Lora" w:cs="Lora"/>
          <w:i/>
        </w:rPr>
        <w:t>OXTR</w:t>
      </w:r>
      <w:r>
        <w:rPr>
          <w:rFonts w:ascii="Lora" w:eastAsia="Lora" w:hAnsi="Lora" w:cs="Lora"/>
        </w:rPr>
        <w:t xml:space="preserve"> genotypes (d); for Long/Long (n=13), Short/Long (n=38), and Short/Short (n=28) RS3 </w:t>
      </w:r>
      <w:r>
        <w:rPr>
          <w:rFonts w:ascii="Lora" w:eastAsia="Lora" w:hAnsi="Lora" w:cs="Lora"/>
          <w:i/>
        </w:rPr>
        <w:t>AVPR1a</w:t>
      </w:r>
      <w:r>
        <w:rPr>
          <w:rFonts w:ascii="Lora" w:eastAsia="Lora" w:hAnsi="Lora" w:cs="Lora"/>
        </w:rPr>
        <w:t xml:space="preserve"> genotypes (e); High (n=31) and Low (n=40) </w:t>
      </w:r>
      <w:r>
        <w:rPr>
          <w:rFonts w:ascii="Lora" w:eastAsia="Lora" w:hAnsi="Lora" w:cs="Lora"/>
          <w:i/>
        </w:rPr>
        <w:t>MAOA</w:t>
      </w:r>
      <w:r>
        <w:rPr>
          <w:rFonts w:ascii="Lora" w:eastAsia="Lora" w:hAnsi="Lora" w:cs="Lora"/>
        </w:rPr>
        <w:t xml:space="preserve"> u-VNTR genotypes in women (f).</w:t>
      </w:r>
    </w:p>
    <w:p w14:paraId="3F4D6639" w14:textId="77777777" w:rsidR="003A4E5D" w:rsidRDefault="003A4E5D">
      <w:pPr>
        <w:spacing w:before="240" w:after="240" w:line="480" w:lineRule="auto"/>
        <w:rPr>
          <w:rFonts w:ascii="Lora" w:eastAsia="Lora" w:hAnsi="Lora" w:cs="Lora"/>
          <w:b/>
        </w:rPr>
      </w:pPr>
    </w:p>
    <w:p w14:paraId="17576AE8" w14:textId="5DDAACE0" w:rsidR="003A4E5D" w:rsidRDefault="00A06A5D">
      <w:pPr>
        <w:spacing w:before="240" w:after="240" w:line="480" w:lineRule="auto"/>
        <w:rPr>
          <w:rFonts w:ascii="Lora" w:eastAsia="Lora" w:hAnsi="Lora" w:cs="Lora"/>
          <w:b/>
        </w:rPr>
      </w:pPr>
      <w:r>
        <w:rPr>
          <w:noProof/>
        </w:rPr>
        <w:lastRenderedPageBreak/>
        <mc:AlternateContent>
          <mc:Choice Requires="wps">
            <w:drawing>
              <wp:anchor distT="114300" distB="114300" distL="114300" distR="114300" simplePos="0" relativeHeight="251680768" behindDoc="0" locked="0" layoutInCell="1" hidden="0" allowOverlap="1" wp14:anchorId="3827062A" wp14:editId="3C0CDBA1">
                <wp:simplePos x="0" y="0"/>
                <wp:positionH relativeFrom="column">
                  <wp:posOffset>3893820</wp:posOffset>
                </wp:positionH>
                <wp:positionV relativeFrom="paragraph">
                  <wp:posOffset>1950085</wp:posOffset>
                </wp:positionV>
                <wp:extent cx="403860" cy="3619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03860" cy="361950"/>
                        </a:xfrm>
                        <a:prstGeom prst="rect">
                          <a:avLst/>
                        </a:prstGeom>
                        <a:noFill/>
                        <a:ln>
                          <a:noFill/>
                        </a:ln>
                      </wps:spPr>
                      <wps:txbx>
                        <w:txbxContent>
                          <w:p w14:paraId="428B9EF8" w14:textId="58ED87B2" w:rsidR="00A06A5D" w:rsidRPr="00A06A5D" w:rsidRDefault="00A06A5D" w:rsidP="00A06A5D">
                            <w:pPr>
                              <w:spacing w:line="240" w:lineRule="auto"/>
                              <w:textDirection w:val="btLr"/>
                            </w:pPr>
                            <w:r>
                              <w:rPr>
                                <w:rFonts w:ascii="Lora" w:eastAsia="Lora" w:hAnsi="Lora" w:cs="Lora"/>
                                <w:color w:val="000000"/>
                                <w:sz w:val="24"/>
                              </w:rPr>
                              <w:t>f</w:t>
                            </w:r>
                            <w:r w:rsidRPr="00A06A5D">
                              <w:rPr>
                                <w:rFonts w:ascii="Lora" w:eastAsia="Lora" w:hAnsi="Lora" w:cs="Lora"/>
                                <w:color w:val="000000"/>
                                <w:sz w:val="24"/>
                              </w:rPr>
                              <w:t>)</w:t>
                            </w:r>
                          </w:p>
                        </w:txbxContent>
                      </wps:txbx>
                      <wps:bodyPr spcFirstLastPara="1" wrap="square" lIns="91425" tIns="91425" rIns="91425" bIns="91425" anchor="t" anchorCtr="0">
                        <a:noAutofit/>
                      </wps:bodyPr>
                    </wps:wsp>
                  </a:graphicData>
                </a:graphic>
              </wp:anchor>
            </w:drawing>
          </mc:Choice>
          <mc:Fallback>
            <w:pict>
              <v:shape w14:anchorId="3827062A" id="Text Box 20" o:spid="_x0000_s1032" type="#_x0000_t202" style="position:absolute;margin-left:306.6pt;margin-top:153.55pt;width:31.8pt;height:28.5pt;z-index:25168076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" filled="f" stroked="f">
                <v:textbox inset="2.53958mm,2.53958mm,2.53958mm,2.53958mm">
                  <w:txbxContent>
                    <w:p w14:paraId="428B9EF8" w14:textId="58ED87B2" w:rsidR="00A06A5D" w:rsidRPr="00A06A5D" w:rsidRDefault="00A06A5D" w:rsidP="00A06A5D">
                      <w:pPr>
                        <w:spacing w:line="240" w:lineRule="auto"/>
                        <w:textDirection w:val="btLr"/>
                      </w:pPr>
                      <w:r>
                        <w:rPr>
                          <w:rFonts w:ascii="Lora" w:eastAsia="Lora" w:hAnsi="Lora" w:cs="Lora"/>
                          <w:color w:val="000000"/>
                          <w:sz w:val="24"/>
                        </w:rPr>
                        <w:t>f</w:t>
                      </w:r>
                      <w:r w:rsidRPr="00A06A5D">
                        <w:rPr>
                          <w:rFonts w:ascii="Lora" w:eastAsia="Lora" w:hAnsi="Lora" w:cs="Lora"/>
                          <w:color w:val="000000"/>
                          <w:sz w:val="24"/>
                        </w:rPr>
                        <w:t>)</w:t>
                      </w:r>
                    </w:p>
                  </w:txbxContent>
                </v:textbox>
              </v:shape>
            </w:pict>
          </mc:Fallback>
        </mc:AlternateContent>
      </w:r>
      <w:r>
        <w:rPr>
          <w:noProof/>
        </w:rPr>
        <mc:AlternateContent>
          <mc:Choice Requires="wps">
            <w:drawing>
              <wp:anchor distT="114300" distB="114300" distL="114300" distR="114300" simplePos="0" relativeHeight="251678720" behindDoc="0" locked="0" layoutInCell="1" hidden="0" allowOverlap="1" wp14:anchorId="275CED6A" wp14:editId="7A8EB6D3">
                <wp:simplePos x="0" y="0"/>
                <wp:positionH relativeFrom="column">
                  <wp:posOffset>1920240</wp:posOffset>
                </wp:positionH>
                <wp:positionV relativeFrom="paragraph">
                  <wp:posOffset>1942465</wp:posOffset>
                </wp:positionV>
                <wp:extent cx="403860" cy="3619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03860" cy="361950"/>
                        </a:xfrm>
                        <a:prstGeom prst="rect">
                          <a:avLst/>
                        </a:prstGeom>
                        <a:noFill/>
                        <a:ln>
                          <a:noFill/>
                        </a:ln>
                      </wps:spPr>
                      <wps:txbx>
                        <w:txbxContent>
                          <w:p w14:paraId="4E1890D4" w14:textId="05EF25D9" w:rsidR="00A06A5D" w:rsidRPr="00A06A5D" w:rsidRDefault="00A06A5D" w:rsidP="00A06A5D">
                            <w:pPr>
                              <w:spacing w:line="240" w:lineRule="auto"/>
                              <w:textDirection w:val="btLr"/>
                            </w:pPr>
                            <w:r>
                              <w:rPr>
                                <w:rFonts w:ascii="Lora" w:eastAsia="Lora" w:hAnsi="Lora" w:cs="Lora"/>
                                <w:color w:val="000000"/>
                                <w:sz w:val="24"/>
                              </w:rPr>
                              <w:t>e</w:t>
                            </w:r>
                            <w:r w:rsidRPr="00A06A5D">
                              <w:rPr>
                                <w:rFonts w:ascii="Lora" w:eastAsia="Lora" w:hAnsi="Lora" w:cs="Lora"/>
                                <w:color w:val="000000"/>
                                <w:sz w:val="24"/>
                              </w:rPr>
                              <w:t>)</w:t>
                            </w:r>
                          </w:p>
                        </w:txbxContent>
                      </wps:txbx>
                      <wps:bodyPr spcFirstLastPara="1" wrap="square" lIns="91425" tIns="91425" rIns="91425" bIns="91425" anchor="t" anchorCtr="0">
                        <a:noAutofit/>
                      </wps:bodyPr>
                    </wps:wsp>
                  </a:graphicData>
                </a:graphic>
              </wp:anchor>
            </w:drawing>
          </mc:Choice>
          <mc:Fallback>
            <w:pict>
              <v:shape w14:anchorId="275CED6A" id="Text Box 19" o:spid="_x0000_s1033" type="#_x0000_t202" style="position:absolute;margin-left:151.2pt;margin-top:152.95pt;width:31.8pt;height:28.5pt;z-index:25167872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" filled="f" stroked="f">
                <v:textbox inset="2.53958mm,2.53958mm,2.53958mm,2.53958mm">
                  <w:txbxContent>
                    <w:p w14:paraId="4E1890D4" w14:textId="05EF25D9" w:rsidR="00A06A5D" w:rsidRPr="00A06A5D" w:rsidRDefault="00A06A5D" w:rsidP="00A06A5D">
                      <w:pPr>
                        <w:spacing w:line="240" w:lineRule="auto"/>
                        <w:textDirection w:val="btLr"/>
                      </w:pPr>
                      <w:r>
                        <w:rPr>
                          <w:rFonts w:ascii="Lora" w:eastAsia="Lora" w:hAnsi="Lora" w:cs="Lora"/>
                          <w:color w:val="000000"/>
                          <w:sz w:val="24"/>
                        </w:rPr>
                        <w:t>e</w:t>
                      </w:r>
                      <w:r w:rsidRPr="00A06A5D">
                        <w:rPr>
                          <w:rFonts w:ascii="Lora" w:eastAsia="Lora" w:hAnsi="Lora" w:cs="Lora"/>
                          <w:color w:val="000000"/>
                          <w:sz w:val="24"/>
                        </w:rPr>
                        <w:t>)</w:t>
                      </w:r>
                    </w:p>
                  </w:txbxContent>
                </v:textbox>
              </v:shape>
            </w:pict>
          </mc:Fallback>
        </mc:AlternateContent>
      </w:r>
      <w:r>
        <w:rPr>
          <w:noProof/>
        </w:rPr>
        <mc:AlternateContent>
          <mc:Choice Requires="wps">
            <w:drawing>
              <wp:anchor distT="114300" distB="114300" distL="114300" distR="114300" simplePos="0" relativeHeight="251676672" behindDoc="0" locked="0" layoutInCell="1" hidden="0" allowOverlap="1" wp14:anchorId="402C9E45" wp14:editId="06B42FF8">
                <wp:simplePos x="0" y="0"/>
                <wp:positionH relativeFrom="margin">
                  <wp:align>left</wp:align>
                </wp:positionH>
                <wp:positionV relativeFrom="paragraph">
                  <wp:posOffset>1943100</wp:posOffset>
                </wp:positionV>
                <wp:extent cx="403860" cy="3619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03860" cy="361950"/>
                        </a:xfrm>
                        <a:prstGeom prst="rect">
                          <a:avLst/>
                        </a:prstGeom>
                        <a:noFill/>
                        <a:ln>
                          <a:noFill/>
                        </a:ln>
                      </wps:spPr>
                      <wps:txbx>
                        <w:txbxContent>
                          <w:p w14:paraId="36651BE0" w14:textId="3C095BEE" w:rsidR="00A06A5D" w:rsidRPr="00A06A5D" w:rsidRDefault="00A06A5D" w:rsidP="00A06A5D">
                            <w:pPr>
                              <w:spacing w:line="240" w:lineRule="auto"/>
                              <w:textDirection w:val="btLr"/>
                            </w:pPr>
                            <w:r>
                              <w:rPr>
                                <w:rFonts w:ascii="Lora" w:eastAsia="Lora" w:hAnsi="Lora" w:cs="Lora"/>
                                <w:color w:val="000000"/>
                                <w:sz w:val="24"/>
                              </w:rPr>
                              <w:t>d</w:t>
                            </w:r>
                            <w:r w:rsidRPr="00A06A5D">
                              <w:rPr>
                                <w:rFonts w:ascii="Lora" w:eastAsia="Lora" w:hAnsi="Lora" w:cs="Lora"/>
                                <w:color w:val="000000"/>
                                <w:sz w:val="24"/>
                              </w:rPr>
                              <w:t>)</w:t>
                            </w:r>
                          </w:p>
                        </w:txbxContent>
                      </wps:txbx>
                      <wps:bodyPr spcFirstLastPara="1" wrap="square" lIns="91425" tIns="91425" rIns="91425" bIns="91425" anchor="t" anchorCtr="0">
                        <a:noAutofit/>
                      </wps:bodyPr>
                    </wps:wsp>
                  </a:graphicData>
                </a:graphic>
              </wp:anchor>
            </w:drawing>
          </mc:Choice>
          <mc:Fallback>
            <w:pict>
              <v:shape w14:anchorId="402C9E45" id="Text Box 18" o:spid="_x0000_s1034" type="#_x0000_t202" style="position:absolute;margin-left:0;margin-top:153pt;width:31.8pt;height:28.5pt;z-index:251676672;visibility:visible;mso-wrap-style:square;mso-wrap-distance-left:9pt;mso-wrap-distance-top:9pt;mso-wrap-distance-right:9pt;mso-wrap-distance-bottom:9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" filled="f" stroked="f">
                <v:textbox inset="2.53958mm,2.53958mm,2.53958mm,2.53958mm">
                  <w:txbxContent>
                    <w:p w14:paraId="36651BE0" w14:textId="3C095BEE" w:rsidR="00A06A5D" w:rsidRPr="00A06A5D" w:rsidRDefault="00A06A5D" w:rsidP="00A06A5D">
                      <w:pPr>
                        <w:spacing w:line="240" w:lineRule="auto"/>
                        <w:textDirection w:val="btLr"/>
                      </w:pPr>
                      <w:r>
                        <w:rPr>
                          <w:rFonts w:ascii="Lora" w:eastAsia="Lora" w:hAnsi="Lora" w:cs="Lora"/>
                          <w:color w:val="000000"/>
                          <w:sz w:val="24"/>
                        </w:rPr>
                        <w:t>d</w:t>
                      </w:r>
                      <w:r w:rsidRPr="00A06A5D">
                        <w:rPr>
                          <w:rFonts w:ascii="Lora" w:eastAsia="Lora" w:hAnsi="Lora" w:cs="Lora"/>
                          <w:color w:val="000000"/>
                          <w:sz w:val="24"/>
                        </w:rPr>
                        <w:t>)</w:t>
                      </w:r>
                    </w:p>
                  </w:txbxContent>
                </v:textbox>
                <w10:wrap anchorx="margin"/>
              </v:shape>
            </w:pict>
          </mc:Fallback>
        </mc:AlternateContent>
      </w:r>
      <w:r>
        <w:rPr>
          <w:noProof/>
        </w:rPr>
        <mc:AlternateContent>
          <mc:Choice Requires="wps">
            <w:drawing>
              <wp:anchor distT="114300" distB="114300" distL="114300" distR="114300" simplePos="0" relativeHeight="251674624" behindDoc="0" locked="0" layoutInCell="1" hidden="0" allowOverlap="1" wp14:anchorId="66433AFA" wp14:editId="271E4AC6">
                <wp:simplePos x="0" y="0"/>
                <wp:positionH relativeFrom="column">
                  <wp:posOffset>3886200</wp:posOffset>
                </wp:positionH>
                <wp:positionV relativeFrom="paragraph">
                  <wp:posOffset>0</wp:posOffset>
                </wp:positionV>
                <wp:extent cx="403860" cy="3619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03860" cy="361950"/>
                        </a:xfrm>
                        <a:prstGeom prst="rect">
                          <a:avLst/>
                        </a:prstGeom>
                        <a:noFill/>
                        <a:ln>
                          <a:noFill/>
                        </a:ln>
                      </wps:spPr>
                      <wps:txbx>
                        <w:txbxContent>
                          <w:p w14:paraId="61FDB7D3" w14:textId="2474F844" w:rsidR="00A06A5D" w:rsidRPr="00A06A5D" w:rsidRDefault="00A06A5D" w:rsidP="00A06A5D">
                            <w:pPr>
                              <w:spacing w:line="240" w:lineRule="auto"/>
                              <w:textDirection w:val="btLr"/>
                            </w:pPr>
                            <w:r>
                              <w:rPr>
                                <w:rFonts w:ascii="Lora" w:eastAsia="Lora" w:hAnsi="Lora" w:cs="Lora"/>
                                <w:color w:val="000000"/>
                                <w:sz w:val="24"/>
                              </w:rPr>
                              <w:t>c</w:t>
                            </w:r>
                            <w:r w:rsidRPr="00A06A5D">
                              <w:rPr>
                                <w:rFonts w:ascii="Lora" w:eastAsia="Lora" w:hAnsi="Lora" w:cs="Lora"/>
                                <w:color w:val="000000"/>
                                <w:sz w:val="24"/>
                              </w:rPr>
                              <w:t>)</w:t>
                            </w:r>
                          </w:p>
                        </w:txbxContent>
                      </wps:txbx>
                      <wps:bodyPr spcFirstLastPara="1" wrap="square" lIns="91425" tIns="91425" rIns="91425" bIns="91425" anchor="t" anchorCtr="0">
                        <a:noAutofit/>
                      </wps:bodyPr>
                    </wps:wsp>
                  </a:graphicData>
                </a:graphic>
              </wp:anchor>
            </w:drawing>
          </mc:Choice>
          <mc:Fallback>
            <w:pict>
              <v:shape w14:anchorId="66433AFA" id="Text Box 17" o:spid="_x0000_s1035" type="#_x0000_t202" style="position:absolute;margin-left:306pt;margin-top:0;width:31.8pt;height:28.5pt;z-index:25167462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" filled="f" stroked="f">
                <v:textbox inset="2.53958mm,2.53958mm,2.53958mm,2.53958mm">
                  <w:txbxContent>
                    <w:p w14:paraId="61FDB7D3" w14:textId="2474F844" w:rsidR="00A06A5D" w:rsidRPr="00A06A5D" w:rsidRDefault="00A06A5D" w:rsidP="00A06A5D">
                      <w:pPr>
                        <w:spacing w:line="240" w:lineRule="auto"/>
                        <w:textDirection w:val="btLr"/>
                      </w:pPr>
                      <w:r>
                        <w:rPr>
                          <w:rFonts w:ascii="Lora" w:eastAsia="Lora" w:hAnsi="Lora" w:cs="Lora"/>
                          <w:color w:val="000000"/>
                          <w:sz w:val="24"/>
                        </w:rPr>
                        <w:t>c</w:t>
                      </w:r>
                      <w:r w:rsidRPr="00A06A5D">
                        <w:rPr>
                          <w:rFonts w:ascii="Lora" w:eastAsia="Lora" w:hAnsi="Lora" w:cs="Lora"/>
                          <w:color w:val="000000"/>
                          <w:sz w:val="24"/>
                        </w:rPr>
                        <w:t>)</w:t>
                      </w:r>
                    </w:p>
                  </w:txbxContent>
                </v:textbox>
              </v:shape>
            </w:pict>
          </mc:Fallback>
        </mc:AlternateContent>
      </w:r>
      <w:r>
        <w:rPr>
          <w:noProof/>
        </w:rPr>
        <mc:AlternateContent>
          <mc:Choice Requires="wps">
            <w:drawing>
              <wp:anchor distT="114300" distB="114300" distL="114300" distR="114300" simplePos="0" relativeHeight="251672576" behindDoc="0" locked="0" layoutInCell="1" hidden="0" allowOverlap="1" wp14:anchorId="61C50A33" wp14:editId="513A0CAE">
                <wp:simplePos x="0" y="0"/>
                <wp:positionH relativeFrom="column">
                  <wp:posOffset>1873250</wp:posOffset>
                </wp:positionH>
                <wp:positionV relativeFrom="paragraph">
                  <wp:posOffset>6350</wp:posOffset>
                </wp:positionV>
                <wp:extent cx="403860" cy="3619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03860" cy="361950"/>
                        </a:xfrm>
                        <a:prstGeom prst="rect">
                          <a:avLst/>
                        </a:prstGeom>
                        <a:noFill/>
                        <a:ln>
                          <a:noFill/>
                        </a:ln>
                      </wps:spPr>
                      <wps:txbx>
                        <w:txbxContent>
                          <w:p w14:paraId="203D4DAA" w14:textId="6A3A8498" w:rsidR="00A06A5D" w:rsidRPr="00A06A5D" w:rsidRDefault="00A06A5D" w:rsidP="00A06A5D">
                            <w:pPr>
                              <w:spacing w:line="240" w:lineRule="auto"/>
                              <w:textDirection w:val="btLr"/>
                            </w:pPr>
                            <w:r>
                              <w:rPr>
                                <w:rFonts w:ascii="Lora" w:eastAsia="Lora" w:hAnsi="Lora" w:cs="Lora"/>
                                <w:color w:val="000000"/>
                                <w:sz w:val="24"/>
                              </w:rPr>
                              <w:t>b</w:t>
                            </w:r>
                            <w:r w:rsidRPr="00A06A5D">
                              <w:rPr>
                                <w:rFonts w:ascii="Lora" w:eastAsia="Lora" w:hAnsi="Lora" w:cs="Lora"/>
                                <w:color w:val="000000"/>
                                <w:sz w:val="24"/>
                              </w:rPr>
                              <w:t>)</w:t>
                            </w:r>
                          </w:p>
                        </w:txbxContent>
                      </wps:txbx>
                      <wps:bodyPr spcFirstLastPara="1" wrap="square" lIns="91425" tIns="91425" rIns="91425" bIns="91425" anchor="t" anchorCtr="0">
                        <a:noAutofit/>
                      </wps:bodyPr>
                    </wps:wsp>
                  </a:graphicData>
                </a:graphic>
              </wp:anchor>
            </w:drawing>
          </mc:Choice>
          <mc:Fallback>
            <w:pict>
              <v:shape w14:anchorId="61C50A33" id="Text Box 16" o:spid="_x0000_s1036" type="#_x0000_t202" style="position:absolute;margin-left:147.5pt;margin-top:.5pt;width:31.8pt;height:28.5pt;z-index:25167257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" filled="f" stroked="f">
                <v:textbox inset="2.53958mm,2.53958mm,2.53958mm,2.53958mm">
                  <w:txbxContent>
                    <w:p w14:paraId="203D4DAA" w14:textId="6A3A8498" w:rsidR="00A06A5D" w:rsidRPr="00A06A5D" w:rsidRDefault="00A06A5D" w:rsidP="00A06A5D">
                      <w:pPr>
                        <w:spacing w:line="240" w:lineRule="auto"/>
                        <w:textDirection w:val="btLr"/>
                      </w:pPr>
                      <w:r>
                        <w:rPr>
                          <w:rFonts w:ascii="Lora" w:eastAsia="Lora" w:hAnsi="Lora" w:cs="Lora"/>
                          <w:color w:val="000000"/>
                          <w:sz w:val="24"/>
                        </w:rPr>
                        <w:t>b</w:t>
                      </w:r>
                      <w:r w:rsidRPr="00A06A5D">
                        <w:rPr>
                          <w:rFonts w:ascii="Lora" w:eastAsia="Lora" w:hAnsi="Lora" w:cs="Lora"/>
                          <w:color w:val="000000"/>
                          <w:sz w:val="24"/>
                        </w:rPr>
                        <w:t>)</w:t>
                      </w:r>
                    </w:p>
                  </w:txbxContent>
                </v:textbox>
              </v:shape>
            </w:pict>
          </mc:Fallback>
        </mc:AlternateContent>
      </w:r>
      <w:r>
        <w:rPr>
          <w:noProof/>
        </w:rPr>
        <mc:AlternateContent>
          <mc:Choice Requires="wps">
            <w:drawing>
              <wp:anchor distT="114300" distB="114300" distL="114300" distR="114300" simplePos="0" relativeHeight="251670528" behindDoc="0" locked="0" layoutInCell="1" hidden="0" allowOverlap="1" wp14:anchorId="11540FF9" wp14:editId="02C12DD9">
                <wp:simplePos x="0" y="0"/>
                <wp:positionH relativeFrom="column">
                  <wp:posOffset>-152400</wp:posOffset>
                </wp:positionH>
                <wp:positionV relativeFrom="paragraph">
                  <wp:posOffset>7620</wp:posOffset>
                </wp:positionV>
                <wp:extent cx="403860" cy="3619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03860" cy="361950"/>
                        </a:xfrm>
                        <a:prstGeom prst="rect">
                          <a:avLst/>
                        </a:prstGeom>
                        <a:noFill/>
                        <a:ln>
                          <a:noFill/>
                        </a:ln>
                      </wps:spPr>
                      <wps:txbx>
                        <w:txbxContent>
                          <w:p w14:paraId="27BA0877" w14:textId="77777777" w:rsidR="00A06A5D" w:rsidRPr="00A06A5D" w:rsidRDefault="00A06A5D" w:rsidP="00A06A5D">
                            <w:pPr>
                              <w:spacing w:line="240" w:lineRule="auto"/>
                              <w:textDirection w:val="btLr"/>
                            </w:pPr>
                            <w:r w:rsidRPr="00A06A5D">
                              <w:rPr>
                                <w:rFonts w:ascii="Lora" w:eastAsia="Lora" w:hAnsi="Lora" w:cs="Lora"/>
                                <w:color w:val="000000"/>
                                <w:sz w:val="24"/>
                              </w:rPr>
                              <w:t>a)</w:t>
                            </w:r>
                          </w:p>
                        </w:txbxContent>
                      </wps:txbx>
                      <wps:bodyPr spcFirstLastPara="1" wrap="square" lIns="91425" tIns="91425" rIns="91425" bIns="91425" anchor="t" anchorCtr="0">
                        <a:noAutofit/>
                      </wps:bodyPr>
                    </wps:wsp>
                  </a:graphicData>
                </a:graphic>
              </wp:anchor>
            </w:drawing>
          </mc:Choice>
          <mc:Fallback>
            <w:pict>
              <v:shape w14:anchorId="11540FF9" id="Text Box 15" o:spid="_x0000_s1037" type="#_x0000_t202" style="position:absolute;margin-left:-12pt;margin-top:.6pt;width:31.8pt;height:28.5pt;z-index:25167052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" filled="f" stroked="f">
                <v:textbox inset="2.53958mm,2.53958mm,2.53958mm,2.53958mm">
                  <w:txbxContent>
                    <w:p w14:paraId="27BA0877" w14:textId="77777777" w:rsidR="00A06A5D" w:rsidRPr="00A06A5D" w:rsidRDefault="00A06A5D" w:rsidP="00A06A5D">
                      <w:pPr>
                        <w:spacing w:line="240" w:lineRule="auto"/>
                        <w:textDirection w:val="btLr"/>
                      </w:pPr>
                      <w:r w:rsidRPr="00A06A5D">
                        <w:rPr>
                          <w:rFonts w:ascii="Lora" w:eastAsia="Lora" w:hAnsi="Lora" w:cs="Lora"/>
                          <w:color w:val="000000"/>
                          <w:sz w:val="24"/>
                        </w:rPr>
                        <w:t>a)</w:t>
                      </w:r>
                    </w:p>
                  </w:txbxContent>
                </v:textbox>
              </v:shape>
            </w:pict>
          </mc:Fallback>
        </mc:AlternateContent>
      </w:r>
      <w:r w:rsidR="00047713">
        <w:rPr>
          <w:rFonts w:ascii="Lora" w:eastAsia="Lora" w:hAnsi="Lora" w:cs="Lora"/>
          <w:b/>
          <w:noProof/>
        </w:rPr>
        <w:drawing>
          <wp:inline distT="114300" distB="114300" distL="114300" distR="114300" wp14:anchorId="28980247" wp14:editId="6A9C1490">
            <wp:extent cx="6009217" cy="390791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l="12156" t="10034" r="12695" b="3068"/>
                    <a:stretch>
                      <a:fillRect/>
                    </a:stretch>
                  </pic:blipFill>
                  <pic:spPr>
                    <a:xfrm>
                      <a:off x="0" y="0"/>
                      <a:ext cx="6009217" cy="3907913"/>
                    </a:xfrm>
                    <a:prstGeom prst="rect">
                      <a:avLst/>
                    </a:prstGeom>
                    <a:ln/>
                  </pic:spPr>
                </pic:pic>
              </a:graphicData>
            </a:graphic>
          </wp:inline>
        </w:drawing>
      </w:r>
      <w:r w:rsidR="00047713">
        <w:rPr>
          <w:noProof/>
        </w:rPr>
        <w:drawing>
          <wp:anchor distT="0" distB="0" distL="0" distR="0" simplePos="0" relativeHeight="251666432" behindDoc="0" locked="0" layoutInCell="1" hidden="0" allowOverlap="1" wp14:anchorId="00CDD00D" wp14:editId="72B3403C">
            <wp:simplePos x="0" y="0"/>
            <wp:positionH relativeFrom="column">
              <wp:posOffset>4619625</wp:posOffset>
            </wp:positionH>
            <wp:positionV relativeFrom="paragraph">
              <wp:posOffset>4044950</wp:posOffset>
            </wp:positionV>
            <wp:extent cx="1258358" cy="466725"/>
            <wp:effectExtent l="0" t="0" r="0" b="0"/>
            <wp:wrapSquare wrapText="bothSides" distT="0" distB="0" distL="0" distR="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l="68855" t="87116" r="17425" b="3809"/>
                    <a:stretch>
                      <a:fillRect/>
                    </a:stretch>
                  </pic:blipFill>
                  <pic:spPr>
                    <a:xfrm>
                      <a:off x="0" y="0"/>
                      <a:ext cx="1258358" cy="466725"/>
                    </a:xfrm>
                    <a:prstGeom prst="rect">
                      <a:avLst/>
                    </a:prstGeom>
                    <a:ln/>
                  </pic:spPr>
                </pic:pic>
              </a:graphicData>
            </a:graphic>
          </wp:anchor>
        </w:drawing>
      </w:r>
      <w:r w:rsidR="00047713">
        <w:rPr>
          <w:noProof/>
        </w:rPr>
        <w:drawing>
          <wp:anchor distT="0" distB="0" distL="0" distR="0" simplePos="0" relativeHeight="251667456" behindDoc="0" locked="0" layoutInCell="1" hidden="0" allowOverlap="1" wp14:anchorId="61B442DE" wp14:editId="5B763ACE">
            <wp:simplePos x="0" y="0"/>
            <wp:positionH relativeFrom="column">
              <wp:posOffset>1946275</wp:posOffset>
            </wp:positionH>
            <wp:positionV relativeFrom="paragraph">
              <wp:posOffset>4048125</wp:posOffset>
            </wp:positionV>
            <wp:extent cx="2397125" cy="466725"/>
            <wp:effectExtent l="0" t="0" r="0" b="0"/>
            <wp:wrapSquare wrapText="bothSides" distT="0" distB="0" distL="0" distR="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l="36971" t="86293" r="36847" b="4632"/>
                    <a:stretch>
                      <a:fillRect/>
                    </a:stretch>
                  </pic:blipFill>
                  <pic:spPr>
                    <a:xfrm>
                      <a:off x="0" y="0"/>
                      <a:ext cx="2397125" cy="466725"/>
                    </a:xfrm>
                    <a:prstGeom prst="rect">
                      <a:avLst/>
                    </a:prstGeom>
                    <a:ln/>
                  </pic:spPr>
                </pic:pic>
              </a:graphicData>
            </a:graphic>
          </wp:anchor>
        </w:drawing>
      </w:r>
      <w:r w:rsidR="00047713">
        <w:rPr>
          <w:noProof/>
        </w:rPr>
        <w:drawing>
          <wp:anchor distT="0" distB="0" distL="0" distR="0" simplePos="0" relativeHeight="251668480" behindDoc="0" locked="0" layoutInCell="1" hidden="0" allowOverlap="1" wp14:anchorId="61BAC9D9" wp14:editId="55DE81F1">
            <wp:simplePos x="0" y="0"/>
            <wp:positionH relativeFrom="column">
              <wp:posOffset>381000</wp:posOffset>
            </wp:positionH>
            <wp:positionV relativeFrom="paragraph">
              <wp:posOffset>4048125</wp:posOffset>
            </wp:positionV>
            <wp:extent cx="1492250" cy="466725"/>
            <wp:effectExtent l="0" t="0" r="0" b="0"/>
            <wp:wrapSquare wrapText="bothSides" distT="0" distB="0" distL="0" distR="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l="18215" t="86293" r="65486" b="4632"/>
                    <a:stretch>
                      <a:fillRect/>
                    </a:stretch>
                  </pic:blipFill>
                  <pic:spPr>
                    <a:xfrm>
                      <a:off x="0" y="0"/>
                      <a:ext cx="1492250" cy="466725"/>
                    </a:xfrm>
                    <a:prstGeom prst="rect">
                      <a:avLst/>
                    </a:prstGeom>
                    <a:ln/>
                  </pic:spPr>
                </pic:pic>
              </a:graphicData>
            </a:graphic>
          </wp:anchor>
        </w:drawing>
      </w:r>
    </w:p>
    <w:p w14:paraId="0FAD03BA" w14:textId="1E6E3764" w:rsidR="003A4E5D" w:rsidRDefault="003A4E5D">
      <w:pPr>
        <w:spacing w:before="240" w:after="240" w:line="480" w:lineRule="auto"/>
        <w:rPr>
          <w:rFonts w:ascii="Lora" w:eastAsia="Lora" w:hAnsi="Lora" w:cs="Lora"/>
          <w:b/>
        </w:rPr>
      </w:pPr>
    </w:p>
    <w:p w14:paraId="7B74A7F2" w14:textId="25C5503B" w:rsidR="003A4E5D" w:rsidRDefault="00047713">
      <w:pPr>
        <w:spacing w:before="240" w:after="240" w:line="480" w:lineRule="auto"/>
        <w:rPr>
          <w:rFonts w:ascii="Lora" w:eastAsia="Lora" w:hAnsi="Lora" w:cs="Lora"/>
        </w:rPr>
      </w:pPr>
      <w:r>
        <w:rPr>
          <w:rFonts w:ascii="Lora" w:eastAsia="Lora" w:hAnsi="Lora" w:cs="Lora"/>
          <w:b/>
        </w:rPr>
        <w:t xml:space="preserve">Figure 3. </w:t>
      </w:r>
      <w:r>
        <w:rPr>
          <w:rFonts w:ascii="Lora" w:eastAsia="Lora" w:hAnsi="Lora" w:cs="Lora"/>
        </w:rPr>
        <w:t xml:space="preserve">Average cooperative strategies per genotype for </w:t>
      </w:r>
      <w:r>
        <w:rPr>
          <w:rFonts w:ascii="Lora" w:eastAsia="Lora" w:hAnsi="Lora" w:cs="Lora"/>
          <w:i/>
        </w:rPr>
        <w:t>OXTR</w:t>
      </w:r>
      <w:r>
        <w:rPr>
          <w:rFonts w:ascii="Lora" w:eastAsia="Lora" w:hAnsi="Lora" w:cs="Lora"/>
        </w:rPr>
        <w:t xml:space="preserve"> rs53576 (a), </w:t>
      </w:r>
      <w:r>
        <w:rPr>
          <w:rFonts w:ascii="Lora" w:eastAsia="Lora" w:hAnsi="Lora" w:cs="Lora"/>
          <w:i/>
        </w:rPr>
        <w:t>AVPR1a</w:t>
      </w:r>
      <w:r>
        <w:rPr>
          <w:rFonts w:ascii="Lora" w:eastAsia="Lora" w:hAnsi="Lora" w:cs="Lora"/>
        </w:rPr>
        <w:t xml:space="preserve"> RS3 (b), and </w:t>
      </w:r>
      <w:r>
        <w:rPr>
          <w:rFonts w:ascii="Lora" w:eastAsia="Lora" w:hAnsi="Lora" w:cs="Lora"/>
          <w:i/>
        </w:rPr>
        <w:t>MAOA</w:t>
      </w:r>
      <w:r>
        <w:rPr>
          <w:rFonts w:ascii="Lora" w:eastAsia="Lora" w:hAnsi="Lora" w:cs="Lora"/>
        </w:rPr>
        <w:t xml:space="preserve"> u-VNTR (c) in women, and for </w:t>
      </w:r>
      <w:r>
        <w:rPr>
          <w:rFonts w:ascii="Lora" w:eastAsia="Lora" w:hAnsi="Lora" w:cs="Lora"/>
          <w:i/>
        </w:rPr>
        <w:t>OXTR</w:t>
      </w:r>
      <w:r>
        <w:rPr>
          <w:rFonts w:ascii="Lora" w:eastAsia="Lora" w:hAnsi="Lora" w:cs="Lora"/>
        </w:rPr>
        <w:t xml:space="preserve"> rs53576 (d), </w:t>
      </w:r>
      <w:r>
        <w:rPr>
          <w:rFonts w:ascii="Lora" w:eastAsia="Lora" w:hAnsi="Lora" w:cs="Lora"/>
          <w:i/>
        </w:rPr>
        <w:t>AVPR1a</w:t>
      </w:r>
      <w:r>
        <w:rPr>
          <w:rFonts w:ascii="Lora" w:eastAsia="Lora" w:hAnsi="Lora" w:cs="Lora"/>
        </w:rPr>
        <w:t xml:space="preserve"> RS3 (e), and </w:t>
      </w:r>
      <w:r>
        <w:rPr>
          <w:rFonts w:ascii="Lora" w:eastAsia="Lora" w:hAnsi="Lora" w:cs="Lora"/>
          <w:i/>
        </w:rPr>
        <w:t>MAOA</w:t>
      </w:r>
      <w:r>
        <w:rPr>
          <w:rFonts w:ascii="Lora" w:eastAsia="Lora" w:hAnsi="Lora" w:cs="Lora"/>
        </w:rPr>
        <w:t xml:space="preserve"> u-VNTR (f) in men. </w:t>
      </w:r>
    </w:p>
    <w:p w14:paraId="455BE3A7" w14:textId="1D1458E7" w:rsidR="003A4E5D" w:rsidRDefault="003A4E5D">
      <w:pPr>
        <w:spacing w:before="240" w:after="240" w:line="480" w:lineRule="auto"/>
        <w:rPr>
          <w:rFonts w:ascii="Lora" w:eastAsia="Lora" w:hAnsi="Lora" w:cs="Lora"/>
          <w:b/>
        </w:rPr>
      </w:pPr>
    </w:p>
    <w:p w14:paraId="71395781" w14:textId="7851313B" w:rsidR="003A4E5D" w:rsidRDefault="003A4E5D">
      <w:pPr>
        <w:spacing w:before="240" w:after="240" w:line="480" w:lineRule="auto"/>
        <w:rPr>
          <w:rFonts w:ascii="Lora" w:eastAsia="Lora" w:hAnsi="Lora" w:cs="Lora"/>
          <w:b/>
        </w:rPr>
      </w:pPr>
    </w:p>
    <w:p w14:paraId="3FDEE7E6" w14:textId="7E92E10E" w:rsidR="003A4E5D" w:rsidRDefault="003A4E5D">
      <w:pPr>
        <w:rPr>
          <w:rFonts w:ascii="Lora" w:eastAsia="Lora" w:hAnsi="Lora" w:cs="Lora"/>
          <w:b/>
        </w:rPr>
      </w:pPr>
    </w:p>
    <w:p w14:paraId="65733C18" w14:textId="08785FD0" w:rsidR="003A4E5D" w:rsidRDefault="003A4E5D">
      <w:pPr>
        <w:rPr>
          <w:rFonts w:ascii="Lora" w:eastAsia="Lora" w:hAnsi="Lora" w:cs="Lora"/>
          <w:b/>
        </w:rPr>
      </w:pPr>
    </w:p>
    <w:p w14:paraId="10D540E2" w14:textId="77777777" w:rsidR="003A4E5D" w:rsidRDefault="003A4E5D">
      <w:pPr>
        <w:rPr>
          <w:rFonts w:ascii="Lora" w:eastAsia="Lora" w:hAnsi="Lora" w:cs="Lora"/>
          <w:b/>
        </w:rPr>
      </w:pPr>
    </w:p>
    <w:p w14:paraId="6026E19C" w14:textId="47918B20" w:rsidR="003A4E5D" w:rsidRDefault="003A4E5D">
      <w:pPr>
        <w:rPr>
          <w:rFonts w:ascii="Lora" w:eastAsia="Lora" w:hAnsi="Lora" w:cs="Lora"/>
          <w:b/>
        </w:rPr>
      </w:pPr>
    </w:p>
    <w:p w14:paraId="5B6FE151" w14:textId="6E23D83C" w:rsidR="009660F7" w:rsidRDefault="009660F7">
      <w:pPr>
        <w:rPr>
          <w:rFonts w:ascii="Lora" w:eastAsia="Lora" w:hAnsi="Lora" w:cs="Lora"/>
          <w:b/>
        </w:rPr>
      </w:pPr>
    </w:p>
    <w:p w14:paraId="702B60A4" w14:textId="77777777" w:rsidR="009660F7" w:rsidRDefault="009660F7">
      <w:pPr>
        <w:rPr>
          <w:rFonts w:ascii="Lora" w:eastAsia="Lora" w:hAnsi="Lora" w:cs="Lora"/>
          <w:b/>
        </w:rPr>
      </w:pPr>
    </w:p>
    <w:p w14:paraId="3247C73E" w14:textId="77777777" w:rsidR="00674E0E" w:rsidRDefault="00674E0E">
      <w:pPr>
        <w:rPr>
          <w:rFonts w:ascii="Lora" w:eastAsia="Lora" w:hAnsi="Lora" w:cs="Lora"/>
          <w:b/>
        </w:rPr>
      </w:pPr>
    </w:p>
    <w:p w14:paraId="62FECFEE" w14:textId="77777777" w:rsidR="00674E0E" w:rsidRDefault="00674E0E">
      <w:pPr>
        <w:rPr>
          <w:rFonts w:ascii="Lora" w:eastAsia="Lora" w:hAnsi="Lora" w:cs="Lora"/>
          <w:b/>
        </w:rPr>
      </w:pPr>
    </w:p>
    <w:p w14:paraId="4EAA10C3" w14:textId="7B0AA8E8" w:rsidR="003A4E5D" w:rsidRDefault="00047713">
      <w:pPr>
        <w:rPr>
          <w:rFonts w:ascii="Lora" w:eastAsia="Lora" w:hAnsi="Lora" w:cs="Lora"/>
          <w:b/>
        </w:rPr>
      </w:pPr>
      <w:r>
        <w:rPr>
          <w:rFonts w:ascii="Lora" w:eastAsia="Lora" w:hAnsi="Lora" w:cs="Lora"/>
          <w:b/>
        </w:rPr>
        <w:lastRenderedPageBreak/>
        <w:t>Supporting Information</w:t>
      </w:r>
    </w:p>
    <w:p w14:paraId="6D51E2AD" w14:textId="77777777" w:rsidR="003A4E5D" w:rsidRDefault="003A4E5D">
      <w:pPr>
        <w:rPr>
          <w:rFonts w:ascii="Lora" w:eastAsia="Lora" w:hAnsi="Lora" w:cs="Lora"/>
          <w:b/>
        </w:rPr>
      </w:pPr>
    </w:p>
    <w:p w14:paraId="7971FEE1" w14:textId="77777777" w:rsidR="003A4E5D" w:rsidRPr="00A06A5D" w:rsidRDefault="00047713">
      <w:pPr>
        <w:rPr>
          <w:rFonts w:ascii="Lora" w:eastAsia="Lora" w:hAnsi="Lora" w:cs="Lora"/>
          <w:b/>
          <w:color w:val="FF0000"/>
        </w:rPr>
      </w:pPr>
      <w:r w:rsidRPr="00A06A5D">
        <w:rPr>
          <w:rFonts w:ascii="Lora" w:eastAsia="Lora" w:hAnsi="Lora" w:cs="Lora"/>
          <w:b/>
          <w:color w:val="FF0000"/>
        </w:rPr>
        <w:t>S1 Text. Game instructions</w:t>
      </w:r>
    </w:p>
    <w:p w14:paraId="254BFDA5" w14:textId="77777777" w:rsidR="003A4E5D" w:rsidRDefault="003A4E5D">
      <w:pPr>
        <w:rPr>
          <w:rFonts w:ascii="Lora" w:eastAsia="Lora" w:hAnsi="Lora" w:cs="Lora"/>
          <w:b/>
        </w:rPr>
      </w:pPr>
    </w:p>
    <w:p w14:paraId="6F4E58D0" w14:textId="77777777" w:rsidR="003A4E5D" w:rsidRDefault="003A4E5D">
      <w:pPr>
        <w:rPr>
          <w:rFonts w:ascii="Lora" w:eastAsia="Lora" w:hAnsi="Lora" w:cs="Lora"/>
          <w:b/>
        </w:rPr>
      </w:pPr>
    </w:p>
    <w:p w14:paraId="2BB21468" w14:textId="77777777" w:rsidR="003A4E5D" w:rsidRDefault="003A4E5D">
      <w:pPr>
        <w:rPr>
          <w:rFonts w:ascii="Lora" w:eastAsia="Lora" w:hAnsi="Lora" w:cs="Lora"/>
          <w:b/>
        </w:rPr>
      </w:pPr>
    </w:p>
    <w:p w14:paraId="69C5A289" w14:textId="77777777" w:rsidR="003A4E5D" w:rsidRDefault="003A4E5D">
      <w:pPr>
        <w:rPr>
          <w:rFonts w:ascii="Lora" w:eastAsia="Lora" w:hAnsi="Lora" w:cs="Lora"/>
          <w:b/>
        </w:rPr>
      </w:pPr>
    </w:p>
    <w:p w14:paraId="5DF949EB" w14:textId="77777777" w:rsidR="003A4E5D" w:rsidRDefault="003A4E5D">
      <w:pPr>
        <w:rPr>
          <w:rFonts w:ascii="Lora" w:eastAsia="Lora" w:hAnsi="Lora" w:cs="Lora"/>
          <w:b/>
        </w:rPr>
      </w:pPr>
    </w:p>
    <w:p w14:paraId="3F95A8A5" w14:textId="77777777" w:rsidR="003A4E5D" w:rsidRDefault="003A4E5D">
      <w:pPr>
        <w:rPr>
          <w:rFonts w:ascii="Lora" w:eastAsia="Lora" w:hAnsi="Lora" w:cs="Lora"/>
          <w:b/>
        </w:rPr>
      </w:pPr>
    </w:p>
    <w:p w14:paraId="6B738779" w14:textId="77777777" w:rsidR="003A4E5D" w:rsidRDefault="003A4E5D">
      <w:pPr>
        <w:rPr>
          <w:rFonts w:ascii="Lora" w:eastAsia="Lora" w:hAnsi="Lora" w:cs="Lora"/>
          <w:b/>
        </w:rPr>
      </w:pPr>
    </w:p>
    <w:p w14:paraId="4A211C60" w14:textId="77777777" w:rsidR="003A4E5D" w:rsidRDefault="003A4E5D">
      <w:pPr>
        <w:rPr>
          <w:rFonts w:ascii="Lora" w:eastAsia="Lora" w:hAnsi="Lora" w:cs="Lora"/>
          <w:b/>
        </w:rPr>
      </w:pPr>
    </w:p>
    <w:p w14:paraId="734A6C9C" w14:textId="77777777" w:rsidR="003A4E5D" w:rsidRDefault="003A4E5D">
      <w:pPr>
        <w:rPr>
          <w:rFonts w:ascii="Lora" w:eastAsia="Lora" w:hAnsi="Lora" w:cs="Lora"/>
          <w:b/>
        </w:rPr>
      </w:pPr>
    </w:p>
    <w:p w14:paraId="09357F6E" w14:textId="77777777" w:rsidR="003A4E5D" w:rsidRDefault="003A4E5D">
      <w:pPr>
        <w:rPr>
          <w:rFonts w:ascii="Lora" w:eastAsia="Lora" w:hAnsi="Lora" w:cs="Lora"/>
          <w:b/>
        </w:rPr>
      </w:pPr>
    </w:p>
    <w:p w14:paraId="64666205" w14:textId="77777777" w:rsidR="003A4E5D" w:rsidRDefault="003A4E5D">
      <w:pPr>
        <w:rPr>
          <w:rFonts w:ascii="Lora" w:eastAsia="Lora" w:hAnsi="Lora" w:cs="Lora"/>
          <w:b/>
        </w:rPr>
      </w:pPr>
    </w:p>
    <w:p w14:paraId="46CB4976" w14:textId="77777777" w:rsidR="003A4E5D" w:rsidRDefault="003A4E5D">
      <w:pPr>
        <w:rPr>
          <w:rFonts w:ascii="Lora" w:eastAsia="Lora" w:hAnsi="Lora" w:cs="Lora"/>
          <w:b/>
        </w:rPr>
      </w:pPr>
    </w:p>
    <w:p w14:paraId="7FCE0011" w14:textId="77777777" w:rsidR="003A4E5D" w:rsidRDefault="003A4E5D">
      <w:pPr>
        <w:rPr>
          <w:rFonts w:ascii="Lora" w:eastAsia="Lora" w:hAnsi="Lora" w:cs="Lora"/>
          <w:b/>
        </w:rPr>
      </w:pPr>
    </w:p>
    <w:p w14:paraId="1CE581F7" w14:textId="77777777" w:rsidR="003A4E5D" w:rsidRDefault="003A4E5D">
      <w:pPr>
        <w:rPr>
          <w:rFonts w:ascii="Lora" w:eastAsia="Lora" w:hAnsi="Lora" w:cs="Lora"/>
          <w:b/>
        </w:rPr>
      </w:pPr>
    </w:p>
    <w:p w14:paraId="2BB7A8E3" w14:textId="77777777" w:rsidR="003A4E5D" w:rsidRDefault="003A4E5D">
      <w:pPr>
        <w:rPr>
          <w:rFonts w:ascii="Lora" w:eastAsia="Lora" w:hAnsi="Lora" w:cs="Lora"/>
          <w:b/>
        </w:rPr>
      </w:pPr>
    </w:p>
    <w:p w14:paraId="3FD6E33B" w14:textId="77777777" w:rsidR="003A4E5D" w:rsidRDefault="003A4E5D">
      <w:pPr>
        <w:rPr>
          <w:rFonts w:ascii="Lora" w:eastAsia="Lora" w:hAnsi="Lora" w:cs="Lora"/>
          <w:b/>
        </w:rPr>
      </w:pPr>
    </w:p>
    <w:p w14:paraId="31D83550" w14:textId="77777777" w:rsidR="003A4E5D" w:rsidRDefault="003A4E5D">
      <w:pPr>
        <w:rPr>
          <w:rFonts w:ascii="Lora" w:eastAsia="Lora" w:hAnsi="Lora" w:cs="Lora"/>
          <w:b/>
        </w:rPr>
      </w:pPr>
    </w:p>
    <w:p w14:paraId="4E820099" w14:textId="77777777" w:rsidR="003A4E5D" w:rsidRDefault="003A4E5D">
      <w:pPr>
        <w:rPr>
          <w:rFonts w:ascii="Lora" w:eastAsia="Lora" w:hAnsi="Lora" w:cs="Lora"/>
          <w:b/>
        </w:rPr>
      </w:pPr>
    </w:p>
    <w:p w14:paraId="6C5DD2CF" w14:textId="77777777" w:rsidR="003A4E5D" w:rsidRDefault="003A4E5D">
      <w:pPr>
        <w:rPr>
          <w:rFonts w:ascii="Lora" w:eastAsia="Lora" w:hAnsi="Lora" w:cs="Lora"/>
          <w:b/>
        </w:rPr>
      </w:pPr>
    </w:p>
    <w:p w14:paraId="666D383F" w14:textId="77777777" w:rsidR="003A4E5D" w:rsidRDefault="003A4E5D">
      <w:pPr>
        <w:rPr>
          <w:rFonts w:ascii="Lora" w:eastAsia="Lora" w:hAnsi="Lora" w:cs="Lora"/>
          <w:b/>
        </w:rPr>
      </w:pPr>
    </w:p>
    <w:p w14:paraId="0713BC35" w14:textId="77777777" w:rsidR="003A4E5D" w:rsidRDefault="003A4E5D">
      <w:pPr>
        <w:rPr>
          <w:rFonts w:ascii="Lora" w:eastAsia="Lora" w:hAnsi="Lora" w:cs="Lora"/>
          <w:b/>
        </w:rPr>
      </w:pPr>
    </w:p>
    <w:p w14:paraId="1B27DF46" w14:textId="77777777" w:rsidR="003A4E5D" w:rsidRDefault="003A4E5D">
      <w:pPr>
        <w:rPr>
          <w:rFonts w:ascii="Lora" w:eastAsia="Lora" w:hAnsi="Lora" w:cs="Lora"/>
          <w:b/>
        </w:rPr>
      </w:pPr>
    </w:p>
    <w:p w14:paraId="63AD45BD" w14:textId="77777777" w:rsidR="003A4E5D" w:rsidRDefault="003A4E5D">
      <w:pPr>
        <w:rPr>
          <w:rFonts w:ascii="Lora" w:eastAsia="Lora" w:hAnsi="Lora" w:cs="Lora"/>
          <w:b/>
        </w:rPr>
      </w:pPr>
    </w:p>
    <w:p w14:paraId="09593E2D" w14:textId="77777777" w:rsidR="003A4E5D" w:rsidRDefault="003A4E5D">
      <w:pPr>
        <w:rPr>
          <w:rFonts w:ascii="Lora" w:eastAsia="Lora" w:hAnsi="Lora" w:cs="Lora"/>
          <w:b/>
        </w:rPr>
      </w:pPr>
    </w:p>
    <w:p w14:paraId="3FB30802" w14:textId="77777777" w:rsidR="003A4E5D" w:rsidRDefault="003A4E5D">
      <w:pPr>
        <w:rPr>
          <w:rFonts w:ascii="Lora" w:eastAsia="Lora" w:hAnsi="Lora" w:cs="Lora"/>
          <w:b/>
        </w:rPr>
      </w:pPr>
    </w:p>
    <w:p w14:paraId="52470F64" w14:textId="77777777" w:rsidR="003A4E5D" w:rsidRDefault="003A4E5D">
      <w:pPr>
        <w:rPr>
          <w:rFonts w:ascii="Lora" w:eastAsia="Lora" w:hAnsi="Lora" w:cs="Lora"/>
          <w:b/>
        </w:rPr>
      </w:pPr>
    </w:p>
    <w:p w14:paraId="0B2640EE" w14:textId="77777777" w:rsidR="003A4E5D" w:rsidRDefault="003A4E5D">
      <w:pPr>
        <w:rPr>
          <w:rFonts w:ascii="Lora" w:eastAsia="Lora" w:hAnsi="Lora" w:cs="Lora"/>
          <w:b/>
        </w:rPr>
      </w:pPr>
    </w:p>
    <w:p w14:paraId="55959685" w14:textId="77777777" w:rsidR="003A4E5D" w:rsidRDefault="003A4E5D">
      <w:pPr>
        <w:rPr>
          <w:rFonts w:ascii="Lora" w:eastAsia="Lora" w:hAnsi="Lora" w:cs="Lora"/>
          <w:b/>
        </w:rPr>
      </w:pPr>
    </w:p>
    <w:p w14:paraId="66BC3EA9" w14:textId="77777777" w:rsidR="003A4E5D" w:rsidRDefault="003A4E5D">
      <w:pPr>
        <w:rPr>
          <w:rFonts w:ascii="Lora" w:eastAsia="Lora" w:hAnsi="Lora" w:cs="Lora"/>
          <w:b/>
        </w:rPr>
      </w:pPr>
    </w:p>
    <w:p w14:paraId="5EBCCB22" w14:textId="77777777" w:rsidR="003A4E5D" w:rsidRDefault="003A4E5D">
      <w:pPr>
        <w:rPr>
          <w:rFonts w:ascii="Lora" w:eastAsia="Lora" w:hAnsi="Lora" w:cs="Lora"/>
          <w:b/>
        </w:rPr>
      </w:pPr>
    </w:p>
    <w:p w14:paraId="0BC9CD38" w14:textId="77777777" w:rsidR="003A4E5D" w:rsidRDefault="003A4E5D">
      <w:pPr>
        <w:rPr>
          <w:rFonts w:ascii="Lora" w:eastAsia="Lora" w:hAnsi="Lora" w:cs="Lora"/>
          <w:b/>
        </w:rPr>
      </w:pPr>
    </w:p>
    <w:p w14:paraId="57D2861B" w14:textId="77777777" w:rsidR="003A4E5D" w:rsidRDefault="003A4E5D">
      <w:pPr>
        <w:rPr>
          <w:rFonts w:ascii="Lora" w:eastAsia="Lora" w:hAnsi="Lora" w:cs="Lora"/>
          <w:b/>
        </w:rPr>
      </w:pPr>
    </w:p>
    <w:p w14:paraId="426F8C74" w14:textId="77777777" w:rsidR="003A4E5D" w:rsidRDefault="003A4E5D">
      <w:pPr>
        <w:rPr>
          <w:rFonts w:ascii="Lora" w:eastAsia="Lora" w:hAnsi="Lora" w:cs="Lora"/>
          <w:b/>
        </w:rPr>
      </w:pPr>
    </w:p>
    <w:p w14:paraId="4C6C2564" w14:textId="77777777" w:rsidR="003A4E5D" w:rsidRDefault="003A4E5D">
      <w:pPr>
        <w:rPr>
          <w:rFonts w:ascii="Lora" w:eastAsia="Lora" w:hAnsi="Lora" w:cs="Lora"/>
          <w:b/>
        </w:rPr>
      </w:pPr>
    </w:p>
    <w:p w14:paraId="6BE352B4" w14:textId="77777777" w:rsidR="003A4E5D" w:rsidRDefault="003A4E5D">
      <w:pPr>
        <w:rPr>
          <w:rFonts w:ascii="Lora" w:eastAsia="Lora" w:hAnsi="Lora" w:cs="Lora"/>
          <w:b/>
        </w:rPr>
      </w:pPr>
    </w:p>
    <w:p w14:paraId="0AE8BA61" w14:textId="77777777" w:rsidR="003A4E5D" w:rsidRDefault="003A4E5D">
      <w:pPr>
        <w:rPr>
          <w:rFonts w:ascii="Lora" w:eastAsia="Lora" w:hAnsi="Lora" w:cs="Lora"/>
          <w:b/>
        </w:rPr>
      </w:pPr>
    </w:p>
    <w:p w14:paraId="1D42DFCD" w14:textId="77777777" w:rsidR="003A4E5D" w:rsidRDefault="003A4E5D">
      <w:pPr>
        <w:rPr>
          <w:rFonts w:ascii="Lora" w:eastAsia="Lora" w:hAnsi="Lora" w:cs="Lora"/>
          <w:b/>
        </w:rPr>
      </w:pPr>
    </w:p>
    <w:p w14:paraId="68206F2F" w14:textId="77777777" w:rsidR="00674E0E" w:rsidRDefault="00674E0E">
      <w:pPr>
        <w:rPr>
          <w:rFonts w:ascii="Lora" w:eastAsia="Lora" w:hAnsi="Lora" w:cs="Lora"/>
          <w:b/>
        </w:rPr>
      </w:pPr>
    </w:p>
    <w:p w14:paraId="3447DE53" w14:textId="77777777" w:rsidR="00674E0E" w:rsidRDefault="00674E0E">
      <w:pPr>
        <w:rPr>
          <w:rFonts w:ascii="Lora" w:eastAsia="Lora" w:hAnsi="Lora" w:cs="Lora"/>
          <w:b/>
        </w:rPr>
      </w:pPr>
    </w:p>
    <w:p w14:paraId="26AA833C" w14:textId="71506537" w:rsidR="003A4E5D" w:rsidRDefault="00047713">
      <w:pPr>
        <w:rPr>
          <w:rFonts w:ascii="Lora" w:eastAsia="Lora" w:hAnsi="Lora" w:cs="Lora"/>
          <w:b/>
        </w:rPr>
      </w:pPr>
      <w:r>
        <w:rPr>
          <w:rFonts w:ascii="Lora" w:eastAsia="Lora" w:hAnsi="Lora" w:cs="Lora"/>
          <w:b/>
        </w:rPr>
        <w:lastRenderedPageBreak/>
        <w:t xml:space="preserve">S2 Figure. </w:t>
      </w:r>
      <w:r>
        <w:rPr>
          <w:rFonts w:ascii="Lora" w:eastAsia="Lora" w:hAnsi="Lora" w:cs="Lora"/>
        </w:rPr>
        <w:t>Screen to ask the subjects for their un</w:t>
      </w:r>
      <w:r w:rsidR="0068677F">
        <w:rPr>
          <w:rFonts w:ascii="Lora" w:eastAsia="Lora" w:hAnsi="Lora" w:cs="Lora"/>
        </w:rPr>
        <w:t>informed</w:t>
      </w:r>
      <w:r>
        <w:rPr>
          <w:rFonts w:ascii="Lora" w:eastAsia="Lora" w:hAnsi="Lora" w:cs="Lora"/>
        </w:rPr>
        <w:t xml:space="preserve"> contribution</w:t>
      </w:r>
      <w:r>
        <w:rPr>
          <w:rFonts w:ascii="Lora" w:eastAsia="Lora" w:hAnsi="Lora" w:cs="Lora"/>
          <w:b/>
        </w:rPr>
        <w:t xml:space="preserve">. </w:t>
      </w:r>
    </w:p>
    <w:p w14:paraId="76794F2A" w14:textId="77777777" w:rsidR="003A4E5D" w:rsidRDefault="003A4E5D">
      <w:pPr>
        <w:rPr>
          <w:rFonts w:ascii="Lora" w:eastAsia="Lora" w:hAnsi="Lora" w:cs="Lora"/>
          <w:b/>
        </w:rPr>
      </w:pPr>
    </w:p>
    <w:p w14:paraId="26DEEB35" w14:textId="77777777" w:rsidR="003A4E5D" w:rsidRDefault="003A4E5D">
      <w:pPr>
        <w:rPr>
          <w:rFonts w:ascii="Lora" w:eastAsia="Lora" w:hAnsi="Lora" w:cs="Lora"/>
          <w:b/>
        </w:rPr>
      </w:pPr>
    </w:p>
    <w:p w14:paraId="50F207ED" w14:textId="77777777" w:rsidR="003A4E5D" w:rsidRDefault="003A4E5D">
      <w:pPr>
        <w:rPr>
          <w:rFonts w:ascii="Lora" w:eastAsia="Lora" w:hAnsi="Lora" w:cs="Lora"/>
          <w:b/>
        </w:rPr>
      </w:pPr>
    </w:p>
    <w:p w14:paraId="7026E75C" w14:textId="0AE033B7" w:rsidR="003A4E5D" w:rsidRDefault="0068677F">
      <w:pPr>
        <w:rPr>
          <w:rFonts w:ascii="Lora" w:eastAsia="Lora" w:hAnsi="Lora" w:cs="Lora"/>
          <w:b/>
        </w:rPr>
      </w:pPr>
      <w:r>
        <w:rPr>
          <w:noProof/>
        </w:rPr>
        <w:drawing>
          <wp:inline distT="0" distB="0" distL="0" distR="0" wp14:anchorId="480A3D7B" wp14:editId="32330436">
            <wp:extent cx="5943600" cy="32200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20085"/>
                    </a:xfrm>
                    <a:prstGeom prst="rect">
                      <a:avLst/>
                    </a:prstGeom>
                    <a:noFill/>
                    <a:ln>
                      <a:noFill/>
                    </a:ln>
                  </pic:spPr>
                </pic:pic>
              </a:graphicData>
            </a:graphic>
          </wp:inline>
        </w:drawing>
      </w:r>
    </w:p>
    <w:p w14:paraId="1F86B394" w14:textId="77777777" w:rsidR="003A4E5D" w:rsidRDefault="003A4E5D">
      <w:pPr>
        <w:rPr>
          <w:rFonts w:ascii="Lora" w:eastAsia="Lora" w:hAnsi="Lora" w:cs="Lora"/>
          <w:b/>
        </w:rPr>
      </w:pPr>
    </w:p>
    <w:p w14:paraId="0DA3F1B0" w14:textId="77777777" w:rsidR="003A4E5D" w:rsidRDefault="003A4E5D">
      <w:pPr>
        <w:rPr>
          <w:rFonts w:ascii="Lora" w:eastAsia="Lora" w:hAnsi="Lora" w:cs="Lora"/>
          <w:b/>
        </w:rPr>
      </w:pPr>
    </w:p>
    <w:p w14:paraId="042A5289" w14:textId="77777777" w:rsidR="00A06A5D" w:rsidRDefault="00A06A5D">
      <w:pPr>
        <w:rPr>
          <w:rFonts w:ascii="Lora" w:eastAsia="Lora" w:hAnsi="Lora" w:cs="Lora"/>
          <w:b/>
        </w:rPr>
      </w:pPr>
    </w:p>
    <w:p w14:paraId="18E839F4" w14:textId="77777777" w:rsidR="00A06A5D" w:rsidRDefault="00A06A5D">
      <w:pPr>
        <w:rPr>
          <w:rFonts w:ascii="Lora" w:eastAsia="Lora" w:hAnsi="Lora" w:cs="Lora"/>
          <w:b/>
        </w:rPr>
      </w:pPr>
    </w:p>
    <w:p w14:paraId="579A95FA" w14:textId="77777777" w:rsidR="00A06A5D" w:rsidRDefault="00A06A5D">
      <w:pPr>
        <w:rPr>
          <w:rFonts w:ascii="Lora" w:eastAsia="Lora" w:hAnsi="Lora" w:cs="Lora"/>
          <w:b/>
        </w:rPr>
      </w:pPr>
    </w:p>
    <w:p w14:paraId="0A4DD3CF" w14:textId="77777777" w:rsidR="00A06A5D" w:rsidRDefault="00A06A5D">
      <w:pPr>
        <w:rPr>
          <w:rFonts w:ascii="Lora" w:eastAsia="Lora" w:hAnsi="Lora" w:cs="Lora"/>
          <w:b/>
        </w:rPr>
      </w:pPr>
    </w:p>
    <w:p w14:paraId="6F5FCB58" w14:textId="77777777" w:rsidR="00A06A5D" w:rsidRDefault="00A06A5D">
      <w:pPr>
        <w:rPr>
          <w:rFonts w:ascii="Lora" w:eastAsia="Lora" w:hAnsi="Lora" w:cs="Lora"/>
          <w:b/>
        </w:rPr>
      </w:pPr>
    </w:p>
    <w:p w14:paraId="77AC72A4" w14:textId="77777777" w:rsidR="00A06A5D" w:rsidRDefault="00A06A5D">
      <w:pPr>
        <w:rPr>
          <w:rFonts w:ascii="Lora" w:eastAsia="Lora" w:hAnsi="Lora" w:cs="Lora"/>
          <w:b/>
        </w:rPr>
      </w:pPr>
    </w:p>
    <w:p w14:paraId="5EFF212A" w14:textId="77777777" w:rsidR="00A06A5D" w:rsidRDefault="00A06A5D">
      <w:pPr>
        <w:rPr>
          <w:rFonts w:ascii="Lora" w:eastAsia="Lora" w:hAnsi="Lora" w:cs="Lora"/>
          <w:b/>
        </w:rPr>
      </w:pPr>
    </w:p>
    <w:p w14:paraId="5BF6EACF" w14:textId="77777777" w:rsidR="00A06A5D" w:rsidRDefault="00A06A5D">
      <w:pPr>
        <w:rPr>
          <w:rFonts w:ascii="Lora" w:eastAsia="Lora" w:hAnsi="Lora" w:cs="Lora"/>
          <w:b/>
        </w:rPr>
      </w:pPr>
    </w:p>
    <w:p w14:paraId="1558B00C" w14:textId="77777777" w:rsidR="00A06A5D" w:rsidRDefault="00A06A5D">
      <w:pPr>
        <w:rPr>
          <w:rFonts w:ascii="Lora" w:eastAsia="Lora" w:hAnsi="Lora" w:cs="Lora"/>
          <w:b/>
        </w:rPr>
      </w:pPr>
    </w:p>
    <w:p w14:paraId="2202C03F" w14:textId="08D109C3" w:rsidR="00A06A5D" w:rsidRDefault="00A06A5D">
      <w:pPr>
        <w:rPr>
          <w:rFonts w:ascii="Lora" w:eastAsia="Lora" w:hAnsi="Lora" w:cs="Lora"/>
          <w:b/>
        </w:rPr>
      </w:pPr>
    </w:p>
    <w:p w14:paraId="56704060" w14:textId="14635B32" w:rsidR="0068677F" w:rsidRDefault="0068677F">
      <w:pPr>
        <w:rPr>
          <w:rFonts w:ascii="Lora" w:eastAsia="Lora" w:hAnsi="Lora" w:cs="Lora"/>
          <w:b/>
        </w:rPr>
      </w:pPr>
    </w:p>
    <w:p w14:paraId="42AE4699" w14:textId="76DB6E16" w:rsidR="0068677F" w:rsidRDefault="0068677F">
      <w:pPr>
        <w:rPr>
          <w:rFonts w:ascii="Lora" w:eastAsia="Lora" w:hAnsi="Lora" w:cs="Lora"/>
          <w:b/>
        </w:rPr>
      </w:pPr>
    </w:p>
    <w:p w14:paraId="5B1B2B31" w14:textId="78CB2123" w:rsidR="0068677F" w:rsidRDefault="0068677F">
      <w:pPr>
        <w:rPr>
          <w:rFonts w:ascii="Lora" w:eastAsia="Lora" w:hAnsi="Lora" w:cs="Lora"/>
          <w:b/>
        </w:rPr>
      </w:pPr>
    </w:p>
    <w:p w14:paraId="23C32A76" w14:textId="3C721227" w:rsidR="0068677F" w:rsidRDefault="0068677F">
      <w:pPr>
        <w:rPr>
          <w:rFonts w:ascii="Lora" w:eastAsia="Lora" w:hAnsi="Lora" w:cs="Lora"/>
          <w:b/>
        </w:rPr>
      </w:pPr>
    </w:p>
    <w:p w14:paraId="7F2F45E5" w14:textId="670E2BB7" w:rsidR="0068677F" w:rsidRDefault="0068677F">
      <w:pPr>
        <w:rPr>
          <w:rFonts w:ascii="Lora" w:eastAsia="Lora" w:hAnsi="Lora" w:cs="Lora"/>
          <w:b/>
        </w:rPr>
      </w:pPr>
    </w:p>
    <w:p w14:paraId="25AFE88B" w14:textId="1B3C0D9E" w:rsidR="0068677F" w:rsidRDefault="0068677F">
      <w:pPr>
        <w:rPr>
          <w:rFonts w:ascii="Lora" w:eastAsia="Lora" w:hAnsi="Lora" w:cs="Lora"/>
          <w:b/>
        </w:rPr>
      </w:pPr>
    </w:p>
    <w:p w14:paraId="69E31F6B" w14:textId="7B88123A" w:rsidR="0068677F" w:rsidRDefault="0068677F">
      <w:pPr>
        <w:rPr>
          <w:rFonts w:ascii="Lora" w:eastAsia="Lora" w:hAnsi="Lora" w:cs="Lora"/>
          <w:b/>
        </w:rPr>
      </w:pPr>
    </w:p>
    <w:p w14:paraId="2E30422B" w14:textId="391F7A4C" w:rsidR="0068677F" w:rsidRDefault="0068677F">
      <w:pPr>
        <w:rPr>
          <w:rFonts w:ascii="Lora" w:eastAsia="Lora" w:hAnsi="Lora" w:cs="Lora"/>
          <w:b/>
        </w:rPr>
      </w:pPr>
    </w:p>
    <w:p w14:paraId="5F6AC93B" w14:textId="77777777" w:rsidR="00A06A5D" w:rsidRDefault="00A06A5D">
      <w:pPr>
        <w:rPr>
          <w:rFonts w:ascii="Lora" w:eastAsia="Lora" w:hAnsi="Lora" w:cs="Lora"/>
          <w:b/>
        </w:rPr>
      </w:pPr>
    </w:p>
    <w:p w14:paraId="657B93E6" w14:textId="51000D15" w:rsidR="003A4E5D" w:rsidRDefault="00047713">
      <w:pPr>
        <w:rPr>
          <w:rFonts w:ascii="Lora" w:eastAsia="Lora" w:hAnsi="Lora" w:cs="Lora"/>
          <w:b/>
        </w:rPr>
      </w:pPr>
      <w:r>
        <w:rPr>
          <w:rFonts w:ascii="Lora" w:eastAsia="Lora" w:hAnsi="Lora" w:cs="Lora"/>
          <w:b/>
        </w:rPr>
        <w:lastRenderedPageBreak/>
        <w:t xml:space="preserve">S3 Figure. </w:t>
      </w:r>
      <w:r>
        <w:rPr>
          <w:rFonts w:ascii="Lora" w:eastAsia="Lora" w:hAnsi="Lora" w:cs="Lora"/>
        </w:rPr>
        <w:t>Screen to ask the subjects for their con</w:t>
      </w:r>
      <w:r w:rsidR="0068677F">
        <w:rPr>
          <w:rFonts w:ascii="Lora" w:eastAsia="Lora" w:hAnsi="Lora" w:cs="Lora"/>
        </w:rPr>
        <w:t>tingent</w:t>
      </w:r>
      <w:r>
        <w:rPr>
          <w:rFonts w:ascii="Lora" w:eastAsia="Lora" w:hAnsi="Lora" w:cs="Lora"/>
        </w:rPr>
        <w:t xml:space="preserve"> contribution</w:t>
      </w:r>
      <w:r>
        <w:rPr>
          <w:rFonts w:ascii="Lora" w:eastAsia="Lora" w:hAnsi="Lora" w:cs="Lora"/>
          <w:b/>
        </w:rPr>
        <w:t xml:space="preserve">. </w:t>
      </w:r>
    </w:p>
    <w:p w14:paraId="50E5C9C7" w14:textId="77777777" w:rsidR="003A4E5D" w:rsidRDefault="003A4E5D">
      <w:pPr>
        <w:rPr>
          <w:rFonts w:ascii="Lora" w:eastAsia="Lora" w:hAnsi="Lora" w:cs="Lora"/>
          <w:b/>
        </w:rPr>
      </w:pPr>
    </w:p>
    <w:p w14:paraId="425B2791" w14:textId="2623FFC7" w:rsidR="00A06A5D" w:rsidRDefault="0068677F">
      <w:pPr>
        <w:rPr>
          <w:rFonts w:ascii="Lora" w:eastAsia="Lora" w:hAnsi="Lora" w:cs="Lora"/>
          <w:b/>
        </w:rPr>
      </w:pPr>
      <w:r>
        <w:rPr>
          <w:noProof/>
        </w:rPr>
        <w:drawing>
          <wp:inline distT="0" distB="0" distL="0" distR="0" wp14:anchorId="100C7F74" wp14:editId="04AB5959">
            <wp:extent cx="5943600" cy="4112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12895"/>
                    </a:xfrm>
                    <a:prstGeom prst="rect">
                      <a:avLst/>
                    </a:prstGeom>
                    <a:noFill/>
                    <a:ln>
                      <a:noFill/>
                    </a:ln>
                  </pic:spPr>
                </pic:pic>
              </a:graphicData>
            </a:graphic>
          </wp:inline>
        </w:drawing>
      </w:r>
    </w:p>
    <w:p w14:paraId="13F16010" w14:textId="77777777" w:rsidR="00A06A5D" w:rsidRDefault="00A06A5D">
      <w:pPr>
        <w:rPr>
          <w:rFonts w:ascii="Lora" w:eastAsia="Lora" w:hAnsi="Lora" w:cs="Lora"/>
          <w:b/>
        </w:rPr>
      </w:pPr>
    </w:p>
    <w:p w14:paraId="2C1B419F" w14:textId="77777777" w:rsidR="00A06A5D" w:rsidRDefault="00A06A5D">
      <w:pPr>
        <w:rPr>
          <w:rFonts w:ascii="Lora" w:eastAsia="Lora" w:hAnsi="Lora" w:cs="Lora"/>
          <w:b/>
        </w:rPr>
      </w:pPr>
    </w:p>
    <w:p w14:paraId="274B95D8" w14:textId="77777777" w:rsidR="00A06A5D" w:rsidRDefault="00A06A5D">
      <w:pPr>
        <w:rPr>
          <w:rFonts w:ascii="Lora" w:eastAsia="Lora" w:hAnsi="Lora" w:cs="Lora"/>
          <w:b/>
        </w:rPr>
      </w:pPr>
    </w:p>
    <w:p w14:paraId="020F8A4F" w14:textId="77777777" w:rsidR="00A06A5D" w:rsidRDefault="00A06A5D">
      <w:pPr>
        <w:rPr>
          <w:rFonts w:ascii="Lora" w:eastAsia="Lora" w:hAnsi="Lora" w:cs="Lora"/>
          <w:b/>
        </w:rPr>
      </w:pPr>
    </w:p>
    <w:p w14:paraId="23025DDF" w14:textId="77777777" w:rsidR="00A06A5D" w:rsidRDefault="00A06A5D">
      <w:pPr>
        <w:rPr>
          <w:rFonts w:ascii="Lora" w:eastAsia="Lora" w:hAnsi="Lora" w:cs="Lora"/>
          <w:b/>
        </w:rPr>
      </w:pPr>
    </w:p>
    <w:p w14:paraId="7436FCCB" w14:textId="77777777" w:rsidR="00A06A5D" w:rsidRDefault="00A06A5D">
      <w:pPr>
        <w:rPr>
          <w:rFonts w:ascii="Lora" w:eastAsia="Lora" w:hAnsi="Lora" w:cs="Lora"/>
          <w:b/>
        </w:rPr>
      </w:pPr>
    </w:p>
    <w:p w14:paraId="432B83D3" w14:textId="77777777" w:rsidR="00A06A5D" w:rsidRDefault="00A06A5D">
      <w:pPr>
        <w:rPr>
          <w:rFonts w:ascii="Lora" w:eastAsia="Lora" w:hAnsi="Lora" w:cs="Lora"/>
          <w:b/>
        </w:rPr>
      </w:pPr>
    </w:p>
    <w:p w14:paraId="2F7F14DC" w14:textId="77777777" w:rsidR="00A06A5D" w:rsidRDefault="00A06A5D">
      <w:pPr>
        <w:rPr>
          <w:rFonts w:ascii="Lora" w:eastAsia="Lora" w:hAnsi="Lora" w:cs="Lora"/>
          <w:b/>
        </w:rPr>
      </w:pPr>
    </w:p>
    <w:p w14:paraId="4CD35461" w14:textId="77777777" w:rsidR="00A06A5D" w:rsidRDefault="00A06A5D">
      <w:pPr>
        <w:rPr>
          <w:rFonts w:ascii="Lora" w:eastAsia="Lora" w:hAnsi="Lora" w:cs="Lora"/>
          <w:b/>
        </w:rPr>
      </w:pPr>
    </w:p>
    <w:p w14:paraId="07440057" w14:textId="77777777" w:rsidR="00A06A5D" w:rsidRDefault="00A06A5D">
      <w:pPr>
        <w:rPr>
          <w:rFonts w:ascii="Lora" w:eastAsia="Lora" w:hAnsi="Lora" w:cs="Lora"/>
          <w:b/>
        </w:rPr>
      </w:pPr>
    </w:p>
    <w:p w14:paraId="2BCAB819" w14:textId="77777777" w:rsidR="00A06A5D" w:rsidRDefault="00A06A5D">
      <w:pPr>
        <w:rPr>
          <w:rFonts w:ascii="Lora" w:eastAsia="Lora" w:hAnsi="Lora" w:cs="Lora"/>
          <w:b/>
        </w:rPr>
      </w:pPr>
    </w:p>
    <w:p w14:paraId="395FAFB4" w14:textId="77777777" w:rsidR="00A06A5D" w:rsidRDefault="00A06A5D">
      <w:pPr>
        <w:rPr>
          <w:rFonts w:ascii="Lora" w:eastAsia="Lora" w:hAnsi="Lora" w:cs="Lora"/>
          <w:b/>
        </w:rPr>
      </w:pPr>
    </w:p>
    <w:p w14:paraId="207556AA" w14:textId="77777777" w:rsidR="00A06A5D" w:rsidRDefault="00A06A5D">
      <w:pPr>
        <w:rPr>
          <w:rFonts w:ascii="Lora" w:eastAsia="Lora" w:hAnsi="Lora" w:cs="Lora"/>
          <w:b/>
        </w:rPr>
      </w:pPr>
    </w:p>
    <w:p w14:paraId="6A65E146" w14:textId="77777777" w:rsidR="00A06A5D" w:rsidRDefault="00A06A5D">
      <w:pPr>
        <w:rPr>
          <w:rFonts w:ascii="Lora" w:eastAsia="Lora" w:hAnsi="Lora" w:cs="Lora"/>
          <w:b/>
        </w:rPr>
      </w:pPr>
    </w:p>
    <w:p w14:paraId="0F842875" w14:textId="77777777" w:rsidR="00A06A5D" w:rsidRDefault="00A06A5D">
      <w:pPr>
        <w:rPr>
          <w:rFonts w:ascii="Lora" w:eastAsia="Lora" w:hAnsi="Lora" w:cs="Lora"/>
          <w:b/>
        </w:rPr>
      </w:pPr>
    </w:p>
    <w:p w14:paraId="0BC7F403" w14:textId="77777777" w:rsidR="00A06A5D" w:rsidRDefault="00A06A5D">
      <w:pPr>
        <w:rPr>
          <w:rFonts w:ascii="Lora" w:eastAsia="Lora" w:hAnsi="Lora" w:cs="Lora"/>
          <w:b/>
        </w:rPr>
      </w:pPr>
    </w:p>
    <w:p w14:paraId="4EA1637C" w14:textId="77777777" w:rsidR="00A06A5D" w:rsidRDefault="00A06A5D">
      <w:pPr>
        <w:rPr>
          <w:rFonts w:ascii="Lora" w:eastAsia="Lora" w:hAnsi="Lora" w:cs="Lora"/>
          <w:b/>
        </w:rPr>
      </w:pPr>
    </w:p>
    <w:p w14:paraId="5F87C977" w14:textId="77777777" w:rsidR="00A06A5D" w:rsidRDefault="00A06A5D">
      <w:pPr>
        <w:rPr>
          <w:rFonts w:ascii="Lora" w:eastAsia="Lora" w:hAnsi="Lora" w:cs="Lora"/>
          <w:b/>
        </w:rPr>
      </w:pPr>
    </w:p>
    <w:p w14:paraId="1A7AAE5D" w14:textId="488DEDF1" w:rsidR="003A4E5D" w:rsidRDefault="00047713">
      <w:pPr>
        <w:rPr>
          <w:rFonts w:ascii="Lora" w:eastAsia="Lora" w:hAnsi="Lora" w:cs="Lora"/>
        </w:rPr>
      </w:pPr>
      <w:r>
        <w:rPr>
          <w:rFonts w:ascii="Lora" w:eastAsia="Lora" w:hAnsi="Lora" w:cs="Lora"/>
          <w:b/>
        </w:rPr>
        <w:lastRenderedPageBreak/>
        <w:t>S4 Table</w:t>
      </w:r>
      <w:r>
        <w:rPr>
          <w:rFonts w:ascii="Lora" w:eastAsia="Lora" w:hAnsi="Lora" w:cs="Lora"/>
        </w:rPr>
        <w:t xml:space="preserve">. u-VNTR MAOA allele’s frequencies. </w:t>
      </w:r>
    </w:p>
    <w:p w14:paraId="6F7FDBCE" w14:textId="77777777" w:rsidR="003A4E5D" w:rsidRDefault="003A4E5D">
      <w:pPr>
        <w:rPr>
          <w:rFonts w:ascii="Lora" w:eastAsia="Lora" w:hAnsi="Lora" w:cs="Lora"/>
        </w:rPr>
      </w:pPr>
    </w:p>
    <w:p w14:paraId="17206C9E" w14:textId="77777777" w:rsidR="003A4E5D" w:rsidRDefault="003A4E5D">
      <w:pPr>
        <w:rPr>
          <w:rFonts w:ascii="Lora" w:eastAsia="Lora" w:hAnsi="Lora" w:cs="Lora"/>
        </w:rPr>
      </w:pPr>
    </w:p>
    <w:tbl>
      <w:tblPr>
        <w:tblStyle w:val="a1"/>
        <w:tblW w:w="5835" w:type="dxa"/>
        <w:tblBorders>
          <w:top w:val="nil"/>
          <w:left w:val="nil"/>
          <w:bottom w:val="nil"/>
          <w:right w:val="nil"/>
          <w:insideH w:val="nil"/>
          <w:insideV w:val="nil"/>
        </w:tblBorders>
        <w:tblLayout w:type="fixed"/>
        <w:tblLook w:val="0600" w:firstRow="0" w:lastRow="0" w:firstColumn="0" w:lastColumn="0" w:noHBand="1" w:noVBand="1"/>
      </w:tblPr>
      <w:tblGrid>
        <w:gridCol w:w="2760"/>
        <w:gridCol w:w="3075"/>
      </w:tblGrid>
      <w:tr w:rsidR="003A4E5D" w14:paraId="0B5B3DF2" w14:textId="77777777">
        <w:trPr>
          <w:trHeight w:val="330"/>
        </w:trPr>
        <w:tc>
          <w:tcPr>
            <w:tcW w:w="2760"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51F3A9C3" w14:textId="77777777" w:rsidR="003A4E5D" w:rsidRDefault="00047713">
            <w:pPr>
              <w:spacing w:line="480" w:lineRule="auto"/>
              <w:jc w:val="both"/>
              <w:rPr>
                <w:rFonts w:ascii="Lora" w:eastAsia="Lora" w:hAnsi="Lora" w:cs="Lora"/>
                <w:b/>
              </w:rPr>
            </w:pPr>
            <w:r>
              <w:rPr>
                <w:rFonts w:ascii="Lora" w:eastAsia="Lora" w:hAnsi="Lora" w:cs="Lora"/>
                <w:b/>
              </w:rPr>
              <w:t>Allele (number of repeats)</w:t>
            </w:r>
          </w:p>
        </w:tc>
        <w:tc>
          <w:tcPr>
            <w:tcW w:w="3075"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0BC478CE" w14:textId="77777777" w:rsidR="003A4E5D" w:rsidRDefault="00047713">
            <w:pPr>
              <w:spacing w:line="480" w:lineRule="auto"/>
              <w:ind w:left="80"/>
              <w:jc w:val="both"/>
              <w:rPr>
                <w:rFonts w:ascii="Lora" w:eastAsia="Lora" w:hAnsi="Lora" w:cs="Lora"/>
                <w:b/>
              </w:rPr>
            </w:pPr>
            <w:r>
              <w:rPr>
                <w:rFonts w:ascii="Lora" w:eastAsia="Lora" w:hAnsi="Lora" w:cs="Lora"/>
                <w:b/>
              </w:rPr>
              <w:t>Frequency</w:t>
            </w:r>
          </w:p>
        </w:tc>
      </w:tr>
      <w:tr w:rsidR="003A4E5D" w14:paraId="480DA44A" w14:textId="77777777">
        <w:trPr>
          <w:trHeight w:val="615"/>
        </w:trPr>
        <w:tc>
          <w:tcPr>
            <w:tcW w:w="2760" w:type="dxa"/>
            <w:tcBorders>
              <w:top w:val="nil"/>
              <w:left w:val="nil"/>
              <w:bottom w:val="nil"/>
              <w:right w:val="nil"/>
            </w:tcBorders>
            <w:shd w:val="clear" w:color="auto" w:fill="FFFFFF"/>
            <w:tcMar>
              <w:top w:w="100" w:type="dxa"/>
              <w:left w:w="100" w:type="dxa"/>
              <w:bottom w:w="100" w:type="dxa"/>
              <w:right w:w="100" w:type="dxa"/>
            </w:tcMar>
          </w:tcPr>
          <w:p w14:paraId="46642EDA" w14:textId="77777777" w:rsidR="003A4E5D" w:rsidRDefault="00047713">
            <w:pPr>
              <w:spacing w:before="240" w:line="480" w:lineRule="auto"/>
              <w:jc w:val="both"/>
              <w:rPr>
                <w:rFonts w:ascii="Lora" w:eastAsia="Lora" w:hAnsi="Lora" w:cs="Lora"/>
                <w:b/>
              </w:rPr>
            </w:pPr>
            <w:r>
              <w:rPr>
                <w:rFonts w:ascii="Lora" w:eastAsia="Lora" w:hAnsi="Lora" w:cs="Lora"/>
                <w:b/>
              </w:rPr>
              <w:t>3.5</w:t>
            </w:r>
          </w:p>
        </w:tc>
        <w:tc>
          <w:tcPr>
            <w:tcW w:w="3075" w:type="dxa"/>
            <w:tcBorders>
              <w:top w:val="nil"/>
              <w:left w:val="nil"/>
              <w:bottom w:val="nil"/>
              <w:right w:val="nil"/>
            </w:tcBorders>
            <w:shd w:val="clear" w:color="auto" w:fill="FFFFFF"/>
            <w:tcMar>
              <w:top w:w="100" w:type="dxa"/>
              <w:left w:w="100" w:type="dxa"/>
              <w:bottom w:w="100" w:type="dxa"/>
              <w:right w:w="100" w:type="dxa"/>
            </w:tcMar>
          </w:tcPr>
          <w:p w14:paraId="0C66350B" w14:textId="77777777" w:rsidR="003A4E5D" w:rsidRDefault="00047713">
            <w:pPr>
              <w:spacing w:before="240" w:line="480" w:lineRule="auto"/>
              <w:jc w:val="both"/>
              <w:rPr>
                <w:rFonts w:ascii="Lora" w:eastAsia="Lora" w:hAnsi="Lora" w:cs="Lora"/>
              </w:rPr>
            </w:pPr>
            <w:r>
              <w:rPr>
                <w:rFonts w:ascii="Lora" w:eastAsia="Lora" w:hAnsi="Lora" w:cs="Lora"/>
              </w:rPr>
              <w:t>92</w:t>
            </w:r>
          </w:p>
        </w:tc>
      </w:tr>
      <w:tr w:rsidR="003A4E5D" w14:paraId="0CE7D287" w14:textId="77777777">
        <w:trPr>
          <w:trHeight w:val="680"/>
        </w:trPr>
        <w:tc>
          <w:tcPr>
            <w:tcW w:w="2760" w:type="dxa"/>
            <w:tcBorders>
              <w:top w:val="nil"/>
              <w:left w:val="nil"/>
              <w:bottom w:val="nil"/>
              <w:right w:val="nil"/>
            </w:tcBorders>
            <w:shd w:val="clear" w:color="auto" w:fill="FFFFFF"/>
            <w:tcMar>
              <w:top w:w="100" w:type="dxa"/>
              <w:left w:w="100" w:type="dxa"/>
              <w:bottom w:w="100" w:type="dxa"/>
              <w:right w:w="100" w:type="dxa"/>
            </w:tcMar>
          </w:tcPr>
          <w:p w14:paraId="4E6474B0" w14:textId="77777777" w:rsidR="003A4E5D" w:rsidRDefault="00047713">
            <w:pPr>
              <w:spacing w:before="240" w:line="480" w:lineRule="auto"/>
              <w:jc w:val="both"/>
              <w:rPr>
                <w:rFonts w:ascii="Lora" w:eastAsia="Lora" w:hAnsi="Lora" w:cs="Lora"/>
                <w:b/>
              </w:rPr>
            </w:pPr>
            <w:r>
              <w:rPr>
                <w:rFonts w:ascii="Lora" w:eastAsia="Lora" w:hAnsi="Lora" w:cs="Lora"/>
                <w:b/>
              </w:rPr>
              <w:t>4.5</w:t>
            </w:r>
          </w:p>
        </w:tc>
        <w:tc>
          <w:tcPr>
            <w:tcW w:w="3075" w:type="dxa"/>
            <w:tcBorders>
              <w:top w:val="nil"/>
              <w:left w:val="nil"/>
              <w:bottom w:val="nil"/>
              <w:right w:val="nil"/>
            </w:tcBorders>
            <w:shd w:val="clear" w:color="auto" w:fill="FFFFFF"/>
            <w:tcMar>
              <w:top w:w="100" w:type="dxa"/>
              <w:left w:w="100" w:type="dxa"/>
              <w:bottom w:w="100" w:type="dxa"/>
              <w:right w:w="100" w:type="dxa"/>
            </w:tcMar>
          </w:tcPr>
          <w:p w14:paraId="7EDD5A8D" w14:textId="77777777" w:rsidR="003A4E5D" w:rsidRDefault="00047713">
            <w:pPr>
              <w:spacing w:before="240" w:line="480" w:lineRule="auto"/>
              <w:jc w:val="both"/>
              <w:rPr>
                <w:rFonts w:ascii="Lora" w:eastAsia="Lora" w:hAnsi="Lora" w:cs="Lora"/>
              </w:rPr>
            </w:pPr>
            <w:r>
              <w:rPr>
                <w:rFonts w:ascii="Lora" w:eastAsia="Lora" w:hAnsi="Lora" w:cs="Lora"/>
              </w:rPr>
              <w:t>158</w:t>
            </w:r>
          </w:p>
        </w:tc>
      </w:tr>
      <w:tr w:rsidR="003A4E5D" w14:paraId="596B2C2F" w14:textId="77777777">
        <w:trPr>
          <w:trHeight w:val="680"/>
        </w:trPr>
        <w:tc>
          <w:tcPr>
            <w:tcW w:w="2760" w:type="dxa"/>
            <w:tcBorders>
              <w:top w:val="nil"/>
              <w:left w:val="nil"/>
              <w:bottom w:val="nil"/>
              <w:right w:val="nil"/>
            </w:tcBorders>
            <w:shd w:val="clear" w:color="auto" w:fill="FFFFFF"/>
            <w:tcMar>
              <w:top w:w="100" w:type="dxa"/>
              <w:left w:w="100" w:type="dxa"/>
              <w:bottom w:w="100" w:type="dxa"/>
              <w:right w:w="100" w:type="dxa"/>
            </w:tcMar>
          </w:tcPr>
          <w:p w14:paraId="34844FE6" w14:textId="77777777" w:rsidR="003A4E5D" w:rsidRDefault="00047713">
            <w:pPr>
              <w:spacing w:before="240" w:line="480" w:lineRule="auto"/>
              <w:jc w:val="both"/>
              <w:rPr>
                <w:rFonts w:ascii="Lora" w:eastAsia="Lora" w:hAnsi="Lora" w:cs="Lora"/>
                <w:b/>
              </w:rPr>
            </w:pPr>
            <w:r>
              <w:rPr>
                <w:rFonts w:ascii="Lora" w:eastAsia="Lora" w:hAnsi="Lora" w:cs="Lora"/>
                <w:b/>
              </w:rPr>
              <w:t>5.5</w:t>
            </w:r>
          </w:p>
        </w:tc>
        <w:tc>
          <w:tcPr>
            <w:tcW w:w="3075" w:type="dxa"/>
            <w:tcBorders>
              <w:top w:val="nil"/>
              <w:left w:val="nil"/>
              <w:bottom w:val="nil"/>
              <w:right w:val="nil"/>
            </w:tcBorders>
            <w:shd w:val="clear" w:color="auto" w:fill="FFFFFF"/>
            <w:tcMar>
              <w:top w:w="100" w:type="dxa"/>
              <w:left w:w="100" w:type="dxa"/>
              <w:bottom w:w="100" w:type="dxa"/>
              <w:right w:w="100" w:type="dxa"/>
            </w:tcMar>
          </w:tcPr>
          <w:p w14:paraId="52F9EFA3" w14:textId="77777777" w:rsidR="003A4E5D" w:rsidRDefault="00047713">
            <w:pPr>
              <w:spacing w:before="240" w:line="480" w:lineRule="auto"/>
              <w:jc w:val="both"/>
              <w:rPr>
                <w:rFonts w:ascii="Lora" w:eastAsia="Lora" w:hAnsi="Lora" w:cs="Lora"/>
              </w:rPr>
            </w:pPr>
            <w:r>
              <w:rPr>
                <w:rFonts w:ascii="Lora" w:eastAsia="Lora" w:hAnsi="Lora" w:cs="Lora"/>
              </w:rPr>
              <w:t>3</w:t>
            </w:r>
          </w:p>
        </w:tc>
      </w:tr>
      <w:tr w:rsidR="003A4E5D" w14:paraId="014D7F06" w14:textId="77777777">
        <w:tc>
          <w:tcPr>
            <w:tcW w:w="2760" w:type="dxa"/>
            <w:tcBorders>
              <w:top w:val="nil"/>
              <w:left w:val="nil"/>
              <w:bottom w:val="single" w:sz="8" w:space="0" w:color="000000"/>
              <w:right w:val="nil"/>
            </w:tcBorders>
            <w:shd w:val="clear" w:color="auto" w:fill="FFFFFF"/>
            <w:tcMar>
              <w:top w:w="100" w:type="dxa"/>
              <w:left w:w="100" w:type="dxa"/>
              <w:bottom w:w="100" w:type="dxa"/>
              <w:right w:w="100" w:type="dxa"/>
            </w:tcMar>
          </w:tcPr>
          <w:p w14:paraId="7F8AFD75" w14:textId="77777777" w:rsidR="003A4E5D" w:rsidRDefault="00047713">
            <w:pPr>
              <w:spacing w:before="240" w:line="480" w:lineRule="auto"/>
              <w:jc w:val="both"/>
              <w:rPr>
                <w:rFonts w:ascii="Lora" w:eastAsia="Lora" w:hAnsi="Lora" w:cs="Lora"/>
                <w:b/>
              </w:rPr>
            </w:pPr>
            <w:r>
              <w:rPr>
                <w:rFonts w:ascii="Lora" w:eastAsia="Lora" w:hAnsi="Lora" w:cs="Lora"/>
                <w:b/>
              </w:rPr>
              <w:t>6.5</w:t>
            </w:r>
          </w:p>
        </w:tc>
        <w:tc>
          <w:tcPr>
            <w:tcW w:w="3075" w:type="dxa"/>
            <w:tcBorders>
              <w:top w:val="nil"/>
              <w:left w:val="nil"/>
              <w:bottom w:val="single" w:sz="8" w:space="0" w:color="000000"/>
              <w:right w:val="nil"/>
            </w:tcBorders>
            <w:shd w:val="clear" w:color="auto" w:fill="FFFFFF"/>
            <w:tcMar>
              <w:top w:w="100" w:type="dxa"/>
              <w:left w:w="100" w:type="dxa"/>
              <w:bottom w:w="100" w:type="dxa"/>
              <w:right w:w="100" w:type="dxa"/>
            </w:tcMar>
          </w:tcPr>
          <w:p w14:paraId="122A7169" w14:textId="77777777" w:rsidR="003A4E5D" w:rsidRDefault="00047713">
            <w:pPr>
              <w:spacing w:before="240" w:line="480" w:lineRule="auto"/>
              <w:jc w:val="both"/>
              <w:rPr>
                <w:rFonts w:ascii="Lora" w:eastAsia="Lora" w:hAnsi="Lora" w:cs="Lora"/>
              </w:rPr>
            </w:pPr>
            <w:r>
              <w:rPr>
                <w:rFonts w:ascii="Lora" w:eastAsia="Lora" w:hAnsi="Lora" w:cs="Lora"/>
              </w:rPr>
              <w:t>1</w:t>
            </w:r>
          </w:p>
        </w:tc>
      </w:tr>
    </w:tbl>
    <w:p w14:paraId="150EAD4C" w14:textId="77777777" w:rsidR="003A4E5D" w:rsidRDefault="003A4E5D">
      <w:pPr>
        <w:rPr>
          <w:rFonts w:ascii="Lora" w:eastAsia="Lora" w:hAnsi="Lora" w:cs="Lora"/>
          <w:b/>
        </w:rPr>
      </w:pPr>
    </w:p>
    <w:p w14:paraId="6F1B0537" w14:textId="77777777" w:rsidR="003A4E5D" w:rsidRDefault="003A4E5D">
      <w:pPr>
        <w:rPr>
          <w:rFonts w:ascii="Lora" w:eastAsia="Lora" w:hAnsi="Lora" w:cs="Lora"/>
          <w:b/>
        </w:rPr>
      </w:pPr>
    </w:p>
    <w:p w14:paraId="7AA3F4B1" w14:textId="77777777" w:rsidR="003A4E5D" w:rsidRDefault="00047713">
      <w:pPr>
        <w:rPr>
          <w:rFonts w:ascii="Lora" w:eastAsia="Lora" w:hAnsi="Lora" w:cs="Lora"/>
        </w:rPr>
      </w:pPr>
      <w:r>
        <w:rPr>
          <w:rFonts w:ascii="Lora" w:eastAsia="Lora" w:hAnsi="Lora" w:cs="Lora"/>
          <w:b/>
        </w:rPr>
        <w:t xml:space="preserve">S5 Table. </w:t>
      </w:r>
      <w:r>
        <w:rPr>
          <w:rFonts w:ascii="Lora" w:eastAsia="Lora" w:hAnsi="Lora" w:cs="Lora"/>
        </w:rPr>
        <w:t>AVPR1a RS3 allele’s frequencies and classification depending on length (number of bp).</w:t>
      </w:r>
    </w:p>
    <w:p w14:paraId="7EEF2D7F" w14:textId="77777777" w:rsidR="003A4E5D" w:rsidRDefault="003A4E5D">
      <w:pPr>
        <w:rPr>
          <w:rFonts w:ascii="Lora" w:eastAsia="Lora" w:hAnsi="Lora" w:cs="Lora"/>
        </w:rPr>
      </w:pPr>
    </w:p>
    <w:p w14:paraId="38B16370" w14:textId="77777777" w:rsidR="003A4E5D" w:rsidRDefault="003A4E5D">
      <w:pPr>
        <w:rPr>
          <w:rFonts w:ascii="Lora" w:eastAsia="Lora" w:hAnsi="Lora" w:cs="Lora"/>
        </w:rPr>
      </w:pPr>
    </w:p>
    <w:tbl>
      <w:tblPr>
        <w:tblStyle w:val="a2"/>
        <w:tblW w:w="5370" w:type="dxa"/>
        <w:tblBorders>
          <w:top w:val="nil"/>
          <w:left w:val="nil"/>
          <w:bottom w:val="nil"/>
          <w:right w:val="nil"/>
          <w:insideH w:val="nil"/>
          <w:insideV w:val="nil"/>
        </w:tblBorders>
        <w:tblLayout w:type="fixed"/>
        <w:tblLook w:val="0600" w:firstRow="0" w:lastRow="0" w:firstColumn="0" w:lastColumn="0" w:noHBand="1" w:noVBand="1"/>
      </w:tblPr>
      <w:tblGrid>
        <w:gridCol w:w="1410"/>
        <w:gridCol w:w="1500"/>
        <w:gridCol w:w="2460"/>
      </w:tblGrid>
      <w:tr w:rsidR="003A4E5D" w14:paraId="0292A644" w14:textId="77777777">
        <w:trPr>
          <w:trHeight w:val="695"/>
        </w:trPr>
        <w:tc>
          <w:tcPr>
            <w:tcW w:w="1410"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084094BC" w14:textId="77777777" w:rsidR="003A4E5D" w:rsidRDefault="00047713">
            <w:pPr>
              <w:spacing w:line="480" w:lineRule="auto"/>
              <w:jc w:val="both"/>
              <w:rPr>
                <w:rFonts w:ascii="Lora" w:eastAsia="Lora" w:hAnsi="Lora" w:cs="Lora"/>
                <w:b/>
              </w:rPr>
            </w:pPr>
            <w:r>
              <w:rPr>
                <w:rFonts w:ascii="Lora" w:eastAsia="Lora" w:hAnsi="Lora" w:cs="Lora"/>
                <w:b/>
              </w:rPr>
              <w:t>Allele (bp)</w:t>
            </w:r>
          </w:p>
        </w:tc>
        <w:tc>
          <w:tcPr>
            <w:tcW w:w="1500"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3096A9FE" w14:textId="77777777" w:rsidR="003A4E5D" w:rsidRDefault="00047713">
            <w:pPr>
              <w:spacing w:line="480" w:lineRule="auto"/>
              <w:ind w:left="80"/>
              <w:jc w:val="both"/>
              <w:rPr>
                <w:rFonts w:ascii="Lora" w:eastAsia="Lora" w:hAnsi="Lora" w:cs="Lora"/>
                <w:b/>
              </w:rPr>
            </w:pPr>
            <w:r>
              <w:rPr>
                <w:rFonts w:ascii="Lora" w:eastAsia="Lora" w:hAnsi="Lora" w:cs="Lora"/>
                <w:b/>
              </w:rPr>
              <w:t>Frequency</w:t>
            </w:r>
          </w:p>
        </w:tc>
        <w:tc>
          <w:tcPr>
            <w:tcW w:w="2460"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1F0449DF" w14:textId="77777777" w:rsidR="003A4E5D" w:rsidRDefault="00047713">
            <w:pPr>
              <w:spacing w:line="480" w:lineRule="auto"/>
              <w:ind w:left="80"/>
              <w:jc w:val="both"/>
              <w:rPr>
                <w:rFonts w:ascii="Times New Roman" w:eastAsia="Times New Roman" w:hAnsi="Times New Roman" w:cs="Times New Roman"/>
                <w:b/>
              </w:rPr>
            </w:pPr>
            <w:r>
              <w:rPr>
                <w:rFonts w:ascii="Times New Roman" w:eastAsia="Times New Roman" w:hAnsi="Times New Roman" w:cs="Times New Roman"/>
                <w:b/>
              </w:rPr>
              <w:t>Length classification</w:t>
            </w:r>
          </w:p>
        </w:tc>
      </w:tr>
      <w:tr w:rsidR="003A4E5D" w14:paraId="18A4ABB3" w14:textId="77777777">
        <w:trPr>
          <w:trHeight w:val="695"/>
        </w:trPr>
        <w:tc>
          <w:tcPr>
            <w:tcW w:w="1410" w:type="dxa"/>
            <w:tcBorders>
              <w:top w:val="nil"/>
              <w:left w:val="nil"/>
              <w:bottom w:val="nil"/>
              <w:right w:val="nil"/>
            </w:tcBorders>
            <w:shd w:val="clear" w:color="auto" w:fill="FFFFFF"/>
            <w:tcMar>
              <w:top w:w="100" w:type="dxa"/>
              <w:left w:w="100" w:type="dxa"/>
              <w:bottom w:w="100" w:type="dxa"/>
              <w:right w:w="100" w:type="dxa"/>
            </w:tcMar>
          </w:tcPr>
          <w:p w14:paraId="4F011F4C" w14:textId="77777777" w:rsidR="003A4E5D" w:rsidRDefault="00047713">
            <w:pPr>
              <w:spacing w:before="240" w:line="480" w:lineRule="auto"/>
              <w:jc w:val="both"/>
              <w:rPr>
                <w:rFonts w:ascii="Lora" w:eastAsia="Lora" w:hAnsi="Lora" w:cs="Lora"/>
                <w:b/>
              </w:rPr>
            </w:pPr>
            <w:r>
              <w:rPr>
                <w:rFonts w:ascii="Lora" w:eastAsia="Lora" w:hAnsi="Lora" w:cs="Lora"/>
                <w:b/>
              </w:rPr>
              <w:t>324</w:t>
            </w:r>
          </w:p>
        </w:tc>
        <w:tc>
          <w:tcPr>
            <w:tcW w:w="1500" w:type="dxa"/>
            <w:tcBorders>
              <w:top w:val="nil"/>
              <w:left w:val="nil"/>
              <w:bottom w:val="nil"/>
              <w:right w:val="nil"/>
            </w:tcBorders>
            <w:shd w:val="clear" w:color="auto" w:fill="FFFFFF"/>
            <w:tcMar>
              <w:top w:w="100" w:type="dxa"/>
              <w:left w:w="100" w:type="dxa"/>
              <w:bottom w:w="100" w:type="dxa"/>
              <w:right w:w="100" w:type="dxa"/>
            </w:tcMar>
          </w:tcPr>
          <w:p w14:paraId="791A80F9" w14:textId="77777777" w:rsidR="003A4E5D" w:rsidRDefault="00047713">
            <w:pPr>
              <w:spacing w:before="240" w:line="480" w:lineRule="auto"/>
              <w:jc w:val="both"/>
              <w:rPr>
                <w:rFonts w:ascii="Lora" w:eastAsia="Lora" w:hAnsi="Lora" w:cs="Lora"/>
              </w:rPr>
            </w:pPr>
            <w:r>
              <w:rPr>
                <w:rFonts w:ascii="Lora" w:eastAsia="Lora" w:hAnsi="Lora" w:cs="Lora"/>
              </w:rPr>
              <w:t>5</w:t>
            </w:r>
          </w:p>
        </w:tc>
        <w:tc>
          <w:tcPr>
            <w:tcW w:w="2460" w:type="dxa"/>
            <w:vMerge w:val="restart"/>
            <w:tcBorders>
              <w:top w:val="nil"/>
              <w:left w:val="nil"/>
              <w:bottom w:val="single" w:sz="8" w:space="0" w:color="000000"/>
              <w:right w:val="nil"/>
            </w:tcBorders>
            <w:tcMar>
              <w:top w:w="100" w:type="dxa"/>
              <w:left w:w="100" w:type="dxa"/>
              <w:bottom w:w="100" w:type="dxa"/>
              <w:right w:w="100" w:type="dxa"/>
            </w:tcMar>
          </w:tcPr>
          <w:p w14:paraId="08D2C38D" w14:textId="77777777" w:rsidR="003A4E5D" w:rsidRDefault="00047713">
            <w:pPr>
              <w:spacing w:before="240" w:line="480" w:lineRule="auto"/>
              <w:jc w:val="both"/>
              <w:rPr>
                <w:rFonts w:ascii="Lora" w:eastAsia="Lora" w:hAnsi="Lora" w:cs="Lora"/>
              </w:rPr>
            </w:pPr>
            <w:r>
              <w:rPr>
                <w:rFonts w:ascii="Lora" w:eastAsia="Lora" w:hAnsi="Lora" w:cs="Lora"/>
              </w:rPr>
              <w:t>Short</w:t>
            </w:r>
          </w:p>
        </w:tc>
      </w:tr>
      <w:tr w:rsidR="003A4E5D" w14:paraId="17B98F39" w14:textId="77777777">
        <w:trPr>
          <w:trHeight w:val="680"/>
        </w:trPr>
        <w:tc>
          <w:tcPr>
            <w:tcW w:w="1410" w:type="dxa"/>
            <w:tcBorders>
              <w:top w:val="nil"/>
              <w:left w:val="nil"/>
              <w:bottom w:val="nil"/>
              <w:right w:val="nil"/>
            </w:tcBorders>
            <w:shd w:val="clear" w:color="auto" w:fill="FFFFFF"/>
            <w:tcMar>
              <w:top w:w="100" w:type="dxa"/>
              <w:left w:w="100" w:type="dxa"/>
              <w:bottom w:w="100" w:type="dxa"/>
              <w:right w:w="100" w:type="dxa"/>
            </w:tcMar>
          </w:tcPr>
          <w:p w14:paraId="005BC3B4" w14:textId="77777777" w:rsidR="003A4E5D" w:rsidRDefault="00047713">
            <w:pPr>
              <w:spacing w:before="240" w:line="480" w:lineRule="auto"/>
              <w:jc w:val="both"/>
              <w:rPr>
                <w:rFonts w:ascii="Lora" w:eastAsia="Lora" w:hAnsi="Lora" w:cs="Lora"/>
                <w:b/>
              </w:rPr>
            </w:pPr>
            <w:r>
              <w:rPr>
                <w:rFonts w:ascii="Lora" w:eastAsia="Lora" w:hAnsi="Lora" w:cs="Lora"/>
                <w:b/>
              </w:rPr>
              <w:t>325</w:t>
            </w:r>
          </w:p>
        </w:tc>
        <w:tc>
          <w:tcPr>
            <w:tcW w:w="1500" w:type="dxa"/>
            <w:tcBorders>
              <w:top w:val="nil"/>
              <w:left w:val="nil"/>
              <w:bottom w:val="nil"/>
              <w:right w:val="nil"/>
            </w:tcBorders>
            <w:shd w:val="clear" w:color="auto" w:fill="FFFFFF"/>
            <w:tcMar>
              <w:top w:w="100" w:type="dxa"/>
              <w:left w:w="100" w:type="dxa"/>
              <w:bottom w:w="100" w:type="dxa"/>
              <w:right w:w="100" w:type="dxa"/>
            </w:tcMar>
          </w:tcPr>
          <w:p w14:paraId="5B6F836A" w14:textId="77777777" w:rsidR="003A4E5D" w:rsidRDefault="00047713">
            <w:pPr>
              <w:spacing w:before="240" w:line="480" w:lineRule="auto"/>
              <w:jc w:val="both"/>
              <w:rPr>
                <w:rFonts w:ascii="Lora" w:eastAsia="Lora" w:hAnsi="Lora" w:cs="Lora"/>
              </w:rPr>
            </w:pPr>
            <w:r>
              <w:rPr>
                <w:rFonts w:ascii="Lora" w:eastAsia="Lora" w:hAnsi="Lora" w:cs="Lora"/>
              </w:rPr>
              <w:t>2</w:t>
            </w:r>
          </w:p>
        </w:tc>
        <w:tc>
          <w:tcPr>
            <w:tcW w:w="2460" w:type="dxa"/>
            <w:vMerge/>
            <w:tcBorders>
              <w:bottom w:val="single" w:sz="8" w:space="0" w:color="000000"/>
              <w:right w:val="nil"/>
            </w:tcBorders>
            <w:shd w:val="clear" w:color="auto" w:fill="auto"/>
            <w:tcMar>
              <w:top w:w="100" w:type="dxa"/>
              <w:left w:w="100" w:type="dxa"/>
              <w:bottom w:w="100" w:type="dxa"/>
              <w:right w:w="100" w:type="dxa"/>
            </w:tcMar>
          </w:tcPr>
          <w:p w14:paraId="60116E19" w14:textId="77777777" w:rsidR="003A4E5D" w:rsidRDefault="003A4E5D">
            <w:pPr>
              <w:rPr>
                <w:rFonts w:ascii="Lora" w:eastAsia="Lora" w:hAnsi="Lora" w:cs="Lora"/>
              </w:rPr>
            </w:pPr>
          </w:p>
        </w:tc>
      </w:tr>
      <w:tr w:rsidR="003A4E5D" w14:paraId="35564ED9" w14:textId="77777777">
        <w:trPr>
          <w:trHeight w:val="680"/>
        </w:trPr>
        <w:tc>
          <w:tcPr>
            <w:tcW w:w="1410" w:type="dxa"/>
            <w:tcBorders>
              <w:top w:val="nil"/>
              <w:left w:val="nil"/>
              <w:bottom w:val="nil"/>
              <w:right w:val="nil"/>
            </w:tcBorders>
            <w:shd w:val="clear" w:color="auto" w:fill="FFFFFF"/>
            <w:tcMar>
              <w:top w:w="100" w:type="dxa"/>
              <w:left w:w="100" w:type="dxa"/>
              <w:bottom w:w="100" w:type="dxa"/>
              <w:right w:w="100" w:type="dxa"/>
            </w:tcMar>
          </w:tcPr>
          <w:p w14:paraId="44B844E4" w14:textId="77777777" w:rsidR="003A4E5D" w:rsidRDefault="00047713">
            <w:pPr>
              <w:spacing w:before="240" w:line="480" w:lineRule="auto"/>
              <w:jc w:val="both"/>
              <w:rPr>
                <w:rFonts w:ascii="Lora" w:eastAsia="Lora" w:hAnsi="Lora" w:cs="Lora"/>
                <w:b/>
              </w:rPr>
            </w:pPr>
            <w:r>
              <w:rPr>
                <w:rFonts w:ascii="Lora" w:eastAsia="Lora" w:hAnsi="Lora" w:cs="Lora"/>
                <w:b/>
              </w:rPr>
              <w:t>326</w:t>
            </w:r>
          </w:p>
        </w:tc>
        <w:tc>
          <w:tcPr>
            <w:tcW w:w="1500" w:type="dxa"/>
            <w:tcBorders>
              <w:top w:val="nil"/>
              <w:left w:val="nil"/>
              <w:bottom w:val="nil"/>
              <w:right w:val="nil"/>
            </w:tcBorders>
            <w:shd w:val="clear" w:color="auto" w:fill="FFFFFF"/>
            <w:tcMar>
              <w:top w:w="100" w:type="dxa"/>
              <w:left w:w="100" w:type="dxa"/>
              <w:bottom w:w="100" w:type="dxa"/>
              <w:right w:w="100" w:type="dxa"/>
            </w:tcMar>
          </w:tcPr>
          <w:p w14:paraId="6C37A7BB" w14:textId="77777777" w:rsidR="003A4E5D" w:rsidRDefault="00047713">
            <w:pPr>
              <w:spacing w:before="240" w:line="480" w:lineRule="auto"/>
              <w:jc w:val="both"/>
              <w:rPr>
                <w:rFonts w:ascii="Lora" w:eastAsia="Lora" w:hAnsi="Lora" w:cs="Lora"/>
              </w:rPr>
            </w:pPr>
            <w:r>
              <w:rPr>
                <w:rFonts w:ascii="Lora" w:eastAsia="Lora" w:hAnsi="Lora" w:cs="Lora"/>
              </w:rPr>
              <w:t>1</w:t>
            </w:r>
          </w:p>
        </w:tc>
        <w:tc>
          <w:tcPr>
            <w:tcW w:w="2460" w:type="dxa"/>
            <w:vMerge/>
            <w:tcBorders>
              <w:bottom w:val="single" w:sz="8" w:space="0" w:color="000000"/>
              <w:right w:val="nil"/>
            </w:tcBorders>
            <w:shd w:val="clear" w:color="auto" w:fill="auto"/>
            <w:tcMar>
              <w:top w:w="100" w:type="dxa"/>
              <w:left w:w="100" w:type="dxa"/>
              <w:bottom w:w="100" w:type="dxa"/>
              <w:right w:w="100" w:type="dxa"/>
            </w:tcMar>
          </w:tcPr>
          <w:p w14:paraId="2E2AA706" w14:textId="77777777" w:rsidR="003A4E5D" w:rsidRDefault="003A4E5D">
            <w:pPr>
              <w:rPr>
                <w:rFonts w:ascii="Lora" w:eastAsia="Lora" w:hAnsi="Lora" w:cs="Lora"/>
              </w:rPr>
            </w:pPr>
          </w:p>
        </w:tc>
      </w:tr>
      <w:tr w:rsidR="003A4E5D" w14:paraId="0FD45E0A" w14:textId="77777777">
        <w:trPr>
          <w:trHeight w:val="680"/>
        </w:trPr>
        <w:tc>
          <w:tcPr>
            <w:tcW w:w="1410" w:type="dxa"/>
            <w:tcBorders>
              <w:top w:val="nil"/>
              <w:left w:val="nil"/>
              <w:bottom w:val="nil"/>
              <w:right w:val="nil"/>
            </w:tcBorders>
            <w:shd w:val="clear" w:color="auto" w:fill="FFFFFF"/>
            <w:tcMar>
              <w:top w:w="100" w:type="dxa"/>
              <w:left w:w="100" w:type="dxa"/>
              <w:bottom w:w="100" w:type="dxa"/>
              <w:right w:w="100" w:type="dxa"/>
            </w:tcMar>
          </w:tcPr>
          <w:p w14:paraId="4B1BA11D" w14:textId="77777777" w:rsidR="003A4E5D" w:rsidRDefault="00047713">
            <w:pPr>
              <w:spacing w:before="240" w:line="480" w:lineRule="auto"/>
              <w:jc w:val="both"/>
              <w:rPr>
                <w:rFonts w:ascii="Lora" w:eastAsia="Lora" w:hAnsi="Lora" w:cs="Lora"/>
                <w:b/>
              </w:rPr>
            </w:pPr>
            <w:r>
              <w:rPr>
                <w:rFonts w:ascii="Lora" w:eastAsia="Lora" w:hAnsi="Lora" w:cs="Lora"/>
                <w:b/>
              </w:rPr>
              <w:t>331</w:t>
            </w:r>
          </w:p>
        </w:tc>
        <w:tc>
          <w:tcPr>
            <w:tcW w:w="1500" w:type="dxa"/>
            <w:tcBorders>
              <w:top w:val="nil"/>
              <w:left w:val="nil"/>
              <w:bottom w:val="nil"/>
              <w:right w:val="nil"/>
            </w:tcBorders>
            <w:shd w:val="clear" w:color="auto" w:fill="FFFFFF"/>
            <w:tcMar>
              <w:top w:w="100" w:type="dxa"/>
              <w:left w:w="100" w:type="dxa"/>
              <w:bottom w:w="100" w:type="dxa"/>
              <w:right w:w="100" w:type="dxa"/>
            </w:tcMar>
          </w:tcPr>
          <w:p w14:paraId="7E00BDE8" w14:textId="77777777" w:rsidR="003A4E5D" w:rsidRDefault="00047713">
            <w:pPr>
              <w:spacing w:before="240" w:line="480" w:lineRule="auto"/>
              <w:jc w:val="both"/>
              <w:rPr>
                <w:rFonts w:ascii="Lora" w:eastAsia="Lora" w:hAnsi="Lora" w:cs="Lora"/>
              </w:rPr>
            </w:pPr>
            <w:r>
              <w:rPr>
                <w:rFonts w:ascii="Lora" w:eastAsia="Lora" w:hAnsi="Lora" w:cs="Lora"/>
              </w:rPr>
              <w:t>1</w:t>
            </w:r>
          </w:p>
        </w:tc>
        <w:tc>
          <w:tcPr>
            <w:tcW w:w="2460" w:type="dxa"/>
            <w:vMerge/>
            <w:tcBorders>
              <w:bottom w:val="single" w:sz="8" w:space="0" w:color="000000"/>
              <w:right w:val="nil"/>
            </w:tcBorders>
            <w:shd w:val="clear" w:color="auto" w:fill="auto"/>
            <w:tcMar>
              <w:top w:w="100" w:type="dxa"/>
              <w:left w:w="100" w:type="dxa"/>
              <w:bottom w:w="100" w:type="dxa"/>
              <w:right w:w="100" w:type="dxa"/>
            </w:tcMar>
          </w:tcPr>
          <w:p w14:paraId="7D826E74" w14:textId="77777777" w:rsidR="003A4E5D" w:rsidRDefault="003A4E5D">
            <w:pPr>
              <w:rPr>
                <w:rFonts w:ascii="Lora" w:eastAsia="Lora" w:hAnsi="Lora" w:cs="Lora"/>
              </w:rPr>
            </w:pPr>
          </w:p>
        </w:tc>
      </w:tr>
      <w:tr w:rsidR="003A4E5D" w14:paraId="6E4816C9" w14:textId="77777777">
        <w:trPr>
          <w:trHeight w:val="680"/>
        </w:trPr>
        <w:tc>
          <w:tcPr>
            <w:tcW w:w="1410" w:type="dxa"/>
            <w:tcBorders>
              <w:top w:val="nil"/>
              <w:left w:val="nil"/>
              <w:bottom w:val="nil"/>
              <w:right w:val="nil"/>
            </w:tcBorders>
            <w:shd w:val="clear" w:color="auto" w:fill="FFFFFF"/>
            <w:tcMar>
              <w:top w:w="100" w:type="dxa"/>
              <w:left w:w="100" w:type="dxa"/>
              <w:bottom w:w="100" w:type="dxa"/>
              <w:right w:w="100" w:type="dxa"/>
            </w:tcMar>
          </w:tcPr>
          <w:p w14:paraId="61286FE3" w14:textId="77777777" w:rsidR="003A4E5D" w:rsidRDefault="00047713">
            <w:pPr>
              <w:spacing w:before="240" w:line="480" w:lineRule="auto"/>
              <w:jc w:val="both"/>
              <w:rPr>
                <w:rFonts w:ascii="Lora" w:eastAsia="Lora" w:hAnsi="Lora" w:cs="Lora"/>
                <w:b/>
              </w:rPr>
            </w:pPr>
            <w:r>
              <w:rPr>
                <w:rFonts w:ascii="Lora" w:eastAsia="Lora" w:hAnsi="Lora" w:cs="Lora"/>
                <w:b/>
              </w:rPr>
              <w:lastRenderedPageBreak/>
              <w:t>333</w:t>
            </w:r>
          </w:p>
        </w:tc>
        <w:tc>
          <w:tcPr>
            <w:tcW w:w="1500" w:type="dxa"/>
            <w:tcBorders>
              <w:top w:val="nil"/>
              <w:left w:val="nil"/>
              <w:bottom w:val="nil"/>
              <w:right w:val="nil"/>
            </w:tcBorders>
            <w:shd w:val="clear" w:color="auto" w:fill="FFFFFF"/>
            <w:tcMar>
              <w:top w:w="100" w:type="dxa"/>
              <w:left w:w="100" w:type="dxa"/>
              <w:bottom w:w="100" w:type="dxa"/>
              <w:right w:w="100" w:type="dxa"/>
            </w:tcMar>
          </w:tcPr>
          <w:p w14:paraId="67593187" w14:textId="77777777" w:rsidR="003A4E5D" w:rsidRDefault="00047713">
            <w:pPr>
              <w:spacing w:before="240" w:line="480" w:lineRule="auto"/>
              <w:jc w:val="both"/>
              <w:rPr>
                <w:rFonts w:ascii="Lora" w:eastAsia="Lora" w:hAnsi="Lora" w:cs="Lora"/>
              </w:rPr>
            </w:pPr>
            <w:r>
              <w:rPr>
                <w:rFonts w:ascii="Lora" w:eastAsia="Lora" w:hAnsi="Lora" w:cs="Lora"/>
              </w:rPr>
              <w:t>1</w:t>
            </w:r>
          </w:p>
        </w:tc>
        <w:tc>
          <w:tcPr>
            <w:tcW w:w="2460" w:type="dxa"/>
            <w:vMerge/>
            <w:tcBorders>
              <w:bottom w:val="single" w:sz="8" w:space="0" w:color="000000"/>
              <w:right w:val="nil"/>
            </w:tcBorders>
            <w:shd w:val="clear" w:color="auto" w:fill="auto"/>
            <w:tcMar>
              <w:top w:w="100" w:type="dxa"/>
              <w:left w:w="100" w:type="dxa"/>
              <w:bottom w:w="100" w:type="dxa"/>
              <w:right w:w="100" w:type="dxa"/>
            </w:tcMar>
          </w:tcPr>
          <w:p w14:paraId="63CDEE9E" w14:textId="77777777" w:rsidR="003A4E5D" w:rsidRDefault="003A4E5D">
            <w:pPr>
              <w:rPr>
                <w:rFonts w:ascii="Lora" w:eastAsia="Lora" w:hAnsi="Lora" w:cs="Lora"/>
              </w:rPr>
            </w:pPr>
          </w:p>
        </w:tc>
      </w:tr>
      <w:tr w:rsidR="003A4E5D" w14:paraId="60A2E337" w14:textId="77777777">
        <w:trPr>
          <w:trHeight w:val="680"/>
        </w:trPr>
        <w:tc>
          <w:tcPr>
            <w:tcW w:w="1410" w:type="dxa"/>
            <w:tcBorders>
              <w:top w:val="nil"/>
              <w:left w:val="nil"/>
              <w:bottom w:val="nil"/>
              <w:right w:val="nil"/>
            </w:tcBorders>
            <w:shd w:val="clear" w:color="auto" w:fill="FFFFFF"/>
            <w:tcMar>
              <w:top w:w="100" w:type="dxa"/>
              <w:left w:w="100" w:type="dxa"/>
              <w:bottom w:w="100" w:type="dxa"/>
              <w:right w:w="100" w:type="dxa"/>
            </w:tcMar>
          </w:tcPr>
          <w:p w14:paraId="5E9F12BB" w14:textId="77777777" w:rsidR="003A4E5D" w:rsidRDefault="00047713">
            <w:pPr>
              <w:spacing w:before="240" w:line="480" w:lineRule="auto"/>
              <w:jc w:val="both"/>
              <w:rPr>
                <w:rFonts w:ascii="Lora" w:eastAsia="Lora" w:hAnsi="Lora" w:cs="Lora"/>
                <w:b/>
              </w:rPr>
            </w:pPr>
            <w:r>
              <w:rPr>
                <w:rFonts w:ascii="Lora" w:eastAsia="Lora" w:hAnsi="Lora" w:cs="Lora"/>
                <w:b/>
              </w:rPr>
              <w:t>334</w:t>
            </w:r>
          </w:p>
        </w:tc>
        <w:tc>
          <w:tcPr>
            <w:tcW w:w="1500" w:type="dxa"/>
            <w:tcBorders>
              <w:top w:val="nil"/>
              <w:left w:val="nil"/>
              <w:bottom w:val="nil"/>
              <w:right w:val="nil"/>
            </w:tcBorders>
            <w:shd w:val="clear" w:color="auto" w:fill="FFFFFF"/>
            <w:tcMar>
              <w:top w:w="100" w:type="dxa"/>
              <w:left w:w="100" w:type="dxa"/>
              <w:bottom w:w="100" w:type="dxa"/>
              <w:right w:w="100" w:type="dxa"/>
            </w:tcMar>
          </w:tcPr>
          <w:p w14:paraId="179E7790" w14:textId="77777777" w:rsidR="003A4E5D" w:rsidRDefault="00047713">
            <w:pPr>
              <w:spacing w:before="240" w:line="480" w:lineRule="auto"/>
              <w:jc w:val="both"/>
              <w:rPr>
                <w:rFonts w:ascii="Lora" w:eastAsia="Lora" w:hAnsi="Lora" w:cs="Lora"/>
              </w:rPr>
            </w:pPr>
            <w:r>
              <w:rPr>
                <w:rFonts w:ascii="Lora" w:eastAsia="Lora" w:hAnsi="Lora" w:cs="Lora"/>
              </w:rPr>
              <w:t>1</w:t>
            </w:r>
          </w:p>
        </w:tc>
        <w:tc>
          <w:tcPr>
            <w:tcW w:w="2460" w:type="dxa"/>
            <w:vMerge/>
            <w:tcBorders>
              <w:bottom w:val="single" w:sz="8" w:space="0" w:color="000000"/>
              <w:right w:val="nil"/>
            </w:tcBorders>
            <w:shd w:val="clear" w:color="auto" w:fill="auto"/>
            <w:tcMar>
              <w:top w:w="100" w:type="dxa"/>
              <w:left w:w="100" w:type="dxa"/>
              <w:bottom w:w="100" w:type="dxa"/>
              <w:right w:w="100" w:type="dxa"/>
            </w:tcMar>
          </w:tcPr>
          <w:p w14:paraId="355D8ACE" w14:textId="77777777" w:rsidR="003A4E5D" w:rsidRDefault="003A4E5D">
            <w:pPr>
              <w:rPr>
                <w:rFonts w:ascii="Lora" w:eastAsia="Lora" w:hAnsi="Lora" w:cs="Lora"/>
              </w:rPr>
            </w:pPr>
          </w:p>
        </w:tc>
      </w:tr>
      <w:tr w:rsidR="003A4E5D" w14:paraId="63045900" w14:textId="77777777">
        <w:trPr>
          <w:trHeight w:val="680"/>
        </w:trPr>
        <w:tc>
          <w:tcPr>
            <w:tcW w:w="1410" w:type="dxa"/>
            <w:tcBorders>
              <w:top w:val="nil"/>
              <w:left w:val="nil"/>
              <w:bottom w:val="nil"/>
              <w:right w:val="nil"/>
            </w:tcBorders>
            <w:shd w:val="clear" w:color="auto" w:fill="FFFFFF"/>
            <w:tcMar>
              <w:top w:w="100" w:type="dxa"/>
              <w:left w:w="100" w:type="dxa"/>
              <w:bottom w:w="100" w:type="dxa"/>
              <w:right w:w="100" w:type="dxa"/>
            </w:tcMar>
          </w:tcPr>
          <w:p w14:paraId="63F3A1C6" w14:textId="77777777" w:rsidR="003A4E5D" w:rsidRDefault="00047713">
            <w:pPr>
              <w:spacing w:before="240" w:line="480" w:lineRule="auto"/>
              <w:jc w:val="both"/>
              <w:rPr>
                <w:rFonts w:ascii="Lora" w:eastAsia="Lora" w:hAnsi="Lora" w:cs="Lora"/>
                <w:b/>
              </w:rPr>
            </w:pPr>
            <w:r>
              <w:rPr>
                <w:rFonts w:ascii="Lora" w:eastAsia="Lora" w:hAnsi="Lora" w:cs="Lora"/>
                <w:b/>
              </w:rPr>
              <w:t>335</w:t>
            </w:r>
          </w:p>
        </w:tc>
        <w:tc>
          <w:tcPr>
            <w:tcW w:w="1500" w:type="dxa"/>
            <w:tcBorders>
              <w:top w:val="nil"/>
              <w:left w:val="nil"/>
              <w:bottom w:val="nil"/>
              <w:right w:val="nil"/>
            </w:tcBorders>
            <w:shd w:val="clear" w:color="auto" w:fill="FFFFFF"/>
            <w:tcMar>
              <w:top w:w="100" w:type="dxa"/>
              <w:left w:w="100" w:type="dxa"/>
              <w:bottom w:w="100" w:type="dxa"/>
              <w:right w:w="100" w:type="dxa"/>
            </w:tcMar>
          </w:tcPr>
          <w:p w14:paraId="14921F3F" w14:textId="77777777" w:rsidR="003A4E5D" w:rsidRDefault="00047713">
            <w:pPr>
              <w:spacing w:before="240" w:line="480" w:lineRule="auto"/>
              <w:jc w:val="both"/>
              <w:rPr>
                <w:rFonts w:ascii="Lora" w:eastAsia="Lora" w:hAnsi="Lora" w:cs="Lora"/>
              </w:rPr>
            </w:pPr>
            <w:r>
              <w:rPr>
                <w:rFonts w:ascii="Lora" w:eastAsia="Lora" w:hAnsi="Lora" w:cs="Lora"/>
              </w:rPr>
              <w:t>18</w:t>
            </w:r>
          </w:p>
        </w:tc>
        <w:tc>
          <w:tcPr>
            <w:tcW w:w="2460" w:type="dxa"/>
            <w:vMerge/>
            <w:tcBorders>
              <w:bottom w:val="single" w:sz="8" w:space="0" w:color="000000"/>
              <w:right w:val="nil"/>
            </w:tcBorders>
            <w:shd w:val="clear" w:color="auto" w:fill="auto"/>
            <w:tcMar>
              <w:top w:w="100" w:type="dxa"/>
              <w:left w:w="100" w:type="dxa"/>
              <w:bottom w:w="100" w:type="dxa"/>
              <w:right w:w="100" w:type="dxa"/>
            </w:tcMar>
          </w:tcPr>
          <w:p w14:paraId="44C56018" w14:textId="77777777" w:rsidR="003A4E5D" w:rsidRDefault="003A4E5D">
            <w:pPr>
              <w:rPr>
                <w:rFonts w:ascii="Lora" w:eastAsia="Lora" w:hAnsi="Lora" w:cs="Lora"/>
              </w:rPr>
            </w:pPr>
          </w:p>
        </w:tc>
      </w:tr>
      <w:tr w:rsidR="003A4E5D" w14:paraId="6F7B982D" w14:textId="77777777">
        <w:trPr>
          <w:trHeight w:val="680"/>
        </w:trPr>
        <w:tc>
          <w:tcPr>
            <w:tcW w:w="1410" w:type="dxa"/>
            <w:tcBorders>
              <w:top w:val="nil"/>
              <w:left w:val="nil"/>
              <w:bottom w:val="nil"/>
              <w:right w:val="nil"/>
            </w:tcBorders>
            <w:shd w:val="clear" w:color="auto" w:fill="FFFFFF"/>
            <w:tcMar>
              <w:top w:w="100" w:type="dxa"/>
              <w:left w:w="100" w:type="dxa"/>
              <w:bottom w:w="100" w:type="dxa"/>
              <w:right w:w="100" w:type="dxa"/>
            </w:tcMar>
          </w:tcPr>
          <w:p w14:paraId="38D73E80" w14:textId="77777777" w:rsidR="003A4E5D" w:rsidRDefault="00047713">
            <w:pPr>
              <w:spacing w:before="240" w:line="480" w:lineRule="auto"/>
              <w:jc w:val="both"/>
              <w:rPr>
                <w:rFonts w:ascii="Lora" w:eastAsia="Lora" w:hAnsi="Lora" w:cs="Lora"/>
                <w:b/>
              </w:rPr>
            </w:pPr>
            <w:r>
              <w:rPr>
                <w:rFonts w:ascii="Lora" w:eastAsia="Lora" w:hAnsi="Lora" w:cs="Lora"/>
                <w:b/>
              </w:rPr>
              <w:t>337</w:t>
            </w:r>
          </w:p>
        </w:tc>
        <w:tc>
          <w:tcPr>
            <w:tcW w:w="1500" w:type="dxa"/>
            <w:tcBorders>
              <w:top w:val="nil"/>
              <w:left w:val="nil"/>
              <w:bottom w:val="nil"/>
              <w:right w:val="nil"/>
            </w:tcBorders>
            <w:shd w:val="clear" w:color="auto" w:fill="FFFFFF"/>
            <w:tcMar>
              <w:top w:w="100" w:type="dxa"/>
              <w:left w:w="100" w:type="dxa"/>
              <w:bottom w:w="100" w:type="dxa"/>
              <w:right w:w="100" w:type="dxa"/>
            </w:tcMar>
          </w:tcPr>
          <w:p w14:paraId="348584C0" w14:textId="77777777" w:rsidR="003A4E5D" w:rsidRDefault="00047713">
            <w:pPr>
              <w:spacing w:before="240" w:line="480" w:lineRule="auto"/>
              <w:jc w:val="both"/>
              <w:rPr>
                <w:rFonts w:ascii="Lora" w:eastAsia="Lora" w:hAnsi="Lora" w:cs="Lora"/>
              </w:rPr>
            </w:pPr>
            <w:r>
              <w:rPr>
                <w:rFonts w:ascii="Lora" w:eastAsia="Lora" w:hAnsi="Lora" w:cs="Lora"/>
              </w:rPr>
              <w:t>23</w:t>
            </w:r>
          </w:p>
        </w:tc>
        <w:tc>
          <w:tcPr>
            <w:tcW w:w="2460" w:type="dxa"/>
            <w:vMerge/>
            <w:tcBorders>
              <w:bottom w:val="single" w:sz="8" w:space="0" w:color="000000"/>
              <w:right w:val="nil"/>
            </w:tcBorders>
            <w:shd w:val="clear" w:color="auto" w:fill="auto"/>
            <w:tcMar>
              <w:top w:w="100" w:type="dxa"/>
              <w:left w:w="100" w:type="dxa"/>
              <w:bottom w:w="100" w:type="dxa"/>
              <w:right w:w="100" w:type="dxa"/>
            </w:tcMar>
          </w:tcPr>
          <w:p w14:paraId="014281D6" w14:textId="77777777" w:rsidR="003A4E5D" w:rsidRDefault="003A4E5D">
            <w:pPr>
              <w:rPr>
                <w:rFonts w:ascii="Lora" w:eastAsia="Lora" w:hAnsi="Lora" w:cs="Lora"/>
              </w:rPr>
            </w:pPr>
          </w:p>
        </w:tc>
      </w:tr>
      <w:tr w:rsidR="003A4E5D" w14:paraId="63B61E01" w14:textId="77777777">
        <w:trPr>
          <w:trHeight w:val="680"/>
        </w:trPr>
        <w:tc>
          <w:tcPr>
            <w:tcW w:w="1410" w:type="dxa"/>
            <w:tcBorders>
              <w:top w:val="nil"/>
              <w:left w:val="nil"/>
              <w:bottom w:val="nil"/>
              <w:right w:val="nil"/>
            </w:tcBorders>
            <w:shd w:val="clear" w:color="auto" w:fill="FFFFFF"/>
            <w:tcMar>
              <w:top w:w="100" w:type="dxa"/>
              <w:left w:w="100" w:type="dxa"/>
              <w:bottom w:w="100" w:type="dxa"/>
              <w:right w:w="100" w:type="dxa"/>
            </w:tcMar>
          </w:tcPr>
          <w:p w14:paraId="7389E158" w14:textId="77777777" w:rsidR="003A4E5D" w:rsidRDefault="00047713">
            <w:pPr>
              <w:spacing w:before="240" w:line="480" w:lineRule="auto"/>
              <w:jc w:val="both"/>
              <w:rPr>
                <w:rFonts w:ascii="Lora" w:eastAsia="Lora" w:hAnsi="Lora" w:cs="Lora"/>
                <w:b/>
              </w:rPr>
            </w:pPr>
            <w:r>
              <w:rPr>
                <w:rFonts w:ascii="Lora" w:eastAsia="Lora" w:hAnsi="Lora" w:cs="Lora"/>
                <w:b/>
              </w:rPr>
              <w:t>338</w:t>
            </w:r>
          </w:p>
        </w:tc>
        <w:tc>
          <w:tcPr>
            <w:tcW w:w="1500" w:type="dxa"/>
            <w:tcBorders>
              <w:top w:val="nil"/>
              <w:left w:val="nil"/>
              <w:bottom w:val="nil"/>
              <w:right w:val="nil"/>
            </w:tcBorders>
            <w:shd w:val="clear" w:color="auto" w:fill="FFFFFF"/>
            <w:tcMar>
              <w:top w:w="100" w:type="dxa"/>
              <w:left w:w="100" w:type="dxa"/>
              <w:bottom w:w="100" w:type="dxa"/>
              <w:right w:w="100" w:type="dxa"/>
            </w:tcMar>
          </w:tcPr>
          <w:p w14:paraId="0B96E109" w14:textId="77777777" w:rsidR="003A4E5D" w:rsidRDefault="00047713">
            <w:pPr>
              <w:spacing w:before="240" w:line="480" w:lineRule="auto"/>
              <w:jc w:val="both"/>
              <w:rPr>
                <w:rFonts w:ascii="Lora" w:eastAsia="Lora" w:hAnsi="Lora" w:cs="Lora"/>
              </w:rPr>
            </w:pPr>
            <w:r>
              <w:rPr>
                <w:rFonts w:ascii="Lora" w:eastAsia="Lora" w:hAnsi="Lora" w:cs="Lora"/>
              </w:rPr>
              <w:t>2</w:t>
            </w:r>
          </w:p>
        </w:tc>
        <w:tc>
          <w:tcPr>
            <w:tcW w:w="2460" w:type="dxa"/>
            <w:vMerge/>
            <w:tcBorders>
              <w:bottom w:val="single" w:sz="8" w:space="0" w:color="000000"/>
              <w:right w:val="nil"/>
            </w:tcBorders>
            <w:shd w:val="clear" w:color="auto" w:fill="auto"/>
            <w:tcMar>
              <w:top w:w="100" w:type="dxa"/>
              <w:left w:w="100" w:type="dxa"/>
              <w:bottom w:w="100" w:type="dxa"/>
              <w:right w:w="100" w:type="dxa"/>
            </w:tcMar>
          </w:tcPr>
          <w:p w14:paraId="3643D7AF" w14:textId="77777777" w:rsidR="003A4E5D" w:rsidRDefault="003A4E5D">
            <w:pPr>
              <w:rPr>
                <w:rFonts w:ascii="Lora" w:eastAsia="Lora" w:hAnsi="Lora" w:cs="Lora"/>
              </w:rPr>
            </w:pPr>
          </w:p>
        </w:tc>
      </w:tr>
      <w:tr w:rsidR="003A4E5D" w14:paraId="1B649B81" w14:textId="77777777">
        <w:trPr>
          <w:trHeight w:val="680"/>
        </w:trPr>
        <w:tc>
          <w:tcPr>
            <w:tcW w:w="1410" w:type="dxa"/>
            <w:tcBorders>
              <w:top w:val="nil"/>
              <w:left w:val="nil"/>
              <w:bottom w:val="nil"/>
              <w:right w:val="nil"/>
            </w:tcBorders>
            <w:shd w:val="clear" w:color="auto" w:fill="FFFFFF"/>
            <w:tcMar>
              <w:top w:w="100" w:type="dxa"/>
              <w:left w:w="100" w:type="dxa"/>
              <w:bottom w:w="100" w:type="dxa"/>
              <w:right w:w="100" w:type="dxa"/>
            </w:tcMar>
          </w:tcPr>
          <w:p w14:paraId="5CA9E680" w14:textId="77777777" w:rsidR="003A4E5D" w:rsidRDefault="00047713">
            <w:pPr>
              <w:spacing w:before="240" w:line="480" w:lineRule="auto"/>
              <w:jc w:val="both"/>
              <w:rPr>
                <w:rFonts w:ascii="Lora" w:eastAsia="Lora" w:hAnsi="Lora" w:cs="Lora"/>
                <w:b/>
              </w:rPr>
            </w:pPr>
            <w:r>
              <w:rPr>
                <w:rFonts w:ascii="Lora" w:eastAsia="Lora" w:hAnsi="Lora" w:cs="Lora"/>
                <w:b/>
              </w:rPr>
              <w:t>339</w:t>
            </w:r>
          </w:p>
        </w:tc>
        <w:tc>
          <w:tcPr>
            <w:tcW w:w="1500" w:type="dxa"/>
            <w:tcBorders>
              <w:top w:val="nil"/>
              <w:left w:val="nil"/>
              <w:bottom w:val="nil"/>
              <w:right w:val="nil"/>
            </w:tcBorders>
            <w:shd w:val="clear" w:color="auto" w:fill="FFFFFF"/>
            <w:tcMar>
              <w:top w:w="100" w:type="dxa"/>
              <w:left w:w="100" w:type="dxa"/>
              <w:bottom w:w="100" w:type="dxa"/>
              <w:right w:w="100" w:type="dxa"/>
            </w:tcMar>
          </w:tcPr>
          <w:p w14:paraId="7CFCAA0B" w14:textId="77777777" w:rsidR="003A4E5D" w:rsidRDefault="00047713">
            <w:pPr>
              <w:spacing w:before="240" w:line="480" w:lineRule="auto"/>
              <w:jc w:val="both"/>
              <w:rPr>
                <w:rFonts w:ascii="Lora" w:eastAsia="Lora" w:hAnsi="Lora" w:cs="Lora"/>
              </w:rPr>
            </w:pPr>
            <w:r>
              <w:rPr>
                <w:rFonts w:ascii="Lora" w:eastAsia="Lora" w:hAnsi="Lora" w:cs="Lora"/>
              </w:rPr>
              <w:t>80</w:t>
            </w:r>
          </w:p>
        </w:tc>
        <w:tc>
          <w:tcPr>
            <w:tcW w:w="2460" w:type="dxa"/>
            <w:vMerge/>
            <w:tcBorders>
              <w:bottom w:val="single" w:sz="8" w:space="0" w:color="000000"/>
              <w:right w:val="nil"/>
            </w:tcBorders>
            <w:shd w:val="clear" w:color="auto" w:fill="auto"/>
            <w:tcMar>
              <w:top w:w="100" w:type="dxa"/>
              <w:left w:w="100" w:type="dxa"/>
              <w:bottom w:w="100" w:type="dxa"/>
              <w:right w:w="100" w:type="dxa"/>
            </w:tcMar>
          </w:tcPr>
          <w:p w14:paraId="04145745" w14:textId="77777777" w:rsidR="003A4E5D" w:rsidRDefault="003A4E5D">
            <w:pPr>
              <w:rPr>
                <w:rFonts w:ascii="Lora" w:eastAsia="Lora" w:hAnsi="Lora" w:cs="Lora"/>
              </w:rPr>
            </w:pPr>
          </w:p>
        </w:tc>
      </w:tr>
      <w:tr w:rsidR="003A4E5D" w14:paraId="02CC869C" w14:textId="77777777">
        <w:trPr>
          <w:trHeight w:val="680"/>
        </w:trPr>
        <w:tc>
          <w:tcPr>
            <w:tcW w:w="1410" w:type="dxa"/>
            <w:tcBorders>
              <w:top w:val="nil"/>
              <w:left w:val="nil"/>
              <w:bottom w:val="single" w:sz="8" w:space="0" w:color="000000"/>
              <w:right w:val="nil"/>
            </w:tcBorders>
            <w:shd w:val="clear" w:color="auto" w:fill="FFFFFF"/>
            <w:tcMar>
              <w:top w:w="100" w:type="dxa"/>
              <w:left w:w="100" w:type="dxa"/>
              <w:bottom w:w="100" w:type="dxa"/>
              <w:right w:w="100" w:type="dxa"/>
            </w:tcMar>
          </w:tcPr>
          <w:p w14:paraId="7DAE687F" w14:textId="77777777" w:rsidR="003A4E5D" w:rsidRDefault="00047713">
            <w:pPr>
              <w:spacing w:before="240" w:line="480" w:lineRule="auto"/>
              <w:jc w:val="both"/>
              <w:rPr>
                <w:rFonts w:ascii="Lora" w:eastAsia="Lora" w:hAnsi="Lora" w:cs="Lora"/>
                <w:b/>
              </w:rPr>
            </w:pPr>
            <w:r>
              <w:rPr>
                <w:rFonts w:ascii="Lora" w:eastAsia="Lora" w:hAnsi="Lora" w:cs="Lora"/>
                <w:b/>
              </w:rPr>
              <w:t>341</w:t>
            </w:r>
          </w:p>
        </w:tc>
        <w:tc>
          <w:tcPr>
            <w:tcW w:w="1500" w:type="dxa"/>
            <w:tcBorders>
              <w:top w:val="nil"/>
              <w:left w:val="nil"/>
              <w:bottom w:val="single" w:sz="8" w:space="0" w:color="000000"/>
              <w:right w:val="nil"/>
            </w:tcBorders>
            <w:shd w:val="clear" w:color="auto" w:fill="FFFFFF"/>
            <w:tcMar>
              <w:top w:w="100" w:type="dxa"/>
              <w:left w:w="100" w:type="dxa"/>
              <w:bottom w:w="100" w:type="dxa"/>
              <w:right w:w="100" w:type="dxa"/>
            </w:tcMar>
          </w:tcPr>
          <w:p w14:paraId="26EBB8AA" w14:textId="77777777" w:rsidR="003A4E5D" w:rsidRDefault="00047713">
            <w:pPr>
              <w:spacing w:before="240" w:line="480" w:lineRule="auto"/>
              <w:jc w:val="both"/>
              <w:rPr>
                <w:rFonts w:ascii="Lora" w:eastAsia="Lora" w:hAnsi="Lora" w:cs="Lora"/>
              </w:rPr>
            </w:pPr>
            <w:r>
              <w:rPr>
                <w:rFonts w:ascii="Lora" w:eastAsia="Lora" w:hAnsi="Lora" w:cs="Lora"/>
              </w:rPr>
              <w:t>72</w:t>
            </w:r>
          </w:p>
        </w:tc>
        <w:tc>
          <w:tcPr>
            <w:tcW w:w="2460" w:type="dxa"/>
            <w:vMerge/>
            <w:tcBorders>
              <w:bottom w:val="single" w:sz="8" w:space="0" w:color="000000"/>
              <w:right w:val="nil"/>
            </w:tcBorders>
            <w:shd w:val="clear" w:color="auto" w:fill="auto"/>
            <w:tcMar>
              <w:top w:w="100" w:type="dxa"/>
              <w:left w:w="100" w:type="dxa"/>
              <w:bottom w:w="100" w:type="dxa"/>
              <w:right w:w="100" w:type="dxa"/>
            </w:tcMar>
          </w:tcPr>
          <w:p w14:paraId="3C181438" w14:textId="77777777" w:rsidR="003A4E5D" w:rsidRDefault="003A4E5D">
            <w:pPr>
              <w:rPr>
                <w:rFonts w:ascii="Lora" w:eastAsia="Lora" w:hAnsi="Lora" w:cs="Lora"/>
              </w:rPr>
            </w:pPr>
          </w:p>
        </w:tc>
      </w:tr>
      <w:tr w:rsidR="003A4E5D" w14:paraId="01927B16" w14:textId="77777777">
        <w:trPr>
          <w:trHeight w:val="695"/>
        </w:trPr>
        <w:tc>
          <w:tcPr>
            <w:tcW w:w="1410" w:type="dxa"/>
            <w:tcBorders>
              <w:top w:val="nil"/>
              <w:left w:val="nil"/>
              <w:bottom w:val="nil"/>
              <w:right w:val="nil"/>
            </w:tcBorders>
            <w:shd w:val="clear" w:color="auto" w:fill="FFFFFF"/>
            <w:tcMar>
              <w:top w:w="100" w:type="dxa"/>
              <w:left w:w="100" w:type="dxa"/>
              <w:bottom w:w="100" w:type="dxa"/>
              <w:right w:w="100" w:type="dxa"/>
            </w:tcMar>
          </w:tcPr>
          <w:p w14:paraId="7B54AF1D" w14:textId="77777777" w:rsidR="003A4E5D" w:rsidRDefault="00047713">
            <w:pPr>
              <w:spacing w:before="240" w:line="480" w:lineRule="auto"/>
              <w:jc w:val="both"/>
              <w:rPr>
                <w:rFonts w:ascii="Lora" w:eastAsia="Lora" w:hAnsi="Lora" w:cs="Lora"/>
                <w:b/>
              </w:rPr>
            </w:pPr>
            <w:r>
              <w:rPr>
                <w:rFonts w:ascii="Lora" w:eastAsia="Lora" w:hAnsi="Lora" w:cs="Lora"/>
                <w:b/>
              </w:rPr>
              <w:t>342</w:t>
            </w:r>
          </w:p>
        </w:tc>
        <w:tc>
          <w:tcPr>
            <w:tcW w:w="1500" w:type="dxa"/>
            <w:tcBorders>
              <w:top w:val="nil"/>
              <w:left w:val="nil"/>
              <w:bottom w:val="nil"/>
              <w:right w:val="nil"/>
            </w:tcBorders>
            <w:shd w:val="clear" w:color="auto" w:fill="FFFFFF"/>
            <w:tcMar>
              <w:top w:w="100" w:type="dxa"/>
              <w:left w:w="100" w:type="dxa"/>
              <w:bottom w:w="100" w:type="dxa"/>
              <w:right w:w="100" w:type="dxa"/>
            </w:tcMar>
          </w:tcPr>
          <w:p w14:paraId="7ACEDE53" w14:textId="77777777" w:rsidR="003A4E5D" w:rsidRDefault="00047713">
            <w:pPr>
              <w:spacing w:before="240" w:line="480" w:lineRule="auto"/>
              <w:jc w:val="both"/>
              <w:rPr>
                <w:rFonts w:ascii="Lora" w:eastAsia="Lora" w:hAnsi="Lora" w:cs="Lora"/>
              </w:rPr>
            </w:pPr>
            <w:r>
              <w:rPr>
                <w:rFonts w:ascii="Lora" w:eastAsia="Lora" w:hAnsi="Lora" w:cs="Lora"/>
              </w:rPr>
              <w:t>1</w:t>
            </w:r>
          </w:p>
        </w:tc>
        <w:tc>
          <w:tcPr>
            <w:tcW w:w="2460" w:type="dxa"/>
            <w:vMerge w:val="restart"/>
            <w:tcBorders>
              <w:top w:val="nil"/>
              <w:left w:val="nil"/>
              <w:bottom w:val="single" w:sz="8" w:space="0" w:color="000000"/>
              <w:right w:val="nil"/>
            </w:tcBorders>
            <w:shd w:val="clear" w:color="auto" w:fill="auto"/>
            <w:tcMar>
              <w:top w:w="100" w:type="dxa"/>
              <w:left w:w="100" w:type="dxa"/>
              <w:bottom w:w="100" w:type="dxa"/>
              <w:right w:w="100" w:type="dxa"/>
            </w:tcMar>
          </w:tcPr>
          <w:p w14:paraId="6D34118F" w14:textId="77777777" w:rsidR="003A4E5D" w:rsidRDefault="00047713">
            <w:pPr>
              <w:spacing w:before="240" w:line="480" w:lineRule="auto"/>
              <w:jc w:val="both"/>
              <w:rPr>
                <w:rFonts w:ascii="Lora" w:eastAsia="Lora" w:hAnsi="Lora" w:cs="Lora"/>
              </w:rPr>
            </w:pPr>
            <w:r>
              <w:rPr>
                <w:rFonts w:ascii="Lora" w:eastAsia="Lora" w:hAnsi="Lora" w:cs="Lora"/>
              </w:rPr>
              <w:t>Long</w:t>
            </w:r>
          </w:p>
        </w:tc>
      </w:tr>
      <w:tr w:rsidR="003A4E5D" w14:paraId="75F094F7" w14:textId="77777777">
        <w:trPr>
          <w:trHeight w:val="680"/>
        </w:trPr>
        <w:tc>
          <w:tcPr>
            <w:tcW w:w="1410" w:type="dxa"/>
            <w:tcBorders>
              <w:top w:val="nil"/>
              <w:left w:val="nil"/>
              <w:bottom w:val="nil"/>
              <w:right w:val="nil"/>
            </w:tcBorders>
            <w:shd w:val="clear" w:color="auto" w:fill="FFFFFF"/>
            <w:tcMar>
              <w:top w:w="100" w:type="dxa"/>
              <w:left w:w="100" w:type="dxa"/>
              <w:bottom w:w="100" w:type="dxa"/>
              <w:right w:w="100" w:type="dxa"/>
            </w:tcMar>
          </w:tcPr>
          <w:p w14:paraId="6B88B044" w14:textId="77777777" w:rsidR="003A4E5D" w:rsidRDefault="00047713">
            <w:pPr>
              <w:spacing w:before="240" w:line="480" w:lineRule="auto"/>
              <w:jc w:val="both"/>
              <w:rPr>
                <w:rFonts w:ascii="Lora" w:eastAsia="Lora" w:hAnsi="Lora" w:cs="Lora"/>
                <w:b/>
              </w:rPr>
            </w:pPr>
            <w:r>
              <w:rPr>
                <w:rFonts w:ascii="Lora" w:eastAsia="Lora" w:hAnsi="Lora" w:cs="Lora"/>
                <w:b/>
              </w:rPr>
              <w:t>343</w:t>
            </w:r>
          </w:p>
        </w:tc>
        <w:tc>
          <w:tcPr>
            <w:tcW w:w="1500" w:type="dxa"/>
            <w:tcBorders>
              <w:top w:val="nil"/>
              <w:left w:val="nil"/>
              <w:bottom w:val="nil"/>
              <w:right w:val="nil"/>
            </w:tcBorders>
            <w:shd w:val="clear" w:color="auto" w:fill="FFFFFF"/>
            <w:tcMar>
              <w:top w:w="100" w:type="dxa"/>
              <w:left w:w="100" w:type="dxa"/>
              <w:bottom w:w="100" w:type="dxa"/>
              <w:right w:w="100" w:type="dxa"/>
            </w:tcMar>
          </w:tcPr>
          <w:p w14:paraId="75DF0029" w14:textId="77777777" w:rsidR="003A4E5D" w:rsidRDefault="00047713">
            <w:pPr>
              <w:spacing w:before="240" w:line="480" w:lineRule="auto"/>
              <w:jc w:val="both"/>
              <w:rPr>
                <w:rFonts w:ascii="Lora" w:eastAsia="Lora" w:hAnsi="Lora" w:cs="Lora"/>
              </w:rPr>
            </w:pPr>
            <w:r>
              <w:rPr>
                <w:rFonts w:ascii="Lora" w:eastAsia="Lora" w:hAnsi="Lora" w:cs="Lora"/>
              </w:rPr>
              <w:t>38</w:t>
            </w:r>
          </w:p>
        </w:tc>
        <w:tc>
          <w:tcPr>
            <w:tcW w:w="2460" w:type="dxa"/>
            <w:vMerge/>
            <w:tcBorders>
              <w:bottom w:val="single" w:sz="8" w:space="0" w:color="000000"/>
              <w:right w:val="nil"/>
            </w:tcBorders>
            <w:shd w:val="clear" w:color="auto" w:fill="auto"/>
            <w:tcMar>
              <w:top w:w="100" w:type="dxa"/>
              <w:left w:w="100" w:type="dxa"/>
              <w:bottom w:w="100" w:type="dxa"/>
              <w:right w:w="100" w:type="dxa"/>
            </w:tcMar>
          </w:tcPr>
          <w:p w14:paraId="07161A03" w14:textId="77777777" w:rsidR="003A4E5D" w:rsidRDefault="003A4E5D">
            <w:pPr>
              <w:rPr>
                <w:rFonts w:ascii="Lora" w:eastAsia="Lora" w:hAnsi="Lora" w:cs="Lora"/>
              </w:rPr>
            </w:pPr>
          </w:p>
        </w:tc>
      </w:tr>
      <w:tr w:rsidR="003A4E5D" w14:paraId="4827A625" w14:textId="77777777">
        <w:trPr>
          <w:trHeight w:val="680"/>
        </w:trPr>
        <w:tc>
          <w:tcPr>
            <w:tcW w:w="1410" w:type="dxa"/>
            <w:tcBorders>
              <w:top w:val="nil"/>
              <w:left w:val="nil"/>
              <w:bottom w:val="nil"/>
              <w:right w:val="nil"/>
            </w:tcBorders>
            <w:shd w:val="clear" w:color="auto" w:fill="FFFFFF"/>
            <w:tcMar>
              <w:top w:w="100" w:type="dxa"/>
              <w:left w:w="100" w:type="dxa"/>
              <w:bottom w:w="100" w:type="dxa"/>
              <w:right w:w="100" w:type="dxa"/>
            </w:tcMar>
          </w:tcPr>
          <w:p w14:paraId="298FCA8F" w14:textId="77777777" w:rsidR="003A4E5D" w:rsidRDefault="00047713">
            <w:pPr>
              <w:spacing w:before="240" w:line="480" w:lineRule="auto"/>
              <w:jc w:val="both"/>
              <w:rPr>
                <w:rFonts w:ascii="Lora" w:eastAsia="Lora" w:hAnsi="Lora" w:cs="Lora"/>
                <w:b/>
              </w:rPr>
            </w:pPr>
            <w:r>
              <w:rPr>
                <w:rFonts w:ascii="Lora" w:eastAsia="Lora" w:hAnsi="Lora" w:cs="Lora"/>
                <w:b/>
              </w:rPr>
              <w:t>344</w:t>
            </w:r>
          </w:p>
        </w:tc>
        <w:tc>
          <w:tcPr>
            <w:tcW w:w="1500" w:type="dxa"/>
            <w:tcBorders>
              <w:top w:val="nil"/>
              <w:left w:val="nil"/>
              <w:bottom w:val="nil"/>
              <w:right w:val="nil"/>
            </w:tcBorders>
            <w:shd w:val="clear" w:color="auto" w:fill="FFFFFF"/>
            <w:tcMar>
              <w:top w:w="100" w:type="dxa"/>
              <w:left w:w="100" w:type="dxa"/>
              <w:bottom w:w="100" w:type="dxa"/>
              <w:right w:w="100" w:type="dxa"/>
            </w:tcMar>
          </w:tcPr>
          <w:p w14:paraId="0C5A891F" w14:textId="77777777" w:rsidR="003A4E5D" w:rsidRDefault="00047713">
            <w:pPr>
              <w:spacing w:before="240" w:line="480" w:lineRule="auto"/>
              <w:jc w:val="both"/>
              <w:rPr>
                <w:rFonts w:ascii="Lora" w:eastAsia="Lora" w:hAnsi="Lora" w:cs="Lora"/>
              </w:rPr>
            </w:pPr>
            <w:r>
              <w:rPr>
                <w:rFonts w:ascii="Lora" w:eastAsia="Lora" w:hAnsi="Lora" w:cs="Lora"/>
              </w:rPr>
              <w:t>1</w:t>
            </w:r>
          </w:p>
        </w:tc>
        <w:tc>
          <w:tcPr>
            <w:tcW w:w="2460" w:type="dxa"/>
            <w:vMerge/>
            <w:tcBorders>
              <w:bottom w:val="single" w:sz="8" w:space="0" w:color="000000"/>
              <w:right w:val="nil"/>
            </w:tcBorders>
            <w:shd w:val="clear" w:color="auto" w:fill="auto"/>
            <w:tcMar>
              <w:top w:w="100" w:type="dxa"/>
              <w:left w:w="100" w:type="dxa"/>
              <w:bottom w:w="100" w:type="dxa"/>
              <w:right w:w="100" w:type="dxa"/>
            </w:tcMar>
          </w:tcPr>
          <w:p w14:paraId="084B3472" w14:textId="77777777" w:rsidR="003A4E5D" w:rsidRDefault="003A4E5D">
            <w:pPr>
              <w:rPr>
                <w:rFonts w:ascii="Lora" w:eastAsia="Lora" w:hAnsi="Lora" w:cs="Lora"/>
              </w:rPr>
            </w:pPr>
          </w:p>
        </w:tc>
      </w:tr>
      <w:tr w:rsidR="003A4E5D" w14:paraId="193C79C8" w14:textId="77777777">
        <w:trPr>
          <w:trHeight w:val="680"/>
        </w:trPr>
        <w:tc>
          <w:tcPr>
            <w:tcW w:w="1410" w:type="dxa"/>
            <w:tcBorders>
              <w:top w:val="nil"/>
              <w:left w:val="nil"/>
              <w:bottom w:val="nil"/>
              <w:right w:val="nil"/>
            </w:tcBorders>
            <w:shd w:val="clear" w:color="auto" w:fill="FFFFFF"/>
            <w:tcMar>
              <w:top w:w="100" w:type="dxa"/>
              <w:left w:w="100" w:type="dxa"/>
              <w:bottom w:w="100" w:type="dxa"/>
              <w:right w:w="100" w:type="dxa"/>
            </w:tcMar>
          </w:tcPr>
          <w:p w14:paraId="341DC424" w14:textId="77777777" w:rsidR="003A4E5D" w:rsidRDefault="00047713">
            <w:pPr>
              <w:spacing w:before="240" w:line="480" w:lineRule="auto"/>
              <w:jc w:val="both"/>
              <w:rPr>
                <w:rFonts w:ascii="Lora" w:eastAsia="Lora" w:hAnsi="Lora" w:cs="Lora"/>
                <w:b/>
              </w:rPr>
            </w:pPr>
            <w:r>
              <w:rPr>
                <w:rFonts w:ascii="Lora" w:eastAsia="Lora" w:hAnsi="Lora" w:cs="Lora"/>
                <w:b/>
              </w:rPr>
              <w:t>345</w:t>
            </w:r>
          </w:p>
        </w:tc>
        <w:tc>
          <w:tcPr>
            <w:tcW w:w="1500" w:type="dxa"/>
            <w:tcBorders>
              <w:top w:val="nil"/>
              <w:left w:val="nil"/>
              <w:bottom w:val="nil"/>
              <w:right w:val="nil"/>
            </w:tcBorders>
            <w:shd w:val="clear" w:color="auto" w:fill="FFFFFF"/>
            <w:tcMar>
              <w:top w:w="100" w:type="dxa"/>
              <w:left w:w="100" w:type="dxa"/>
              <w:bottom w:w="100" w:type="dxa"/>
              <w:right w:w="100" w:type="dxa"/>
            </w:tcMar>
          </w:tcPr>
          <w:p w14:paraId="74FA65BA" w14:textId="77777777" w:rsidR="003A4E5D" w:rsidRDefault="00047713">
            <w:pPr>
              <w:spacing w:before="240" w:line="480" w:lineRule="auto"/>
              <w:jc w:val="both"/>
              <w:rPr>
                <w:rFonts w:ascii="Lora" w:eastAsia="Lora" w:hAnsi="Lora" w:cs="Lora"/>
              </w:rPr>
            </w:pPr>
            <w:r>
              <w:rPr>
                <w:rFonts w:ascii="Lora" w:eastAsia="Lora" w:hAnsi="Lora" w:cs="Lora"/>
              </w:rPr>
              <w:t>58</w:t>
            </w:r>
          </w:p>
        </w:tc>
        <w:tc>
          <w:tcPr>
            <w:tcW w:w="2460" w:type="dxa"/>
            <w:vMerge/>
            <w:tcBorders>
              <w:bottom w:val="single" w:sz="8" w:space="0" w:color="000000"/>
              <w:right w:val="nil"/>
            </w:tcBorders>
            <w:shd w:val="clear" w:color="auto" w:fill="auto"/>
            <w:tcMar>
              <w:top w:w="100" w:type="dxa"/>
              <w:left w:w="100" w:type="dxa"/>
              <w:bottom w:w="100" w:type="dxa"/>
              <w:right w:w="100" w:type="dxa"/>
            </w:tcMar>
          </w:tcPr>
          <w:p w14:paraId="451D89CE" w14:textId="77777777" w:rsidR="003A4E5D" w:rsidRDefault="003A4E5D">
            <w:pPr>
              <w:rPr>
                <w:rFonts w:ascii="Lora" w:eastAsia="Lora" w:hAnsi="Lora" w:cs="Lora"/>
              </w:rPr>
            </w:pPr>
          </w:p>
        </w:tc>
      </w:tr>
      <w:tr w:rsidR="003A4E5D" w14:paraId="7CBBC4BF" w14:textId="77777777">
        <w:trPr>
          <w:trHeight w:val="680"/>
        </w:trPr>
        <w:tc>
          <w:tcPr>
            <w:tcW w:w="1410" w:type="dxa"/>
            <w:tcBorders>
              <w:top w:val="nil"/>
              <w:left w:val="nil"/>
              <w:bottom w:val="nil"/>
              <w:right w:val="nil"/>
            </w:tcBorders>
            <w:shd w:val="clear" w:color="auto" w:fill="FFFFFF"/>
            <w:tcMar>
              <w:top w:w="100" w:type="dxa"/>
              <w:left w:w="100" w:type="dxa"/>
              <w:bottom w:w="100" w:type="dxa"/>
              <w:right w:w="100" w:type="dxa"/>
            </w:tcMar>
          </w:tcPr>
          <w:p w14:paraId="4018AE3F" w14:textId="77777777" w:rsidR="003A4E5D" w:rsidRDefault="00047713">
            <w:pPr>
              <w:spacing w:before="240" w:line="480" w:lineRule="auto"/>
              <w:jc w:val="both"/>
              <w:rPr>
                <w:rFonts w:ascii="Lora" w:eastAsia="Lora" w:hAnsi="Lora" w:cs="Lora"/>
                <w:b/>
              </w:rPr>
            </w:pPr>
            <w:r>
              <w:rPr>
                <w:rFonts w:ascii="Lora" w:eastAsia="Lora" w:hAnsi="Lora" w:cs="Lora"/>
                <w:b/>
              </w:rPr>
              <w:t>346</w:t>
            </w:r>
          </w:p>
        </w:tc>
        <w:tc>
          <w:tcPr>
            <w:tcW w:w="1500" w:type="dxa"/>
            <w:tcBorders>
              <w:top w:val="nil"/>
              <w:left w:val="nil"/>
              <w:bottom w:val="nil"/>
              <w:right w:val="nil"/>
            </w:tcBorders>
            <w:shd w:val="clear" w:color="auto" w:fill="FFFFFF"/>
            <w:tcMar>
              <w:top w:w="100" w:type="dxa"/>
              <w:left w:w="100" w:type="dxa"/>
              <w:bottom w:w="100" w:type="dxa"/>
              <w:right w:w="100" w:type="dxa"/>
            </w:tcMar>
          </w:tcPr>
          <w:p w14:paraId="0DE17065" w14:textId="77777777" w:rsidR="003A4E5D" w:rsidRDefault="00047713">
            <w:pPr>
              <w:spacing w:before="240" w:line="480" w:lineRule="auto"/>
              <w:jc w:val="both"/>
              <w:rPr>
                <w:rFonts w:ascii="Lora" w:eastAsia="Lora" w:hAnsi="Lora" w:cs="Lora"/>
              </w:rPr>
            </w:pPr>
            <w:r>
              <w:rPr>
                <w:rFonts w:ascii="Lora" w:eastAsia="Lora" w:hAnsi="Lora" w:cs="Lora"/>
              </w:rPr>
              <w:t>1</w:t>
            </w:r>
          </w:p>
        </w:tc>
        <w:tc>
          <w:tcPr>
            <w:tcW w:w="2460" w:type="dxa"/>
            <w:vMerge/>
            <w:tcBorders>
              <w:bottom w:val="single" w:sz="8" w:space="0" w:color="000000"/>
              <w:right w:val="nil"/>
            </w:tcBorders>
            <w:shd w:val="clear" w:color="auto" w:fill="auto"/>
            <w:tcMar>
              <w:top w:w="100" w:type="dxa"/>
              <w:left w:w="100" w:type="dxa"/>
              <w:bottom w:w="100" w:type="dxa"/>
              <w:right w:w="100" w:type="dxa"/>
            </w:tcMar>
          </w:tcPr>
          <w:p w14:paraId="1CA18D70" w14:textId="77777777" w:rsidR="003A4E5D" w:rsidRDefault="003A4E5D">
            <w:pPr>
              <w:rPr>
                <w:rFonts w:ascii="Lora" w:eastAsia="Lora" w:hAnsi="Lora" w:cs="Lora"/>
              </w:rPr>
            </w:pPr>
          </w:p>
        </w:tc>
      </w:tr>
      <w:tr w:rsidR="003A4E5D" w14:paraId="64F2ECAB" w14:textId="77777777">
        <w:trPr>
          <w:trHeight w:val="680"/>
        </w:trPr>
        <w:tc>
          <w:tcPr>
            <w:tcW w:w="1410" w:type="dxa"/>
            <w:tcBorders>
              <w:top w:val="nil"/>
              <w:left w:val="nil"/>
              <w:bottom w:val="nil"/>
              <w:right w:val="nil"/>
            </w:tcBorders>
            <w:shd w:val="clear" w:color="auto" w:fill="FFFFFF"/>
            <w:tcMar>
              <w:top w:w="100" w:type="dxa"/>
              <w:left w:w="100" w:type="dxa"/>
              <w:bottom w:w="100" w:type="dxa"/>
              <w:right w:w="100" w:type="dxa"/>
            </w:tcMar>
          </w:tcPr>
          <w:p w14:paraId="4A77C308" w14:textId="77777777" w:rsidR="003A4E5D" w:rsidRDefault="00047713">
            <w:pPr>
              <w:spacing w:before="240" w:line="480" w:lineRule="auto"/>
              <w:jc w:val="both"/>
              <w:rPr>
                <w:rFonts w:ascii="Lora" w:eastAsia="Lora" w:hAnsi="Lora" w:cs="Lora"/>
                <w:b/>
              </w:rPr>
            </w:pPr>
            <w:r>
              <w:rPr>
                <w:rFonts w:ascii="Lora" w:eastAsia="Lora" w:hAnsi="Lora" w:cs="Lora"/>
                <w:b/>
              </w:rPr>
              <w:t>347</w:t>
            </w:r>
          </w:p>
        </w:tc>
        <w:tc>
          <w:tcPr>
            <w:tcW w:w="1500" w:type="dxa"/>
            <w:tcBorders>
              <w:top w:val="nil"/>
              <w:left w:val="nil"/>
              <w:bottom w:val="nil"/>
              <w:right w:val="nil"/>
            </w:tcBorders>
            <w:shd w:val="clear" w:color="auto" w:fill="FFFFFF"/>
            <w:tcMar>
              <w:top w:w="100" w:type="dxa"/>
              <w:left w:w="100" w:type="dxa"/>
              <w:bottom w:w="100" w:type="dxa"/>
              <w:right w:w="100" w:type="dxa"/>
            </w:tcMar>
          </w:tcPr>
          <w:p w14:paraId="6F81D641" w14:textId="77777777" w:rsidR="003A4E5D" w:rsidRDefault="00047713">
            <w:pPr>
              <w:spacing w:before="240" w:line="480" w:lineRule="auto"/>
              <w:jc w:val="both"/>
              <w:rPr>
                <w:rFonts w:ascii="Lora" w:eastAsia="Lora" w:hAnsi="Lora" w:cs="Lora"/>
              </w:rPr>
            </w:pPr>
            <w:r>
              <w:rPr>
                <w:rFonts w:ascii="Lora" w:eastAsia="Lora" w:hAnsi="Lora" w:cs="Lora"/>
              </w:rPr>
              <w:t>21</w:t>
            </w:r>
          </w:p>
        </w:tc>
        <w:tc>
          <w:tcPr>
            <w:tcW w:w="2460" w:type="dxa"/>
            <w:vMerge/>
            <w:tcBorders>
              <w:bottom w:val="single" w:sz="8" w:space="0" w:color="000000"/>
              <w:right w:val="nil"/>
            </w:tcBorders>
            <w:shd w:val="clear" w:color="auto" w:fill="auto"/>
            <w:tcMar>
              <w:top w:w="100" w:type="dxa"/>
              <w:left w:w="100" w:type="dxa"/>
              <w:bottom w:w="100" w:type="dxa"/>
              <w:right w:w="100" w:type="dxa"/>
            </w:tcMar>
          </w:tcPr>
          <w:p w14:paraId="63057F56" w14:textId="77777777" w:rsidR="003A4E5D" w:rsidRDefault="003A4E5D">
            <w:pPr>
              <w:rPr>
                <w:rFonts w:ascii="Lora" w:eastAsia="Lora" w:hAnsi="Lora" w:cs="Lora"/>
              </w:rPr>
            </w:pPr>
          </w:p>
        </w:tc>
      </w:tr>
      <w:tr w:rsidR="003A4E5D" w14:paraId="217308D6" w14:textId="77777777">
        <w:trPr>
          <w:trHeight w:val="680"/>
        </w:trPr>
        <w:tc>
          <w:tcPr>
            <w:tcW w:w="1410" w:type="dxa"/>
            <w:tcBorders>
              <w:top w:val="nil"/>
              <w:left w:val="nil"/>
              <w:bottom w:val="nil"/>
              <w:right w:val="nil"/>
            </w:tcBorders>
            <w:shd w:val="clear" w:color="auto" w:fill="FFFFFF"/>
            <w:tcMar>
              <w:top w:w="100" w:type="dxa"/>
              <w:left w:w="100" w:type="dxa"/>
              <w:bottom w:w="100" w:type="dxa"/>
              <w:right w:w="100" w:type="dxa"/>
            </w:tcMar>
          </w:tcPr>
          <w:p w14:paraId="566E4193" w14:textId="77777777" w:rsidR="003A4E5D" w:rsidRDefault="00047713">
            <w:pPr>
              <w:spacing w:before="240" w:line="480" w:lineRule="auto"/>
              <w:jc w:val="both"/>
              <w:rPr>
                <w:rFonts w:ascii="Lora" w:eastAsia="Lora" w:hAnsi="Lora" w:cs="Lora"/>
                <w:b/>
              </w:rPr>
            </w:pPr>
            <w:r>
              <w:rPr>
                <w:rFonts w:ascii="Lora" w:eastAsia="Lora" w:hAnsi="Lora" w:cs="Lora"/>
                <w:b/>
              </w:rPr>
              <w:lastRenderedPageBreak/>
              <w:t>348</w:t>
            </w:r>
          </w:p>
        </w:tc>
        <w:tc>
          <w:tcPr>
            <w:tcW w:w="1500" w:type="dxa"/>
            <w:tcBorders>
              <w:top w:val="nil"/>
              <w:left w:val="nil"/>
              <w:bottom w:val="nil"/>
              <w:right w:val="nil"/>
            </w:tcBorders>
            <w:shd w:val="clear" w:color="auto" w:fill="FFFFFF"/>
            <w:tcMar>
              <w:top w:w="100" w:type="dxa"/>
              <w:left w:w="100" w:type="dxa"/>
              <w:bottom w:w="100" w:type="dxa"/>
              <w:right w:w="100" w:type="dxa"/>
            </w:tcMar>
          </w:tcPr>
          <w:p w14:paraId="5ED67BFE" w14:textId="77777777" w:rsidR="003A4E5D" w:rsidRDefault="00047713">
            <w:pPr>
              <w:spacing w:before="240" w:line="480" w:lineRule="auto"/>
              <w:jc w:val="both"/>
              <w:rPr>
                <w:rFonts w:ascii="Lora" w:eastAsia="Lora" w:hAnsi="Lora" w:cs="Lora"/>
              </w:rPr>
            </w:pPr>
            <w:r>
              <w:rPr>
                <w:rFonts w:ascii="Lora" w:eastAsia="Lora" w:hAnsi="Lora" w:cs="Lora"/>
              </w:rPr>
              <w:t>5</w:t>
            </w:r>
          </w:p>
        </w:tc>
        <w:tc>
          <w:tcPr>
            <w:tcW w:w="2460" w:type="dxa"/>
            <w:vMerge/>
            <w:tcBorders>
              <w:bottom w:val="single" w:sz="8" w:space="0" w:color="000000"/>
              <w:right w:val="nil"/>
            </w:tcBorders>
            <w:shd w:val="clear" w:color="auto" w:fill="auto"/>
            <w:tcMar>
              <w:top w:w="100" w:type="dxa"/>
              <w:left w:w="100" w:type="dxa"/>
              <w:bottom w:w="100" w:type="dxa"/>
              <w:right w:w="100" w:type="dxa"/>
            </w:tcMar>
          </w:tcPr>
          <w:p w14:paraId="655FA613" w14:textId="77777777" w:rsidR="003A4E5D" w:rsidRDefault="003A4E5D">
            <w:pPr>
              <w:rPr>
                <w:rFonts w:ascii="Lora" w:eastAsia="Lora" w:hAnsi="Lora" w:cs="Lora"/>
              </w:rPr>
            </w:pPr>
          </w:p>
        </w:tc>
      </w:tr>
      <w:tr w:rsidR="003A4E5D" w14:paraId="471F37AB" w14:textId="77777777">
        <w:trPr>
          <w:trHeight w:val="680"/>
        </w:trPr>
        <w:tc>
          <w:tcPr>
            <w:tcW w:w="1410" w:type="dxa"/>
            <w:tcBorders>
              <w:top w:val="nil"/>
              <w:left w:val="nil"/>
              <w:bottom w:val="nil"/>
              <w:right w:val="nil"/>
            </w:tcBorders>
            <w:shd w:val="clear" w:color="auto" w:fill="FFFFFF"/>
            <w:tcMar>
              <w:top w:w="100" w:type="dxa"/>
              <w:left w:w="100" w:type="dxa"/>
              <w:bottom w:w="100" w:type="dxa"/>
              <w:right w:w="100" w:type="dxa"/>
            </w:tcMar>
          </w:tcPr>
          <w:p w14:paraId="5526BCBA" w14:textId="77777777" w:rsidR="003A4E5D" w:rsidRDefault="00047713">
            <w:pPr>
              <w:spacing w:before="240" w:line="480" w:lineRule="auto"/>
              <w:jc w:val="both"/>
              <w:rPr>
                <w:rFonts w:ascii="Lora" w:eastAsia="Lora" w:hAnsi="Lora" w:cs="Lora"/>
                <w:b/>
              </w:rPr>
            </w:pPr>
            <w:r>
              <w:rPr>
                <w:rFonts w:ascii="Lora" w:eastAsia="Lora" w:hAnsi="Lora" w:cs="Lora"/>
                <w:b/>
              </w:rPr>
              <w:t>349</w:t>
            </w:r>
          </w:p>
        </w:tc>
        <w:tc>
          <w:tcPr>
            <w:tcW w:w="1500" w:type="dxa"/>
            <w:tcBorders>
              <w:top w:val="nil"/>
              <w:left w:val="nil"/>
              <w:bottom w:val="nil"/>
              <w:right w:val="nil"/>
            </w:tcBorders>
            <w:shd w:val="clear" w:color="auto" w:fill="FFFFFF"/>
            <w:tcMar>
              <w:top w:w="100" w:type="dxa"/>
              <w:left w:w="100" w:type="dxa"/>
              <w:bottom w:w="100" w:type="dxa"/>
              <w:right w:w="100" w:type="dxa"/>
            </w:tcMar>
          </w:tcPr>
          <w:p w14:paraId="4A23143F" w14:textId="77777777" w:rsidR="003A4E5D" w:rsidRDefault="00047713">
            <w:pPr>
              <w:spacing w:before="240" w:line="480" w:lineRule="auto"/>
              <w:jc w:val="both"/>
              <w:rPr>
                <w:rFonts w:ascii="Lora" w:eastAsia="Lora" w:hAnsi="Lora" w:cs="Lora"/>
              </w:rPr>
            </w:pPr>
            <w:r>
              <w:rPr>
                <w:rFonts w:ascii="Lora" w:eastAsia="Lora" w:hAnsi="Lora" w:cs="Lora"/>
              </w:rPr>
              <w:t>2</w:t>
            </w:r>
          </w:p>
        </w:tc>
        <w:tc>
          <w:tcPr>
            <w:tcW w:w="2460" w:type="dxa"/>
            <w:vMerge/>
            <w:tcBorders>
              <w:bottom w:val="single" w:sz="8" w:space="0" w:color="000000"/>
              <w:right w:val="nil"/>
            </w:tcBorders>
            <w:shd w:val="clear" w:color="auto" w:fill="auto"/>
            <w:tcMar>
              <w:top w:w="100" w:type="dxa"/>
              <w:left w:w="100" w:type="dxa"/>
              <w:bottom w:w="100" w:type="dxa"/>
              <w:right w:w="100" w:type="dxa"/>
            </w:tcMar>
          </w:tcPr>
          <w:p w14:paraId="3ECC8536" w14:textId="77777777" w:rsidR="003A4E5D" w:rsidRDefault="003A4E5D">
            <w:pPr>
              <w:rPr>
                <w:rFonts w:ascii="Lora" w:eastAsia="Lora" w:hAnsi="Lora" w:cs="Lora"/>
              </w:rPr>
            </w:pPr>
          </w:p>
        </w:tc>
      </w:tr>
      <w:tr w:rsidR="003A4E5D" w14:paraId="0B3D7E16" w14:textId="77777777">
        <w:trPr>
          <w:trHeight w:val="680"/>
        </w:trPr>
        <w:tc>
          <w:tcPr>
            <w:tcW w:w="1410" w:type="dxa"/>
            <w:tcBorders>
              <w:top w:val="nil"/>
              <w:left w:val="nil"/>
              <w:bottom w:val="nil"/>
              <w:right w:val="nil"/>
            </w:tcBorders>
            <w:shd w:val="clear" w:color="auto" w:fill="FFFFFF"/>
            <w:tcMar>
              <w:top w:w="100" w:type="dxa"/>
              <w:left w:w="100" w:type="dxa"/>
              <w:bottom w:w="100" w:type="dxa"/>
              <w:right w:w="100" w:type="dxa"/>
            </w:tcMar>
          </w:tcPr>
          <w:p w14:paraId="13A766CD" w14:textId="77777777" w:rsidR="003A4E5D" w:rsidRDefault="00047713">
            <w:pPr>
              <w:spacing w:before="240" w:line="480" w:lineRule="auto"/>
              <w:jc w:val="both"/>
              <w:rPr>
                <w:rFonts w:ascii="Lora" w:eastAsia="Lora" w:hAnsi="Lora" w:cs="Lora"/>
                <w:b/>
              </w:rPr>
            </w:pPr>
            <w:r>
              <w:rPr>
                <w:rFonts w:ascii="Lora" w:eastAsia="Lora" w:hAnsi="Lora" w:cs="Lora"/>
                <w:b/>
              </w:rPr>
              <w:t>351</w:t>
            </w:r>
          </w:p>
        </w:tc>
        <w:tc>
          <w:tcPr>
            <w:tcW w:w="1500" w:type="dxa"/>
            <w:tcBorders>
              <w:top w:val="nil"/>
              <w:left w:val="nil"/>
              <w:bottom w:val="nil"/>
              <w:right w:val="nil"/>
            </w:tcBorders>
            <w:shd w:val="clear" w:color="auto" w:fill="FFFFFF"/>
            <w:tcMar>
              <w:top w:w="100" w:type="dxa"/>
              <w:left w:w="100" w:type="dxa"/>
              <w:bottom w:w="100" w:type="dxa"/>
              <w:right w:w="100" w:type="dxa"/>
            </w:tcMar>
          </w:tcPr>
          <w:p w14:paraId="181F8B7C" w14:textId="77777777" w:rsidR="003A4E5D" w:rsidRDefault="00047713">
            <w:pPr>
              <w:spacing w:before="240" w:line="480" w:lineRule="auto"/>
              <w:jc w:val="both"/>
              <w:rPr>
                <w:rFonts w:ascii="Lora" w:eastAsia="Lora" w:hAnsi="Lora" w:cs="Lora"/>
              </w:rPr>
            </w:pPr>
            <w:r>
              <w:rPr>
                <w:rFonts w:ascii="Lora" w:eastAsia="Lora" w:hAnsi="Lora" w:cs="Lora"/>
              </w:rPr>
              <w:t>18</w:t>
            </w:r>
          </w:p>
        </w:tc>
        <w:tc>
          <w:tcPr>
            <w:tcW w:w="2460" w:type="dxa"/>
            <w:vMerge/>
            <w:tcBorders>
              <w:bottom w:val="single" w:sz="8" w:space="0" w:color="000000"/>
              <w:right w:val="nil"/>
            </w:tcBorders>
            <w:shd w:val="clear" w:color="auto" w:fill="auto"/>
            <w:tcMar>
              <w:top w:w="100" w:type="dxa"/>
              <w:left w:w="100" w:type="dxa"/>
              <w:bottom w:w="100" w:type="dxa"/>
              <w:right w:w="100" w:type="dxa"/>
            </w:tcMar>
          </w:tcPr>
          <w:p w14:paraId="0D36D2B1" w14:textId="77777777" w:rsidR="003A4E5D" w:rsidRDefault="003A4E5D">
            <w:pPr>
              <w:rPr>
                <w:rFonts w:ascii="Lora" w:eastAsia="Lora" w:hAnsi="Lora" w:cs="Lora"/>
              </w:rPr>
            </w:pPr>
          </w:p>
        </w:tc>
      </w:tr>
      <w:tr w:rsidR="003A4E5D" w14:paraId="1A32051F" w14:textId="77777777">
        <w:trPr>
          <w:trHeight w:val="680"/>
        </w:trPr>
        <w:tc>
          <w:tcPr>
            <w:tcW w:w="1410" w:type="dxa"/>
            <w:tcBorders>
              <w:top w:val="nil"/>
              <w:left w:val="nil"/>
              <w:bottom w:val="nil"/>
              <w:right w:val="nil"/>
            </w:tcBorders>
            <w:shd w:val="clear" w:color="auto" w:fill="FFFFFF"/>
            <w:tcMar>
              <w:top w:w="100" w:type="dxa"/>
              <w:left w:w="100" w:type="dxa"/>
              <w:bottom w:w="100" w:type="dxa"/>
              <w:right w:w="100" w:type="dxa"/>
            </w:tcMar>
          </w:tcPr>
          <w:p w14:paraId="511AC4CB" w14:textId="77777777" w:rsidR="003A4E5D" w:rsidRDefault="00047713">
            <w:pPr>
              <w:spacing w:before="240" w:line="480" w:lineRule="auto"/>
              <w:jc w:val="both"/>
              <w:rPr>
                <w:rFonts w:ascii="Lora" w:eastAsia="Lora" w:hAnsi="Lora" w:cs="Lora"/>
                <w:b/>
              </w:rPr>
            </w:pPr>
            <w:r>
              <w:rPr>
                <w:rFonts w:ascii="Lora" w:eastAsia="Lora" w:hAnsi="Lora" w:cs="Lora"/>
                <w:b/>
              </w:rPr>
              <w:t>352</w:t>
            </w:r>
          </w:p>
        </w:tc>
        <w:tc>
          <w:tcPr>
            <w:tcW w:w="1500" w:type="dxa"/>
            <w:tcBorders>
              <w:top w:val="nil"/>
              <w:left w:val="nil"/>
              <w:bottom w:val="nil"/>
              <w:right w:val="nil"/>
            </w:tcBorders>
            <w:shd w:val="clear" w:color="auto" w:fill="FFFFFF"/>
            <w:tcMar>
              <w:top w:w="100" w:type="dxa"/>
              <w:left w:w="100" w:type="dxa"/>
              <w:bottom w:w="100" w:type="dxa"/>
              <w:right w:w="100" w:type="dxa"/>
            </w:tcMar>
          </w:tcPr>
          <w:p w14:paraId="0AFC7F6F" w14:textId="77777777" w:rsidR="003A4E5D" w:rsidRDefault="00047713">
            <w:pPr>
              <w:spacing w:before="240" w:line="480" w:lineRule="auto"/>
              <w:jc w:val="both"/>
              <w:rPr>
                <w:rFonts w:ascii="Lora" w:eastAsia="Lora" w:hAnsi="Lora" w:cs="Lora"/>
              </w:rPr>
            </w:pPr>
            <w:r>
              <w:rPr>
                <w:rFonts w:ascii="Lora" w:eastAsia="Lora" w:hAnsi="Lora" w:cs="Lora"/>
              </w:rPr>
              <w:t>3</w:t>
            </w:r>
          </w:p>
        </w:tc>
        <w:tc>
          <w:tcPr>
            <w:tcW w:w="2460" w:type="dxa"/>
            <w:vMerge/>
            <w:tcBorders>
              <w:bottom w:val="single" w:sz="8" w:space="0" w:color="000000"/>
              <w:right w:val="nil"/>
            </w:tcBorders>
            <w:shd w:val="clear" w:color="auto" w:fill="auto"/>
            <w:tcMar>
              <w:top w:w="100" w:type="dxa"/>
              <w:left w:w="100" w:type="dxa"/>
              <w:bottom w:w="100" w:type="dxa"/>
              <w:right w:w="100" w:type="dxa"/>
            </w:tcMar>
          </w:tcPr>
          <w:p w14:paraId="13B17714" w14:textId="77777777" w:rsidR="003A4E5D" w:rsidRDefault="003A4E5D">
            <w:pPr>
              <w:rPr>
                <w:rFonts w:ascii="Lora" w:eastAsia="Lora" w:hAnsi="Lora" w:cs="Lora"/>
              </w:rPr>
            </w:pPr>
          </w:p>
        </w:tc>
      </w:tr>
      <w:tr w:rsidR="003A4E5D" w14:paraId="148553F2" w14:textId="77777777">
        <w:trPr>
          <w:trHeight w:val="680"/>
        </w:trPr>
        <w:tc>
          <w:tcPr>
            <w:tcW w:w="1410" w:type="dxa"/>
            <w:tcBorders>
              <w:top w:val="nil"/>
              <w:left w:val="nil"/>
              <w:bottom w:val="nil"/>
              <w:right w:val="nil"/>
            </w:tcBorders>
            <w:shd w:val="clear" w:color="auto" w:fill="FFFFFF"/>
            <w:tcMar>
              <w:top w:w="100" w:type="dxa"/>
              <w:left w:w="100" w:type="dxa"/>
              <w:bottom w:w="100" w:type="dxa"/>
              <w:right w:w="100" w:type="dxa"/>
            </w:tcMar>
          </w:tcPr>
          <w:p w14:paraId="0BFB3B59" w14:textId="77777777" w:rsidR="003A4E5D" w:rsidRDefault="00047713">
            <w:pPr>
              <w:spacing w:before="240" w:line="480" w:lineRule="auto"/>
              <w:jc w:val="both"/>
              <w:rPr>
                <w:rFonts w:ascii="Lora" w:eastAsia="Lora" w:hAnsi="Lora" w:cs="Lora"/>
                <w:b/>
              </w:rPr>
            </w:pPr>
            <w:r>
              <w:rPr>
                <w:rFonts w:ascii="Lora" w:eastAsia="Lora" w:hAnsi="Lora" w:cs="Lora"/>
                <w:b/>
              </w:rPr>
              <w:t>353</w:t>
            </w:r>
          </w:p>
        </w:tc>
        <w:tc>
          <w:tcPr>
            <w:tcW w:w="1500" w:type="dxa"/>
            <w:tcBorders>
              <w:top w:val="nil"/>
              <w:left w:val="nil"/>
              <w:bottom w:val="nil"/>
              <w:right w:val="nil"/>
            </w:tcBorders>
            <w:shd w:val="clear" w:color="auto" w:fill="FFFFFF"/>
            <w:tcMar>
              <w:top w:w="100" w:type="dxa"/>
              <w:left w:w="100" w:type="dxa"/>
              <w:bottom w:w="100" w:type="dxa"/>
              <w:right w:w="100" w:type="dxa"/>
            </w:tcMar>
          </w:tcPr>
          <w:p w14:paraId="40208AF1" w14:textId="77777777" w:rsidR="003A4E5D" w:rsidRDefault="00047713">
            <w:pPr>
              <w:spacing w:before="240" w:line="480" w:lineRule="auto"/>
              <w:jc w:val="both"/>
              <w:rPr>
                <w:rFonts w:ascii="Lora" w:eastAsia="Lora" w:hAnsi="Lora" w:cs="Lora"/>
              </w:rPr>
            </w:pPr>
            <w:r>
              <w:rPr>
                <w:rFonts w:ascii="Lora" w:eastAsia="Lora" w:hAnsi="Lora" w:cs="Lora"/>
              </w:rPr>
              <w:t>10</w:t>
            </w:r>
          </w:p>
        </w:tc>
        <w:tc>
          <w:tcPr>
            <w:tcW w:w="2460" w:type="dxa"/>
            <w:vMerge/>
            <w:tcBorders>
              <w:bottom w:val="single" w:sz="8" w:space="0" w:color="000000"/>
              <w:right w:val="nil"/>
            </w:tcBorders>
            <w:shd w:val="clear" w:color="auto" w:fill="auto"/>
            <w:tcMar>
              <w:top w:w="100" w:type="dxa"/>
              <w:left w:w="100" w:type="dxa"/>
              <w:bottom w:w="100" w:type="dxa"/>
              <w:right w:w="100" w:type="dxa"/>
            </w:tcMar>
          </w:tcPr>
          <w:p w14:paraId="3B7F0F93" w14:textId="77777777" w:rsidR="003A4E5D" w:rsidRDefault="003A4E5D">
            <w:pPr>
              <w:rPr>
                <w:rFonts w:ascii="Lora" w:eastAsia="Lora" w:hAnsi="Lora" w:cs="Lora"/>
              </w:rPr>
            </w:pPr>
          </w:p>
        </w:tc>
      </w:tr>
      <w:tr w:rsidR="003A4E5D" w14:paraId="624FA9D6" w14:textId="77777777">
        <w:trPr>
          <w:trHeight w:val="680"/>
        </w:trPr>
        <w:tc>
          <w:tcPr>
            <w:tcW w:w="1410" w:type="dxa"/>
            <w:tcBorders>
              <w:top w:val="nil"/>
              <w:left w:val="nil"/>
              <w:bottom w:val="nil"/>
              <w:right w:val="nil"/>
            </w:tcBorders>
            <w:shd w:val="clear" w:color="auto" w:fill="FFFFFF"/>
            <w:tcMar>
              <w:top w:w="100" w:type="dxa"/>
              <w:left w:w="100" w:type="dxa"/>
              <w:bottom w:w="100" w:type="dxa"/>
              <w:right w:w="100" w:type="dxa"/>
            </w:tcMar>
          </w:tcPr>
          <w:p w14:paraId="59F220B6" w14:textId="77777777" w:rsidR="003A4E5D" w:rsidRDefault="00047713">
            <w:pPr>
              <w:spacing w:before="240" w:line="480" w:lineRule="auto"/>
              <w:jc w:val="both"/>
              <w:rPr>
                <w:rFonts w:ascii="Lora" w:eastAsia="Lora" w:hAnsi="Lora" w:cs="Lora"/>
                <w:b/>
              </w:rPr>
            </w:pPr>
            <w:r>
              <w:rPr>
                <w:rFonts w:ascii="Lora" w:eastAsia="Lora" w:hAnsi="Lora" w:cs="Lora"/>
                <w:b/>
              </w:rPr>
              <w:t>354</w:t>
            </w:r>
          </w:p>
        </w:tc>
        <w:tc>
          <w:tcPr>
            <w:tcW w:w="1500" w:type="dxa"/>
            <w:tcBorders>
              <w:top w:val="nil"/>
              <w:left w:val="nil"/>
              <w:bottom w:val="nil"/>
              <w:right w:val="nil"/>
            </w:tcBorders>
            <w:shd w:val="clear" w:color="auto" w:fill="FFFFFF"/>
            <w:tcMar>
              <w:top w:w="100" w:type="dxa"/>
              <w:left w:w="100" w:type="dxa"/>
              <w:bottom w:w="100" w:type="dxa"/>
              <w:right w:w="100" w:type="dxa"/>
            </w:tcMar>
          </w:tcPr>
          <w:p w14:paraId="38DDCFFE" w14:textId="77777777" w:rsidR="003A4E5D" w:rsidRDefault="00047713">
            <w:pPr>
              <w:spacing w:before="240" w:line="480" w:lineRule="auto"/>
              <w:jc w:val="both"/>
              <w:rPr>
                <w:rFonts w:ascii="Lora" w:eastAsia="Lora" w:hAnsi="Lora" w:cs="Lora"/>
              </w:rPr>
            </w:pPr>
            <w:r>
              <w:rPr>
                <w:rFonts w:ascii="Lora" w:eastAsia="Lora" w:hAnsi="Lora" w:cs="Lora"/>
              </w:rPr>
              <w:t>5</w:t>
            </w:r>
          </w:p>
        </w:tc>
        <w:tc>
          <w:tcPr>
            <w:tcW w:w="2460" w:type="dxa"/>
            <w:vMerge/>
            <w:tcBorders>
              <w:bottom w:val="single" w:sz="8" w:space="0" w:color="000000"/>
              <w:right w:val="nil"/>
            </w:tcBorders>
            <w:shd w:val="clear" w:color="auto" w:fill="auto"/>
            <w:tcMar>
              <w:top w:w="100" w:type="dxa"/>
              <w:left w:w="100" w:type="dxa"/>
              <w:bottom w:w="100" w:type="dxa"/>
              <w:right w:w="100" w:type="dxa"/>
            </w:tcMar>
          </w:tcPr>
          <w:p w14:paraId="30811000" w14:textId="77777777" w:rsidR="003A4E5D" w:rsidRDefault="003A4E5D">
            <w:pPr>
              <w:rPr>
                <w:rFonts w:ascii="Lora" w:eastAsia="Lora" w:hAnsi="Lora" w:cs="Lora"/>
              </w:rPr>
            </w:pPr>
          </w:p>
        </w:tc>
      </w:tr>
      <w:tr w:rsidR="003A4E5D" w14:paraId="3F13783A" w14:textId="77777777">
        <w:trPr>
          <w:trHeight w:val="680"/>
        </w:trPr>
        <w:tc>
          <w:tcPr>
            <w:tcW w:w="1410" w:type="dxa"/>
            <w:tcBorders>
              <w:top w:val="nil"/>
              <w:left w:val="nil"/>
              <w:bottom w:val="single" w:sz="8" w:space="0" w:color="000000"/>
              <w:right w:val="nil"/>
            </w:tcBorders>
            <w:shd w:val="clear" w:color="auto" w:fill="FFFFFF"/>
            <w:tcMar>
              <w:top w:w="100" w:type="dxa"/>
              <w:left w:w="100" w:type="dxa"/>
              <w:bottom w:w="100" w:type="dxa"/>
              <w:right w:w="100" w:type="dxa"/>
            </w:tcMar>
          </w:tcPr>
          <w:p w14:paraId="25336EC7" w14:textId="77777777" w:rsidR="003A4E5D" w:rsidRDefault="00047713">
            <w:pPr>
              <w:spacing w:before="240" w:line="480" w:lineRule="auto"/>
              <w:jc w:val="both"/>
              <w:rPr>
                <w:rFonts w:ascii="Lora" w:eastAsia="Lora" w:hAnsi="Lora" w:cs="Lora"/>
                <w:b/>
              </w:rPr>
            </w:pPr>
            <w:r>
              <w:rPr>
                <w:rFonts w:ascii="Lora" w:eastAsia="Lora" w:hAnsi="Lora" w:cs="Lora"/>
                <w:b/>
              </w:rPr>
              <w:t>356</w:t>
            </w:r>
          </w:p>
        </w:tc>
        <w:tc>
          <w:tcPr>
            <w:tcW w:w="1500" w:type="dxa"/>
            <w:tcBorders>
              <w:top w:val="nil"/>
              <w:left w:val="nil"/>
              <w:bottom w:val="single" w:sz="8" w:space="0" w:color="000000"/>
              <w:right w:val="nil"/>
            </w:tcBorders>
            <w:shd w:val="clear" w:color="auto" w:fill="FFFFFF"/>
            <w:tcMar>
              <w:top w:w="100" w:type="dxa"/>
              <w:left w:w="100" w:type="dxa"/>
              <w:bottom w:w="100" w:type="dxa"/>
              <w:right w:w="100" w:type="dxa"/>
            </w:tcMar>
          </w:tcPr>
          <w:p w14:paraId="412DA1AF" w14:textId="77777777" w:rsidR="003A4E5D" w:rsidRDefault="00047713">
            <w:pPr>
              <w:spacing w:before="240" w:line="480" w:lineRule="auto"/>
              <w:jc w:val="both"/>
              <w:rPr>
                <w:rFonts w:ascii="Lora" w:eastAsia="Lora" w:hAnsi="Lora" w:cs="Lora"/>
              </w:rPr>
            </w:pPr>
            <w:r>
              <w:rPr>
                <w:rFonts w:ascii="Lora" w:eastAsia="Lora" w:hAnsi="Lora" w:cs="Lora"/>
              </w:rPr>
              <w:t>1</w:t>
            </w:r>
          </w:p>
        </w:tc>
        <w:tc>
          <w:tcPr>
            <w:tcW w:w="2460" w:type="dxa"/>
            <w:vMerge/>
            <w:tcBorders>
              <w:bottom w:val="single" w:sz="8" w:space="0" w:color="000000"/>
              <w:right w:val="nil"/>
            </w:tcBorders>
            <w:shd w:val="clear" w:color="auto" w:fill="auto"/>
            <w:tcMar>
              <w:top w:w="100" w:type="dxa"/>
              <w:left w:w="100" w:type="dxa"/>
              <w:bottom w:w="100" w:type="dxa"/>
              <w:right w:w="100" w:type="dxa"/>
            </w:tcMar>
          </w:tcPr>
          <w:p w14:paraId="0EA084CD" w14:textId="77777777" w:rsidR="003A4E5D" w:rsidRDefault="003A4E5D">
            <w:pPr>
              <w:rPr>
                <w:rFonts w:ascii="Lora" w:eastAsia="Lora" w:hAnsi="Lora" w:cs="Lora"/>
              </w:rPr>
            </w:pPr>
          </w:p>
        </w:tc>
      </w:tr>
    </w:tbl>
    <w:p w14:paraId="68F8150C" w14:textId="77777777" w:rsidR="003A4E5D" w:rsidRDefault="003A4E5D">
      <w:pPr>
        <w:rPr>
          <w:rFonts w:ascii="Lora" w:eastAsia="Lora" w:hAnsi="Lora" w:cs="Lora"/>
          <w:b/>
        </w:rPr>
      </w:pPr>
    </w:p>
    <w:p w14:paraId="104C4E3F" w14:textId="77777777" w:rsidR="003A4E5D" w:rsidRDefault="003A4E5D">
      <w:pPr>
        <w:rPr>
          <w:rFonts w:ascii="Lora" w:eastAsia="Lora" w:hAnsi="Lora" w:cs="Lora"/>
          <w:b/>
        </w:rPr>
      </w:pPr>
    </w:p>
    <w:p w14:paraId="5A62750B" w14:textId="77777777" w:rsidR="003A4E5D" w:rsidRDefault="00047713">
      <w:pPr>
        <w:rPr>
          <w:rFonts w:ascii="Lora" w:eastAsia="Lora" w:hAnsi="Lora" w:cs="Lora"/>
        </w:rPr>
      </w:pPr>
      <w:r>
        <w:rPr>
          <w:rFonts w:ascii="Lora" w:eastAsia="Lora" w:hAnsi="Lora" w:cs="Lora"/>
          <w:b/>
        </w:rPr>
        <w:t xml:space="preserve">S6 Table. </w:t>
      </w:r>
      <w:r>
        <w:rPr>
          <w:rFonts w:ascii="Lora" w:eastAsia="Lora" w:hAnsi="Lora" w:cs="Lora"/>
        </w:rPr>
        <w:t>Genotypes’ relative frequencies for each polymorphism in women.</w:t>
      </w:r>
    </w:p>
    <w:p w14:paraId="0E30FCA4" w14:textId="77777777" w:rsidR="003A4E5D" w:rsidRDefault="003A4E5D">
      <w:pPr>
        <w:rPr>
          <w:rFonts w:ascii="Lora" w:eastAsia="Lora" w:hAnsi="Lora" w:cs="Lora"/>
          <w:b/>
        </w:rPr>
      </w:pPr>
    </w:p>
    <w:tbl>
      <w:tblPr>
        <w:tblStyle w:val="a3"/>
        <w:tblW w:w="8910" w:type="dxa"/>
        <w:tblBorders>
          <w:top w:val="nil"/>
          <w:left w:val="nil"/>
          <w:bottom w:val="nil"/>
          <w:right w:val="nil"/>
          <w:insideH w:val="nil"/>
          <w:insideV w:val="nil"/>
        </w:tblBorders>
        <w:tblLayout w:type="fixed"/>
        <w:tblLook w:val="0600" w:firstRow="0" w:lastRow="0" w:firstColumn="0" w:lastColumn="0" w:noHBand="1" w:noVBand="1"/>
      </w:tblPr>
      <w:tblGrid>
        <w:gridCol w:w="1710"/>
        <w:gridCol w:w="810"/>
        <w:gridCol w:w="1770"/>
        <w:gridCol w:w="750"/>
        <w:gridCol w:w="2550"/>
        <w:gridCol w:w="1320"/>
      </w:tblGrid>
      <w:tr w:rsidR="003A4E5D" w14:paraId="68C97544" w14:textId="77777777">
        <w:trPr>
          <w:trHeight w:val="485"/>
        </w:trPr>
        <w:tc>
          <w:tcPr>
            <w:tcW w:w="1710"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0858EAA9" w14:textId="77777777" w:rsidR="003A4E5D" w:rsidRDefault="00047713">
            <w:pPr>
              <w:spacing w:before="240" w:after="240"/>
              <w:rPr>
                <w:rFonts w:ascii="Lora" w:eastAsia="Lora" w:hAnsi="Lora" w:cs="Lora"/>
                <w:b/>
              </w:rPr>
            </w:pPr>
            <w:r>
              <w:rPr>
                <w:rFonts w:ascii="Lora" w:eastAsia="Lora" w:hAnsi="Lora" w:cs="Lora"/>
                <w:b/>
                <w:i/>
              </w:rPr>
              <w:t xml:space="preserve">OXTR </w:t>
            </w:r>
            <w:r>
              <w:rPr>
                <w:rFonts w:ascii="Lora" w:eastAsia="Lora" w:hAnsi="Lora" w:cs="Lora"/>
                <w:b/>
              </w:rPr>
              <w:t>rs53576</w:t>
            </w:r>
          </w:p>
        </w:tc>
        <w:tc>
          <w:tcPr>
            <w:tcW w:w="810"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562F0905" w14:textId="77777777" w:rsidR="003A4E5D" w:rsidRDefault="00047713">
            <w:pPr>
              <w:spacing w:before="240" w:after="240"/>
              <w:rPr>
                <w:rFonts w:ascii="Lora" w:eastAsia="Lora" w:hAnsi="Lora" w:cs="Lora"/>
                <w:b/>
              </w:rPr>
            </w:pPr>
            <w:r>
              <w:rPr>
                <w:rFonts w:ascii="Lora" w:eastAsia="Lora" w:hAnsi="Lora" w:cs="Lora"/>
                <w:b/>
              </w:rPr>
              <w:t>n</w:t>
            </w:r>
          </w:p>
        </w:tc>
        <w:tc>
          <w:tcPr>
            <w:tcW w:w="1770"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6579E46C" w14:textId="77777777" w:rsidR="003A4E5D" w:rsidRDefault="00047713">
            <w:pPr>
              <w:spacing w:before="240" w:after="240"/>
              <w:rPr>
                <w:rFonts w:ascii="Lora" w:eastAsia="Lora" w:hAnsi="Lora" w:cs="Lora"/>
                <w:b/>
              </w:rPr>
            </w:pPr>
            <w:r>
              <w:rPr>
                <w:rFonts w:ascii="Lora" w:eastAsia="Lora" w:hAnsi="Lora" w:cs="Lora"/>
                <w:b/>
                <w:i/>
              </w:rPr>
              <w:t>AVPR1</w:t>
            </w:r>
            <w:r>
              <w:rPr>
                <w:rFonts w:ascii="Lora" w:eastAsia="Lora" w:hAnsi="Lora" w:cs="Lora"/>
                <w:b/>
              </w:rPr>
              <w:t xml:space="preserve"> RS3</w:t>
            </w:r>
          </w:p>
        </w:tc>
        <w:tc>
          <w:tcPr>
            <w:tcW w:w="750"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103CFAC0" w14:textId="77777777" w:rsidR="003A4E5D" w:rsidRDefault="00047713">
            <w:pPr>
              <w:spacing w:before="240" w:after="240"/>
              <w:rPr>
                <w:rFonts w:ascii="Lora" w:eastAsia="Lora" w:hAnsi="Lora" w:cs="Lora"/>
                <w:b/>
              </w:rPr>
            </w:pPr>
            <w:r>
              <w:rPr>
                <w:rFonts w:ascii="Lora" w:eastAsia="Lora" w:hAnsi="Lora" w:cs="Lora"/>
                <w:b/>
              </w:rPr>
              <w:t>n</w:t>
            </w:r>
          </w:p>
        </w:tc>
        <w:tc>
          <w:tcPr>
            <w:tcW w:w="2550"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0E6C405D" w14:textId="77777777" w:rsidR="003A4E5D" w:rsidRDefault="00047713">
            <w:pPr>
              <w:spacing w:before="240" w:after="240"/>
              <w:rPr>
                <w:rFonts w:ascii="Lora" w:eastAsia="Lora" w:hAnsi="Lora" w:cs="Lora"/>
                <w:b/>
              </w:rPr>
            </w:pPr>
            <w:r>
              <w:rPr>
                <w:rFonts w:ascii="Lora" w:eastAsia="Lora" w:hAnsi="Lora" w:cs="Lora"/>
                <w:b/>
                <w:i/>
              </w:rPr>
              <w:t>MAOA</w:t>
            </w:r>
            <w:r>
              <w:rPr>
                <w:rFonts w:ascii="Lora" w:eastAsia="Lora" w:hAnsi="Lora" w:cs="Lora"/>
                <w:b/>
              </w:rPr>
              <w:t xml:space="preserve"> u-VNTR</w:t>
            </w:r>
          </w:p>
        </w:tc>
        <w:tc>
          <w:tcPr>
            <w:tcW w:w="1320"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69EDF47E" w14:textId="77777777" w:rsidR="003A4E5D" w:rsidRDefault="00047713">
            <w:pPr>
              <w:spacing w:before="240" w:after="240"/>
              <w:rPr>
                <w:rFonts w:ascii="Lora" w:eastAsia="Lora" w:hAnsi="Lora" w:cs="Lora"/>
                <w:b/>
              </w:rPr>
            </w:pPr>
            <w:r>
              <w:rPr>
                <w:rFonts w:ascii="Lora" w:eastAsia="Lora" w:hAnsi="Lora" w:cs="Lora"/>
                <w:b/>
              </w:rPr>
              <w:t>n</w:t>
            </w:r>
          </w:p>
        </w:tc>
      </w:tr>
      <w:tr w:rsidR="003A4E5D" w14:paraId="4728AF10" w14:textId="77777777">
        <w:trPr>
          <w:trHeight w:val="780"/>
        </w:trPr>
        <w:tc>
          <w:tcPr>
            <w:tcW w:w="1710" w:type="dxa"/>
            <w:tcBorders>
              <w:top w:val="nil"/>
              <w:left w:val="nil"/>
              <w:bottom w:val="single" w:sz="8" w:space="0" w:color="C9C9C9"/>
              <w:right w:val="nil"/>
            </w:tcBorders>
            <w:tcMar>
              <w:top w:w="100" w:type="dxa"/>
              <w:left w:w="100" w:type="dxa"/>
              <w:bottom w:w="100" w:type="dxa"/>
              <w:right w:w="100" w:type="dxa"/>
            </w:tcMar>
          </w:tcPr>
          <w:p w14:paraId="13A49656" w14:textId="77777777" w:rsidR="003A4E5D" w:rsidRDefault="00047713">
            <w:pPr>
              <w:spacing w:before="240" w:after="240"/>
              <w:rPr>
                <w:rFonts w:ascii="Lora" w:eastAsia="Lora" w:hAnsi="Lora" w:cs="Lora"/>
              </w:rPr>
            </w:pPr>
            <w:r>
              <w:rPr>
                <w:rFonts w:ascii="Lora" w:eastAsia="Lora" w:hAnsi="Lora" w:cs="Lora"/>
              </w:rPr>
              <w:t>GG</w:t>
            </w:r>
          </w:p>
        </w:tc>
        <w:tc>
          <w:tcPr>
            <w:tcW w:w="810" w:type="dxa"/>
            <w:tcBorders>
              <w:top w:val="nil"/>
              <w:left w:val="nil"/>
              <w:bottom w:val="single" w:sz="8" w:space="0" w:color="C9C9C9"/>
              <w:right w:val="nil"/>
            </w:tcBorders>
            <w:tcMar>
              <w:top w:w="100" w:type="dxa"/>
              <w:left w:w="100" w:type="dxa"/>
              <w:bottom w:w="100" w:type="dxa"/>
              <w:right w:w="100" w:type="dxa"/>
            </w:tcMar>
          </w:tcPr>
          <w:p w14:paraId="2C28128C" w14:textId="77777777" w:rsidR="003A4E5D" w:rsidRDefault="00047713">
            <w:pPr>
              <w:spacing w:before="240" w:after="240"/>
              <w:rPr>
                <w:rFonts w:ascii="Lora" w:eastAsia="Lora" w:hAnsi="Lora" w:cs="Lora"/>
              </w:rPr>
            </w:pPr>
            <w:r>
              <w:rPr>
                <w:rFonts w:ascii="Lora" w:eastAsia="Lora" w:hAnsi="Lora" w:cs="Lora"/>
              </w:rPr>
              <w:t>48</w:t>
            </w:r>
          </w:p>
        </w:tc>
        <w:tc>
          <w:tcPr>
            <w:tcW w:w="1770" w:type="dxa"/>
            <w:tcBorders>
              <w:top w:val="nil"/>
              <w:left w:val="nil"/>
              <w:bottom w:val="single" w:sz="8" w:space="0" w:color="C9C9C9"/>
              <w:right w:val="nil"/>
            </w:tcBorders>
            <w:tcMar>
              <w:top w:w="100" w:type="dxa"/>
              <w:left w:w="100" w:type="dxa"/>
              <w:bottom w:w="100" w:type="dxa"/>
              <w:right w:w="100" w:type="dxa"/>
            </w:tcMar>
          </w:tcPr>
          <w:p w14:paraId="185C4C45" w14:textId="77777777" w:rsidR="003A4E5D" w:rsidRDefault="00047713">
            <w:pPr>
              <w:spacing w:before="240" w:after="240"/>
              <w:rPr>
                <w:rFonts w:ascii="Lora" w:eastAsia="Lora" w:hAnsi="Lora" w:cs="Lora"/>
              </w:rPr>
            </w:pPr>
            <w:r>
              <w:rPr>
                <w:rFonts w:ascii="Lora" w:eastAsia="Lora" w:hAnsi="Lora" w:cs="Lora"/>
              </w:rPr>
              <w:t>Long/Long</w:t>
            </w:r>
          </w:p>
        </w:tc>
        <w:tc>
          <w:tcPr>
            <w:tcW w:w="750" w:type="dxa"/>
            <w:tcBorders>
              <w:top w:val="nil"/>
              <w:left w:val="nil"/>
              <w:bottom w:val="single" w:sz="8" w:space="0" w:color="C9C9C9"/>
              <w:right w:val="nil"/>
            </w:tcBorders>
            <w:tcMar>
              <w:top w:w="100" w:type="dxa"/>
              <w:left w:w="100" w:type="dxa"/>
              <w:bottom w:w="100" w:type="dxa"/>
              <w:right w:w="100" w:type="dxa"/>
            </w:tcMar>
          </w:tcPr>
          <w:p w14:paraId="27E6AA84" w14:textId="77777777" w:rsidR="003A4E5D" w:rsidRDefault="00047713">
            <w:pPr>
              <w:spacing w:before="240" w:after="240"/>
              <w:rPr>
                <w:rFonts w:ascii="Lora" w:eastAsia="Lora" w:hAnsi="Lora" w:cs="Lora"/>
              </w:rPr>
            </w:pPr>
            <w:r>
              <w:rPr>
                <w:rFonts w:ascii="Lora" w:eastAsia="Lora" w:hAnsi="Lora" w:cs="Lora"/>
              </w:rPr>
              <w:t>29</w:t>
            </w:r>
          </w:p>
        </w:tc>
        <w:tc>
          <w:tcPr>
            <w:tcW w:w="2550" w:type="dxa"/>
            <w:tcBorders>
              <w:top w:val="nil"/>
              <w:left w:val="nil"/>
              <w:bottom w:val="single" w:sz="8" w:space="0" w:color="C9C9C9"/>
              <w:right w:val="nil"/>
            </w:tcBorders>
            <w:tcMar>
              <w:top w:w="100" w:type="dxa"/>
              <w:left w:w="100" w:type="dxa"/>
              <w:bottom w:w="100" w:type="dxa"/>
              <w:right w:w="100" w:type="dxa"/>
            </w:tcMar>
          </w:tcPr>
          <w:p w14:paraId="57284D50" w14:textId="77777777" w:rsidR="003A4E5D" w:rsidRDefault="00047713">
            <w:pPr>
              <w:spacing w:before="240" w:after="240"/>
              <w:rPr>
                <w:rFonts w:ascii="Lora" w:eastAsia="Lora" w:hAnsi="Lora" w:cs="Lora"/>
              </w:rPr>
            </w:pPr>
            <w:r>
              <w:rPr>
                <w:rFonts w:ascii="Lora" w:eastAsia="Lora" w:hAnsi="Lora" w:cs="Lora"/>
              </w:rPr>
              <w:t xml:space="preserve">3.5/3.5 or Low </w:t>
            </w:r>
          </w:p>
        </w:tc>
        <w:tc>
          <w:tcPr>
            <w:tcW w:w="1320" w:type="dxa"/>
            <w:tcBorders>
              <w:top w:val="nil"/>
              <w:left w:val="nil"/>
              <w:bottom w:val="single" w:sz="8" w:space="0" w:color="C9C9C9"/>
              <w:right w:val="nil"/>
            </w:tcBorders>
            <w:tcMar>
              <w:top w:w="100" w:type="dxa"/>
              <w:left w:w="100" w:type="dxa"/>
              <w:bottom w:w="100" w:type="dxa"/>
              <w:right w:w="100" w:type="dxa"/>
            </w:tcMar>
          </w:tcPr>
          <w:p w14:paraId="402ADB37" w14:textId="77777777" w:rsidR="003A4E5D" w:rsidRDefault="00047713">
            <w:pPr>
              <w:spacing w:before="240" w:after="240"/>
              <w:rPr>
                <w:rFonts w:ascii="Lora" w:eastAsia="Lora" w:hAnsi="Lora" w:cs="Lora"/>
              </w:rPr>
            </w:pPr>
            <w:r>
              <w:rPr>
                <w:rFonts w:ascii="Lora" w:eastAsia="Lora" w:hAnsi="Lora" w:cs="Lora"/>
              </w:rPr>
              <w:t>9</w:t>
            </w:r>
          </w:p>
        </w:tc>
      </w:tr>
      <w:tr w:rsidR="003A4E5D" w14:paraId="0E1DCF8C" w14:textId="77777777">
        <w:trPr>
          <w:trHeight w:val="485"/>
        </w:trPr>
        <w:tc>
          <w:tcPr>
            <w:tcW w:w="1710" w:type="dxa"/>
            <w:tcBorders>
              <w:top w:val="nil"/>
              <w:left w:val="nil"/>
              <w:bottom w:val="single" w:sz="8" w:space="0" w:color="C9C9C9"/>
              <w:right w:val="nil"/>
            </w:tcBorders>
            <w:tcMar>
              <w:top w:w="100" w:type="dxa"/>
              <w:left w:w="100" w:type="dxa"/>
              <w:bottom w:w="100" w:type="dxa"/>
              <w:right w:w="100" w:type="dxa"/>
            </w:tcMar>
          </w:tcPr>
          <w:p w14:paraId="7ED0C9BB" w14:textId="77777777" w:rsidR="003A4E5D" w:rsidRDefault="00047713">
            <w:pPr>
              <w:spacing w:before="240" w:after="240"/>
              <w:rPr>
                <w:rFonts w:ascii="Lora" w:eastAsia="Lora" w:hAnsi="Lora" w:cs="Lora"/>
              </w:rPr>
            </w:pPr>
            <w:r>
              <w:rPr>
                <w:rFonts w:ascii="Lora" w:eastAsia="Lora" w:hAnsi="Lora" w:cs="Lora"/>
              </w:rPr>
              <w:t>GA</w:t>
            </w:r>
          </w:p>
        </w:tc>
        <w:tc>
          <w:tcPr>
            <w:tcW w:w="810" w:type="dxa"/>
            <w:tcBorders>
              <w:top w:val="nil"/>
              <w:left w:val="nil"/>
              <w:bottom w:val="single" w:sz="8" w:space="0" w:color="C9C9C9"/>
              <w:right w:val="nil"/>
            </w:tcBorders>
            <w:tcMar>
              <w:top w:w="100" w:type="dxa"/>
              <w:left w:w="100" w:type="dxa"/>
              <w:bottom w:w="100" w:type="dxa"/>
              <w:right w:w="100" w:type="dxa"/>
            </w:tcMar>
          </w:tcPr>
          <w:p w14:paraId="2AD811BB" w14:textId="77777777" w:rsidR="003A4E5D" w:rsidRDefault="00047713">
            <w:pPr>
              <w:spacing w:before="240" w:after="240"/>
              <w:rPr>
                <w:rFonts w:ascii="Lora" w:eastAsia="Lora" w:hAnsi="Lora" w:cs="Lora"/>
              </w:rPr>
            </w:pPr>
            <w:r>
              <w:rPr>
                <w:rFonts w:ascii="Lora" w:eastAsia="Lora" w:hAnsi="Lora" w:cs="Lora"/>
              </w:rPr>
              <w:t>38</w:t>
            </w:r>
          </w:p>
        </w:tc>
        <w:tc>
          <w:tcPr>
            <w:tcW w:w="1770" w:type="dxa"/>
            <w:tcBorders>
              <w:top w:val="nil"/>
              <w:left w:val="nil"/>
              <w:bottom w:val="single" w:sz="8" w:space="0" w:color="C9C9C9"/>
              <w:right w:val="nil"/>
            </w:tcBorders>
            <w:tcMar>
              <w:top w:w="100" w:type="dxa"/>
              <w:left w:w="100" w:type="dxa"/>
              <w:bottom w:w="100" w:type="dxa"/>
              <w:right w:w="100" w:type="dxa"/>
            </w:tcMar>
          </w:tcPr>
          <w:p w14:paraId="3E2D0415" w14:textId="77777777" w:rsidR="003A4E5D" w:rsidRDefault="00047713">
            <w:pPr>
              <w:spacing w:before="240" w:after="240"/>
              <w:rPr>
                <w:rFonts w:ascii="Lora" w:eastAsia="Lora" w:hAnsi="Lora" w:cs="Lora"/>
              </w:rPr>
            </w:pPr>
            <w:r>
              <w:rPr>
                <w:rFonts w:ascii="Lora" w:eastAsia="Lora" w:hAnsi="Lora" w:cs="Lora"/>
              </w:rPr>
              <w:t>Long/Short</w:t>
            </w:r>
          </w:p>
        </w:tc>
        <w:tc>
          <w:tcPr>
            <w:tcW w:w="750" w:type="dxa"/>
            <w:tcBorders>
              <w:top w:val="nil"/>
              <w:left w:val="nil"/>
              <w:bottom w:val="single" w:sz="8" w:space="0" w:color="C9C9C9"/>
              <w:right w:val="nil"/>
            </w:tcBorders>
            <w:tcMar>
              <w:top w:w="100" w:type="dxa"/>
              <w:left w:w="100" w:type="dxa"/>
              <w:bottom w:w="100" w:type="dxa"/>
              <w:right w:w="100" w:type="dxa"/>
            </w:tcMar>
          </w:tcPr>
          <w:p w14:paraId="6002689A" w14:textId="77777777" w:rsidR="003A4E5D" w:rsidRDefault="00047713">
            <w:pPr>
              <w:spacing w:before="240" w:after="240"/>
              <w:rPr>
                <w:rFonts w:ascii="Lora" w:eastAsia="Lora" w:hAnsi="Lora" w:cs="Lora"/>
              </w:rPr>
            </w:pPr>
            <w:r>
              <w:rPr>
                <w:rFonts w:ascii="Lora" w:eastAsia="Lora" w:hAnsi="Lora" w:cs="Lora"/>
              </w:rPr>
              <w:t>42</w:t>
            </w:r>
          </w:p>
        </w:tc>
        <w:tc>
          <w:tcPr>
            <w:tcW w:w="2550" w:type="dxa"/>
            <w:tcBorders>
              <w:top w:val="nil"/>
              <w:left w:val="nil"/>
              <w:bottom w:val="single" w:sz="8" w:space="0" w:color="C9C9C9"/>
              <w:right w:val="nil"/>
            </w:tcBorders>
            <w:tcMar>
              <w:top w:w="100" w:type="dxa"/>
              <w:left w:w="100" w:type="dxa"/>
              <w:bottom w:w="100" w:type="dxa"/>
              <w:right w:w="100" w:type="dxa"/>
            </w:tcMar>
          </w:tcPr>
          <w:p w14:paraId="5773C704" w14:textId="77777777" w:rsidR="003A4E5D" w:rsidRDefault="00047713">
            <w:pPr>
              <w:spacing w:before="240" w:after="240"/>
              <w:rPr>
                <w:rFonts w:ascii="Lora" w:eastAsia="Lora" w:hAnsi="Lora" w:cs="Lora"/>
              </w:rPr>
            </w:pPr>
            <w:r>
              <w:rPr>
                <w:rFonts w:ascii="Lora" w:eastAsia="Lora" w:hAnsi="Lora" w:cs="Lora"/>
              </w:rPr>
              <w:t>3.5/4.5 *</w:t>
            </w:r>
          </w:p>
        </w:tc>
        <w:tc>
          <w:tcPr>
            <w:tcW w:w="1320" w:type="dxa"/>
            <w:tcBorders>
              <w:top w:val="nil"/>
              <w:left w:val="nil"/>
              <w:bottom w:val="single" w:sz="8" w:space="0" w:color="C9C9C9"/>
              <w:right w:val="nil"/>
            </w:tcBorders>
            <w:tcMar>
              <w:top w:w="100" w:type="dxa"/>
              <w:left w:w="100" w:type="dxa"/>
              <w:bottom w:w="100" w:type="dxa"/>
              <w:right w:w="100" w:type="dxa"/>
            </w:tcMar>
          </w:tcPr>
          <w:p w14:paraId="0FA6D3F3" w14:textId="77777777" w:rsidR="003A4E5D" w:rsidRDefault="00047713">
            <w:pPr>
              <w:spacing w:before="240" w:after="240"/>
              <w:rPr>
                <w:rFonts w:ascii="Lora" w:eastAsia="Lora" w:hAnsi="Lora" w:cs="Lora"/>
              </w:rPr>
            </w:pPr>
            <w:r>
              <w:rPr>
                <w:rFonts w:ascii="Lora" w:eastAsia="Lora" w:hAnsi="Lora" w:cs="Lora"/>
              </w:rPr>
              <w:t>41</w:t>
            </w:r>
          </w:p>
        </w:tc>
      </w:tr>
      <w:tr w:rsidR="003A4E5D" w14:paraId="22B36EEE" w14:textId="77777777">
        <w:trPr>
          <w:trHeight w:val="770"/>
        </w:trPr>
        <w:tc>
          <w:tcPr>
            <w:tcW w:w="1710" w:type="dxa"/>
            <w:tcBorders>
              <w:top w:val="nil"/>
              <w:left w:val="nil"/>
              <w:bottom w:val="single" w:sz="8" w:space="0" w:color="C9C9C9"/>
              <w:right w:val="nil"/>
            </w:tcBorders>
            <w:tcMar>
              <w:top w:w="100" w:type="dxa"/>
              <w:left w:w="100" w:type="dxa"/>
              <w:bottom w:w="100" w:type="dxa"/>
              <w:right w:w="100" w:type="dxa"/>
            </w:tcMar>
          </w:tcPr>
          <w:p w14:paraId="28AFDF2A" w14:textId="77777777" w:rsidR="003A4E5D" w:rsidRDefault="00047713">
            <w:pPr>
              <w:spacing w:before="240" w:after="240"/>
              <w:rPr>
                <w:rFonts w:ascii="Lora" w:eastAsia="Lora" w:hAnsi="Lora" w:cs="Lora"/>
              </w:rPr>
            </w:pPr>
            <w:r>
              <w:rPr>
                <w:rFonts w:ascii="Lora" w:eastAsia="Lora" w:hAnsi="Lora" w:cs="Lora"/>
              </w:rPr>
              <w:t>AA</w:t>
            </w:r>
          </w:p>
        </w:tc>
        <w:tc>
          <w:tcPr>
            <w:tcW w:w="810" w:type="dxa"/>
            <w:tcBorders>
              <w:top w:val="nil"/>
              <w:left w:val="nil"/>
              <w:bottom w:val="single" w:sz="8" w:space="0" w:color="C9C9C9"/>
              <w:right w:val="nil"/>
            </w:tcBorders>
            <w:tcMar>
              <w:top w:w="100" w:type="dxa"/>
              <w:left w:w="100" w:type="dxa"/>
              <w:bottom w:w="100" w:type="dxa"/>
              <w:right w:w="100" w:type="dxa"/>
            </w:tcMar>
          </w:tcPr>
          <w:p w14:paraId="7E1115A9" w14:textId="77777777" w:rsidR="003A4E5D" w:rsidRDefault="00047713">
            <w:pPr>
              <w:spacing w:before="240" w:after="240"/>
              <w:rPr>
                <w:rFonts w:ascii="Lora" w:eastAsia="Lora" w:hAnsi="Lora" w:cs="Lora"/>
              </w:rPr>
            </w:pPr>
            <w:r>
              <w:rPr>
                <w:rFonts w:ascii="Lora" w:eastAsia="Lora" w:hAnsi="Lora" w:cs="Lora"/>
              </w:rPr>
              <w:t>18</w:t>
            </w:r>
          </w:p>
        </w:tc>
        <w:tc>
          <w:tcPr>
            <w:tcW w:w="1770" w:type="dxa"/>
            <w:tcBorders>
              <w:top w:val="nil"/>
              <w:left w:val="nil"/>
              <w:bottom w:val="single" w:sz="8" w:space="0" w:color="C9C9C9"/>
              <w:right w:val="nil"/>
            </w:tcBorders>
            <w:tcMar>
              <w:top w:w="100" w:type="dxa"/>
              <w:left w:w="100" w:type="dxa"/>
              <w:bottom w:w="100" w:type="dxa"/>
              <w:right w:w="100" w:type="dxa"/>
            </w:tcMar>
          </w:tcPr>
          <w:p w14:paraId="7078F891" w14:textId="77777777" w:rsidR="003A4E5D" w:rsidRDefault="00047713">
            <w:pPr>
              <w:spacing w:before="240" w:after="240"/>
              <w:rPr>
                <w:rFonts w:ascii="Lora" w:eastAsia="Lora" w:hAnsi="Lora" w:cs="Lora"/>
              </w:rPr>
            </w:pPr>
            <w:r>
              <w:rPr>
                <w:rFonts w:ascii="Lora" w:eastAsia="Lora" w:hAnsi="Lora" w:cs="Lora"/>
              </w:rPr>
              <w:t>Short/Short</w:t>
            </w:r>
          </w:p>
        </w:tc>
        <w:tc>
          <w:tcPr>
            <w:tcW w:w="750" w:type="dxa"/>
            <w:tcBorders>
              <w:top w:val="nil"/>
              <w:left w:val="nil"/>
              <w:bottom w:val="single" w:sz="8" w:space="0" w:color="C9C9C9"/>
              <w:right w:val="nil"/>
            </w:tcBorders>
            <w:tcMar>
              <w:top w:w="100" w:type="dxa"/>
              <w:left w:w="100" w:type="dxa"/>
              <w:bottom w:w="100" w:type="dxa"/>
              <w:right w:w="100" w:type="dxa"/>
            </w:tcMar>
          </w:tcPr>
          <w:p w14:paraId="6BE4BC66" w14:textId="77777777" w:rsidR="003A4E5D" w:rsidRDefault="00047713">
            <w:pPr>
              <w:spacing w:before="240" w:after="240"/>
              <w:rPr>
                <w:rFonts w:ascii="Lora" w:eastAsia="Lora" w:hAnsi="Lora" w:cs="Lora"/>
              </w:rPr>
            </w:pPr>
            <w:r>
              <w:rPr>
                <w:rFonts w:ascii="Lora" w:eastAsia="Lora" w:hAnsi="Lora" w:cs="Lora"/>
              </w:rPr>
              <w:t>35</w:t>
            </w:r>
          </w:p>
        </w:tc>
        <w:tc>
          <w:tcPr>
            <w:tcW w:w="2550" w:type="dxa"/>
            <w:tcBorders>
              <w:top w:val="nil"/>
              <w:left w:val="nil"/>
              <w:bottom w:val="single" w:sz="8" w:space="0" w:color="C9C9C9"/>
              <w:right w:val="nil"/>
            </w:tcBorders>
            <w:tcMar>
              <w:top w:w="100" w:type="dxa"/>
              <w:left w:w="100" w:type="dxa"/>
              <w:bottom w:w="100" w:type="dxa"/>
              <w:right w:w="100" w:type="dxa"/>
            </w:tcMar>
          </w:tcPr>
          <w:p w14:paraId="411C7A48" w14:textId="77777777" w:rsidR="003A4E5D" w:rsidRDefault="00047713">
            <w:pPr>
              <w:spacing w:before="240" w:after="240"/>
              <w:rPr>
                <w:rFonts w:ascii="Lora" w:eastAsia="Lora" w:hAnsi="Lora" w:cs="Lora"/>
              </w:rPr>
            </w:pPr>
            <w:r>
              <w:rPr>
                <w:rFonts w:ascii="Lora" w:eastAsia="Lora" w:hAnsi="Lora" w:cs="Lora"/>
              </w:rPr>
              <w:t>4.5/4.5 or High</w:t>
            </w:r>
          </w:p>
        </w:tc>
        <w:tc>
          <w:tcPr>
            <w:tcW w:w="1320" w:type="dxa"/>
            <w:tcBorders>
              <w:top w:val="nil"/>
              <w:left w:val="nil"/>
              <w:bottom w:val="single" w:sz="8" w:space="0" w:color="C9C9C9"/>
              <w:right w:val="nil"/>
            </w:tcBorders>
            <w:tcMar>
              <w:top w:w="100" w:type="dxa"/>
              <w:left w:w="100" w:type="dxa"/>
              <w:bottom w:w="100" w:type="dxa"/>
              <w:right w:w="100" w:type="dxa"/>
            </w:tcMar>
          </w:tcPr>
          <w:p w14:paraId="7C8C0547" w14:textId="77777777" w:rsidR="003A4E5D" w:rsidRDefault="00047713">
            <w:pPr>
              <w:spacing w:before="240" w:after="240"/>
              <w:rPr>
                <w:rFonts w:ascii="Lora" w:eastAsia="Lora" w:hAnsi="Lora" w:cs="Lora"/>
              </w:rPr>
            </w:pPr>
            <w:r>
              <w:rPr>
                <w:rFonts w:ascii="Lora" w:eastAsia="Lora" w:hAnsi="Lora" w:cs="Lora"/>
              </w:rPr>
              <w:t>38</w:t>
            </w:r>
          </w:p>
        </w:tc>
      </w:tr>
      <w:tr w:rsidR="003A4E5D" w14:paraId="23C39111" w14:textId="77777777">
        <w:trPr>
          <w:trHeight w:val="900"/>
        </w:trPr>
        <w:tc>
          <w:tcPr>
            <w:tcW w:w="1710" w:type="dxa"/>
            <w:tcBorders>
              <w:top w:val="nil"/>
              <w:left w:val="nil"/>
              <w:bottom w:val="single" w:sz="8" w:space="0" w:color="000000"/>
              <w:right w:val="nil"/>
            </w:tcBorders>
            <w:tcMar>
              <w:top w:w="100" w:type="dxa"/>
              <w:left w:w="100" w:type="dxa"/>
              <w:bottom w:w="100" w:type="dxa"/>
              <w:right w:w="100" w:type="dxa"/>
            </w:tcMar>
          </w:tcPr>
          <w:p w14:paraId="58B356EF" w14:textId="77777777" w:rsidR="003A4E5D" w:rsidRDefault="00047713">
            <w:pPr>
              <w:spacing w:before="240" w:after="240"/>
              <w:rPr>
                <w:rFonts w:ascii="Lora" w:eastAsia="Lora" w:hAnsi="Lora" w:cs="Lora"/>
              </w:rPr>
            </w:pPr>
            <w:r>
              <w:rPr>
                <w:rFonts w:ascii="Lora" w:eastAsia="Lora" w:hAnsi="Lora" w:cs="Lora"/>
              </w:rPr>
              <w:lastRenderedPageBreak/>
              <w:t>Not amplified</w:t>
            </w:r>
          </w:p>
        </w:tc>
        <w:tc>
          <w:tcPr>
            <w:tcW w:w="810" w:type="dxa"/>
            <w:tcBorders>
              <w:top w:val="nil"/>
              <w:left w:val="nil"/>
              <w:bottom w:val="single" w:sz="8" w:space="0" w:color="000000"/>
              <w:right w:val="nil"/>
            </w:tcBorders>
            <w:tcMar>
              <w:top w:w="100" w:type="dxa"/>
              <w:left w:w="100" w:type="dxa"/>
              <w:bottom w:w="100" w:type="dxa"/>
              <w:right w:w="100" w:type="dxa"/>
            </w:tcMar>
          </w:tcPr>
          <w:p w14:paraId="731AEAAF" w14:textId="77777777" w:rsidR="003A4E5D" w:rsidRDefault="00047713">
            <w:pPr>
              <w:spacing w:before="240" w:after="240"/>
              <w:rPr>
                <w:rFonts w:ascii="Lora" w:eastAsia="Lora" w:hAnsi="Lora" w:cs="Lora"/>
              </w:rPr>
            </w:pPr>
            <w:r>
              <w:rPr>
                <w:rFonts w:ascii="Lora" w:eastAsia="Lora" w:hAnsi="Lora" w:cs="Lora"/>
              </w:rPr>
              <w:t>3</w:t>
            </w:r>
          </w:p>
        </w:tc>
        <w:tc>
          <w:tcPr>
            <w:tcW w:w="1770" w:type="dxa"/>
            <w:tcBorders>
              <w:top w:val="nil"/>
              <w:left w:val="nil"/>
              <w:bottom w:val="single" w:sz="8" w:space="0" w:color="000000"/>
              <w:right w:val="nil"/>
            </w:tcBorders>
            <w:tcMar>
              <w:top w:w="100" w:type="dxa"/>
              <w:left w:w="100" w:type="dxa"/>
              <w:bottom w:w="100" w:type="dxa"/>
              <w:right w:w="100" w:type="dxa"/>
            </w:tcMar>
          </w:tcPr>
          <w:p w14:paraId="6AAA2FF0" w14:textId="77777777" w:rsidR="003A4E5D" w:rsidRDefault="00047713">
            <w:pPr>
              <w:spacing w:before="240" w:after="240"/>
              <w:rPr>
                <w:rFonts w:ascii="Lora" w:eastAsia="Lora" w:hAnsi="Lora" w:cs="Lora"/>
              </w:rPr>
            </w:pPr>
            <w:r>
              <w:rPr>
                <w:rFonts w:ascii="Lora" w:eastAsia="Lora" w:hAnsi="Lora" w:cs="Lora"/>
              </w:rPr>
              <w:t>Not amplified</w:t>
            </w:r>
          </w:p>
        </w:tc>
        <w:tc>
          <w:tcPr>
            <w:tcW w:w="750" w:type="dxa"/>
            <w:tcBorders>
              <w:top w:val="nil"/>
              <w:left w:val="nil"/>
              <w:bottom w:val="single" w:sz="8" w:space="0" w:color="000000"/>
              <w:right w:val="nil"/>
            </w:tcBorders>
            <w:tcMar>
              <w:top w:w="100" w:type="dxa"/>
              <w:left w:w="100" w:type="dxa"/>
              <w:bottom w:w="100" w:type="dxa"/>
              <w:right w:w="100" w:type="dxa"/>
            </w:tcMar>
          </w:tcPr>
          <w:p w14:paraId="1DFDE77A" w14:textId="77777777" w:rsidR="003A4E5D" w:rsidRDefault="00047713">
            <w:pPr>
              <w:spacing w:before="240" w:after="240"/>
              <w:rPr>
                <w:rFonts w:ascii="Lora" w:eastAsia="Lora" w:hAnsi="Lora" w:cs="Lora"/>
              </w:rPr>
            </w:pPr>
            <w:r>
              <w:rPr>
                <w:rFonts w:ascii="Lora" w:eastAsia="Lora" w:hAnsi="Lora" w:cs="Lora"/>
              </w:rPr>
              <w:t>1</w:t>
            </w:r>
          </w:p>
        </w:tc>
        <w:tc>
          <w:tcPr>
            <w:tcW w:w="2550" w:type="dxa"/>
            <w:tcBorders>
              <w:top w:val="nil"/>
              <w:left w:val="nil"/>
              <w:bottom w:val="single" w:sz="8" w:space="0" w:color="000000"/>
              <w:right w:val="nil"/>
            </w:tcBorders>
            <w:tcMar>
              <w:top w:w="100" w:type="dxa"/>
              <w:left w:w="100" w:type="dxa"/>
              <w:bottom w:w="100" w:type="dxa"/>
              <w:right w:w="100" w:type="dxa"/>
            </w:tcMar>
          </w:tcPr>
          <w:p w14:paraId="30A5EC44" w14:textId="77777777" w:rsidR="003A4E5D" w:rsidRDefault="00047713">
            <w:pPr>
              <w:spacing w:before="240" w:after="240"/>
              <w:rPr>
                <w:rFonts w:ascii="Lora" w:eastAsia="Lora" w:hAnsi="Lora" w:cs="Lora"/>
              </w:rPr>
            </w:pPr>
            <w:r>
              <w:rPr>
                <w:rFonts w:ascii="Lora" w:eastAsia="Lora" w:hAnsi="Lora" w:cs="Lora"/>
              </w:rPr>
              <w:t>Not amplified or excluded**</w:t>
            </w:r>
          </w:p>
        </w:tc>
        <w:tc>
          <w:tcPr>
            <w:tcW w:w="1320" w:type="dxa"/>
            <w:tcBorders>
              <w:top w:val="nil"/>
              <w:left w:val="nil"/>
              <w:bottom w:val="single" w:sz="8" w:space="0" w:color="000000"/>
              <w:right w:val="nil"/>
            </w:tcBorders>
            <w:tcMar>
              <w:top w:w="100" w:type="dxa"/>
              <w:left w:w="100" w:type="dxa"/>
              <w:bottom w:w="100" w:type="dxa"/>
              <w:right w:w="100" w:type="dxa"/>
            </w:tcMar>
          </w:tcPr>
          <w:p w14:paraId="6865C857" w14:textId="77777777" w:rsidR="003A4E5D" w:rsidRDefault="00047713">
            <w:pPr>
              <w:spacing w:before="240" w:after="240"/>
              <w:rPr>
                <w:rFonts w:ascii="Lora" w:eastAsia="Lora" w:hAnsi="Lora" w:cs="Lora"/>
              </w:rPr>
            </w:pPr>
            <w:r>
              <w:rPr>
                <w:rFonts w:ascii="Lora" w:eastAsia="Lora" w:hAnsi="Lora" w:cs="Lora"/>
              </w:rPr>
              <w:t>19</w:t>
            </w:r>
          </w:p>
        </w:tc>
      </w:tr>
    </w:tbl>
    <w:p w14:paraId="20A0FC64" w14:textId="77777777" w:rsidR="003A4E5D" w:rsidRDefault="00047713">
      <w:pPr>
        <w:spacing w:before="240"/>
        <w:rPr>
          <w:rFonts w:ascii="Lora" w:eastAsia="Lora" w:hAnsi="Lora" w:cs="Lora"/>
          <w:sz w:val="20"/>
          <w:szCs w:val="20"/>
        </w:rPr>
      </w:pPr>
      <w:r>
        <w:rPr>
          <w:rFonts w:ascii="Lora" w:eastAsia="Lora" w:hAnsi="Lora" w:cs="Lora"/>
          <w:sz w:val="20"/>
          <w:szCs w:val="20"/>
        </w:rPr>
        <w:t xml:space="preserve">* The genotype 3.5/4.5 repeats were excluded from the association analysis for </w:t>
      </w:r>
      <w:r>
        <w:rPr>
          <w:rFonts w:ascii="Lora" w:eastAsia="Lora" w:hAnsi="Lora" w:cs="Lora"/>
          <w:i/>
          <w:sz w:val="20"/>
          <w:szCs w:val="20"/>
        </w:rPr>
        <w:t>MAOA</w:t>
      </w:r>
      <w:r>
        <w:rPr>
          <w:rFonts w:ascii="Lora" w:eastAsia="Lora" w:hAnsi="Lora" w:cs="Lora"/>
          <w:sz w:val="20"/>
          <w:szCs w:val="20"/>
        </w:rPr>
        <w:t xml:space="preserve"> u-VNTR polymorphisms since it is not possible to know which one is being expressed in women.</w:t>
      </w:r>
    </w:p>
    <w:p w14:paraId="5AFF392E" w14:textId="77777777" w:rsidR="003A4E5D" w:rsidRDefault="00047713">
      <w:pPr>
        <w:spacing w:before="240"/>
        <w:rPr>
          <w:rFonts w:ascii="Lora" w:eastAsia="Lora" w:hAnsi="Lora" w:cs="Lora"/>
          <w:sz w:val="20"/>
          <w:szCs w:val="20"/>
        </w:rPr>
      </w:pPr>
      <w:r>
        <w:rPr>
          <w:rFonts w:ascii="Lora" w:eastAsia="Lora" w:hAnsi="Lora" w:cs="Lora"/>
          <w:sz w:val="20"/>
          <w:szCs w:val="20"/>
        </w:rPr>
        <w:t>** Given the low frequencies of the 5.5 and 6.5 repeats alleles in our sample, we excluded their carriers from the association analysis for this polymorphism.</w:t>
      </w:r>
    </w:p>
    <w:p w14:paraId="0C41840A" w14:textId="77777777" w:rsidR="003A4E5D" w:rsidRDefault="003A4E5D">
      <w:pPr>
        <w:rPr>
          <w:rFonts w:ascii="Lora" w:eastAsia="Lora" w:hAnsi="Lora" w:cs="Lora"/>
          <w:b/>
        </w:rPr>
      </w:pPr>
    </w:p>
    <w:p w14:paraId="48731D71" w14:textId="77777777" w:rsidR="003A4E5D" w:rsidRDefault="003A4E5D">
      <w:pPr>
        <w:rPr>
          <w:rFonts w:ascii="Lora" w:eastAsia="Lora" w:hAnsi="Lora" w:cs="Lora"/>
          <w:b/>
        </w:rPr>
      </w:pPr>
    </w:p>
    <w:p w14:paraId="033D5F88" w14:textId="77777777" w:rsidR="003A4E5D" w:rsidRDefault="003A4E5D">
      <w:pPr>
        <w:rPr>
          <w:rFonts w:ascii="Lora" w:eastAsia="Lora" w:hAnsi="Lora" w:cs="Lora"/>
          <w:b/>
        </w:rPr>
      </w:pPr>
    </w:p>
    <w:p w14:paraId="648691F6" w14:textId="77777777" w:rsidR="003A4E5D" w:rsidRDefault="003A4E5D">
      <w:pPr>
        <w:rPr>
          <w:rFonts w:ascii="Lora" w:eastAsia="Lora" w:hAnsi="Lora" w:cs="Lora"/>
          <w:b/>
        </w:rPr>
      </w:pPr>
    </w:p>
    <w:p w14:paraId="199A74FF" w14:textId="77777777" w:rsidR="003A4E5D" w:rsidRDefault="00047713">
      <w:pPr>
        <w:rPr>
          <w:rFonts w:ascii="Lora" w:eastAsia="Lora" w:hAnsi="Lora" w:cs="Lora"/>
          <w:b/>
        </w:rPr>
      </w:pPr>
      <w:r>
        <w:rPr>
          <w:rFonts w:ascii="Lora" w:eastAsia="Lora" w:hAnsi="Lora" w:cs="Lora"/>
          <w:b/>
        </w:rPr>
        <w:t xml:space="preserve">S7 Table. </w:t>
      </w:r>
      <w:r>
        <w:rPr>
          <w:rFonts w:ascii="Lora" w:eastAsia="Lora" w:hAnsi="Lora" w:cs="Lora"/>
        </w:rPr>
        <w:t>Genotypes’ relative frequencies for each polymorphism in men.</w:t>
      </w:r>
    </w:p>
    <w:p w14:paraId="558710F5" w14:textId="77777777" w:rsidR="003A4E5D" w:rsidRDefault="003A4E5D">
      <w:pPr>
        <w:rPr>
          <w:rFonts w:ascii="Lora" w:eastAsia="Lora" w:hAnsi="Lora" w:cs="Lora"/>
          <w:b/>
        </w:rPr>
      </w:pPr>
    </w:p>
    <w:tbl>
      <w:tblPr>
        <w:tblStyle w:val="a4"/>
        <w:tblW w:w="8745" w:type="dxa"/>
        <w:tblBorders>
          <w:top w:val="nil"/>
          <w:left w:val="nil"/>
          <w:bottom w:val="nil"/>
          <w:right w:val="nil"/>
          <w:insideH w:val="nil"/>
          <w:insideV w:val="nil"/>
        </w:tblBorders>
        <w:tblLayout w:type="fixed"/>
        <w:tblLook w:val="0600" w:firstRow="0" w:lastRow="0" w:firstColumn="0" w:lastColumn="0" w:noHBand="1" w:noVBand="1"/>
      </w:tblPr>
      <w:tblGrid>
        <w:gridCol w:w="1695"/>
        <w:gridCol w:w="690"/>
        <w:gridCol w:w="1830"/>
        <w:gridCol w:w="1005"/>
        <w:gridCol w:w="2235"/>
        <w:gridCol w:w="1290"/>
      </w:tblGrid>
      <w:tr w:rsidR="003A4E5D" w14:paraId="653E1C66" w14:textId="77777777">
        <w:trPr>
          <w:trHeight w:val="770"/>
        </w:trPr>
        <w:tc>
          <w:tcPr>
            <w:tcW w:w="1695" w:type="dxa"/>
            <w:tcBorders>
              <w:top w:val="single" w:sz="8" w:space="0" w:color="000000"/>
              <w:left w:val="nil"/>
              <w:bottom w:val="single" w:sz="8" w:space="0" w:color="000000"/>
              <w:right w:val="nil"/>
            </w:tcBorders>
            <w:shd w:val="clear" w:color="auto" w:fill="E7E6E6"/>
            <w:tcMar>
              <w:top w:w="100" w:type="dxa"/>
              <w:left w:w="100" w:type="dxa"/>
              <w:bottom w:w="100" w:type="dxa"/>
              <w:right w:w="100" w:type="dxa"/>
            </w:tcMar>
          </w:tcPr>
          <w:p w14:paraId="39A27B4B" w14:textId="77777777" w:rsidR="003A4E5D" w:rsidRDefault="00047713">
            <w:pPr>
              <w:spacing w:before="240" w:after="240"/>
              <w:jc w:val="both"/>
              <w:rPr>
                <w:rFonts w:ascii="Lora" w:eastAsia="Lora" w:hAnsi="Lora" w:cs="Lora"/>
                <w:b/>
              </w:rPr>
            </w:pPr>
            <w:r>
              <w:rPr>
                <w:rFonts w:ascii="Lora" w:eastAsia="Lora" w:hAnsi="Lora" w:cs="Lora"/>
                <w:b/>
                <w:i/>
              </w:rPr>
              <w:t xml:space="preserve">OXTR </w:t>
            </w:r>
            <w:r>
              <w:rPr>
                <w:rFonts w:ascii="Lora" w:eastAsia="Lora" w:hAnsi="Lora" w:cs="Lora"/>
                <w:b/>
              </w:rPr>
              <w:t>rs53756</w:t>
            </w:r>
          </w:p>
        </w:tc>
        <w:tc>
          <w:tcPr>
            <w:tcW w:w="690" w:type="dxa"/>
            <w:tcBorders>
              <w:top w:val="single" w:sz="8" w:space="0" w:color="000000"/>
              <w:left w:val="nil"/>
              <w:bottom w:val="single" w:sz="8" w:space="0" w:color="000000"/>
              <w:right w:val="nil"/>
            </w:tcBorders>
            <w:shd w:val="clear" w:color="auto" w:fill="E7E6E6"/>
            <w:tcMar>
              <w:top w:w="100" w:type="dxa"/>
              <w:left w:w="100" w:type="dxa"/>
              <w:bottom w:w="100" w:type="dxa"/>
              <w:right w:w="100" w:type="dxa"/>
            </w:tcMar>
          </w:tcPr>
          <w:p w14:paraId="2960C27E" w14:textId="77777777" w:rsidR="003A4E5D" w:rsidRDefault="00047713">
            <w:pPr>
              <w:spacing w:before="240" w:after="240"/>
              <w:jc w:val="both"/>
              <w:rPr>
                <w:rFonts w:ascii="Lora" w:eastAsia="Lora" w:hAnsi="Lora" w:cs="Lora"/>
                <w:b/>
              </w:rPr>
            </w:pPr>
            <w:r>
              <w:rPr>
                <w:rFonts w:ascii="Lora" w:eastAsia="Lora" w:hAnsi="Lora" w:cs="Lora"/>
                <w:b/>
              </w:rPr>
              <w:t>n</w:t>
            </w:r>
          </w:p>
        </w:tc>
        <w:tc>
          <w:tcPr>
            <w:tcW w:w="1830" w:type="dxa"/>
            <w:tcBorders>
              <w:top w:val="single" w:sz="8" w:space="0" w:color="000000"/>
              <w:left w:val="nil"/>
              <w:bottom w:val="single" w:sz="8" w:space="0" w:color="000000"/>
              <w:right w:val="nil"/>
            </w:tcBorders>
            <w:shd w:val="clear" w:color="auto" w:fill="E7E6E6"/>
            <w:tcMar>
              <w:top w:w="100" w:type="dxa"/>
              <w:left w:w="100" w:type="dxa"/>
              <w:bottom w:w="100" w:type="dxa"/>
              <w:right w:w="100" w:type="dxa"/>
            </w:tcMar>
          </w:tcPr>
          <w:p w14:paraId="001211E0" w14:textId="77777777" w:rsidR="003A4E5D" w:rsidRDefault="00047713">
            <w:pPr>
              <w:spacing w:before="240" w:after="240"/>
              <w:jc w:val="both"/>
              <w:rPr>
                <w:rFonts w:ascii="Lora" w:eastAsia="Lora" w:hAnsi="Lora" w:cs="Lora"/>
                <w:b/>
              </w:rPr>
            </w:pPr>
            <w:r>
              <w:rPr>
                <w:rFonts w:ascii="Lora" w:eastAsia="Lora" w:hAnsi="Lora" w:cs="Lora"/>
                <w:b/>
                <w:i/>
              </w:rPr>
              <w:t>AVPR1</w:t>
            </w:r>
            <w:r>
              <w:rPr>
                <w:rFonts w:ascii="Lora" w:eastAsia="Lora" w:hAnsi="Lora" w:cs="Lora"/>
                <w:b/>
              </w:rPr>
              <w:t xml:space="preserve"> RS3</w:t>
            </w:r>
          </w:p>
        </w:tc>
        <w:tc>
          <w:tcPr>
            <w:tcW w:w="1005" w:type="dxa"/>
            <w:tcBorders>
              <w:top w:val="single" w:sz="8" w:space="0" w:color="000000"/>
              <w:left w:val="nil"/>
              <w:bottom w:val="single" w:sz="8" w:space="0" w:color="000000"/>
              <w:right w:val="nil"/>
            </w:tcBorders>
            <w:shd w:val="clear" w:color="auto" w:fill="E7E6E6"/>
            <w:tcMar>
              <w:top w:w="100" w:type="dxa"/>
              <w:left w:w="100" w:type="dxa"/>
              <w:bottom w:w="100" w:type="dxa"/>
              <w:right w:w="100" w:type="dxa"/>
            </w:tcMar>
          </w:tcPr>
          <w:p w14:paraId="50447765" w14:textId="77777777" w:rsidR="003A4E5D" w:rsidRDefault="00047713">
            <w:pPr>
              <w:spacing w:before="240" w:after="240"/>
              <w:jc w:val="both"/>
              <w:rPr>
                <w:rFonts w:ascii="Lora" w:eastAsia="Lora" w:hAnsi="Lora" w:cs="Lora"/>
                <w:b/>
              </w:rPr>
            </w:pPr>
            <w:r>
              <w:rPr>
                <w:rFonts w:ascii="Lora" w:eastAsia="Lora" w:hAnsi="Lora" w:cs="Lora"/>
                <w:b/>
              </w:rPr>
              <w:t>n</w:t>
            </w:r>
          </w:p>
        </w:tc>
        <w:tc>
          <w:tcPr>
            <w:tcW w:w="2235" w:type="dxa"/>
            <w:tcBorders>
              <w:top w:val="single" w:sz="8" w:space="0" w:color="000000"/>
              <w:left w:val="nil"/>
              <w:bottom w:val="single" w:sz="8" w:space="0" w:color="000000"/>
              <w:right w:val="nil"/>
            </w:tcBorders>
            <w:shd w:val="clear" w:color="auto" w:fill="E7E6E6"/>
            <w:tcMar>
              <w:top w:w="100" w:type="dxa"/>
              <w:left w:w="100" w:type="dxa"/>
              <w:bottom w:w="100" w:type="dxa"/>
              <w:right w:w="100" w:type="dxa"/>
            </w:tcMar>
          </w:tcPr>
          <w:p w14:paraId="6DA5404C" w14:textId="77777777" w:rsidR="003A4E5D" w:rsidRDefault="00047713">
            <w:pPr>
              <w:spacing w:before="240" w:after="240"/>
              <w:jc w:val="both"/>
              <w:rPr>
                <w:rFonts w:ascii="Lora" w:eastAsia="Lora" w:hAnsi="Lora" w:cs="Lora"/>
                <w:b/>
              </w:rPr>
            </w:pPr>
            <w:r>
              <w:rPr>
                <w:rFonts w:ascii="Lora" w:eastAsia="Lora" w:hAnsi="Lora" w:cs="Lora"/>
                <w:b/>
                <w:i/>
              </w:rPr>
              <w:t>MAOA</w:t>
            </w:r>
            <w:r>
              <w:rPr>
                <w:rFonts w:ascii="Lora" w:eastAsia="Lora" w:hAnsi="Lora" w:cs="Lora"/>
                <w:b/>
              </w:rPr>
              <w:t xml:space="preserve"> u-VNTR</w:t>
            </w:r>
          </w:p>
        </w:tc>
        <w:tc>
          <w:tcPr>
            <w:tcW w:w="1290" w:type="dxa"/>
            <w:tcBorders>
              <w:top w:val="single" w:sz="8" w:space="0" w:color="000000"/>
              <w:left w:val="nil"/>
              <w:bottom w:val="single" w:sz="8" w:space="0" w:color="000000"/>
              <w:right w:val="nil"/>
            </w:tcBorders>
            <w:shd w:val="clear" w:color="auto" w:fill="E7E6E6"/>
            <w:tcMar>
              <w:top w:w="100" w:type="dxa"/>
              <w:left w:w="100" w:type="dxa"/>
              <w:bottom w:w="100" w:type="dxa"/>
              <w:right w:w="100" w:type="dxa"/>
            </w:tcMar>
          </w:tcPr>
          <w:p w14:paraId="77A08C95" w14:textId="77777777" w:rsidR="003A4E5D" w:rsidRDefault="00047713">
            <w:pPr>
              <w:spacing w:before="240" w:after="240"/>
              <w:jc w:val="both"/>
              <w:rPr>
                <w:rFonts w:ascii="Lora" w:eastAsia="Lora" w:hAnsi="Lora" w:cs="Lora"/>
                <w:b/>
              </w:rPr>
            </w:pPr>
            <w:r>
              <w:rPr>
                <w:rFonts w:ascii="Lora" w:eastAsia="Lora" w:hAnsi="Lora" w:cs="Lora"/>
                <w:b/>
              </w:rPr>
              <w:t>n</w:t>
            </w:r>
          </w:p>
        </w:tc>
      </w:tr>
      <w:tr w:rsidR="003A4E5D" w14:paraId="1D3F71FD" w14:textId="77777777">
        <w:trPr>
          <w:trHeight w:val="770"/>
        </w:trPr>
        <w:tc>
          <w:tcPr>
            <w:tcW w:w="1695" w:type="dxa"/>
            <w:tcBorders>
              <w:top w:val="nil"/>
              <w:left w:val="nil"/>
              <w:bottom w:val="single" w:sz="8" w:space="0" w:color="C9C9C9"/>
              <w:right w:val="nil"/>
            </w:tcBorders>
            <w:tcMar>
              <w:top w:w="100" w:type="dxa"/>
              <w:left w:w="100" w:type="dxa"/>
              <w:bottom w:w="100" w:type="dxa"/>
              <w:right w:w="100" w:type="dxa"/>
            </w:tcMar>
          </w:tcPr>
          <w:p w14:paraId="1AD46107" w14:textId="77777777" w:rsidR="003A4E5D" w:rsidRDefault="00047713">
            <w:pPr>
              <w:spacing w:before="240" w:after="240"/>
              <w:jc w:val="both"/>
              <w:rPr>
                <w:rFonts w:ascii="Lora" w:eastAsia="Lora" w:hAnsi="Lora" w:cs="Lora"/>
              </w:rPr>
            </w:pPr>
            <w:r>
              <w:rPr>
                <w:rFonts w:ascii="Lora" w:eastAsia="Lora" w:hAnsi="Lora" w:cs="Lora"/>
              </w:rPr>
              <w:t>GG</w:t>
            </w:r>
          </w:p>
        </w:tc>
        <w:tc>
          <w:tcPr>
            <w:tcW w:w="690" w:type="dxa"/>
            <w:tcBorders>
              <w:top w:val="nil"/>
              <w:left w:val="nil"/>
              <w:bottom w:val="single" w:sz="8" w:space="0" w:color="C9C9C9"/>
              <w:right w:val="nil"/>
            </w:tcBorders>
            <w:tcMar>
              <w:top w:w="100" w:type="dxa"/>
              <w:left w:w="100" w:type="dxa"/>
              <w:bottom w:w="100" w:type="dxa"/>
              <w:right w:w="100" w:type="dxa"/>
            </w:tcMar>
          </w:tcPr>
          <w:p w14:paraId="609B1991" w14:textId="77777777" w:rsidR="003A4E5D" w:rsidRDefault="00047713">
            <w:pPr>
              <w:spacing w:before="240" w:after="240"/>
              <w:jc w:val="both"/>
              <w:rPr>
                <w:rFonts w:ascii="Lora" w:eastAsia="Lora" w:hAnsi="Lora" w:cs="Lora"/>
              </w:rPr>
            </w:pPr>
            <w:r>
              <w:rPr>
                <w:rFonts w:ascii="Lora" w:eastAsia="Lora" w:hAnsi="Lora" w:cs="Lora"/>
              </w:rPr>
              <w:t>40</w:t>
            </w:r>
          </w:p>
        </w:tc>
        <w:tc>
          <w:tcPr>
            <w:tcW w:w="1830" w:type="dxa"/>
            <w:tcBorders>
              <w:top w:val="nil"/>
              <w:left w:val="nil"/>
              <w:bottom w:val="single" w:sz="8" w:space="0" w:color="C9C9C9"/>
              <w:right w:val="nil"/>
            </w:tcBorders>
            <w:tcMar>
              <w:top w:w="100" w:type="dxa"/>
              <w:left w:w="100" w:type="dxa"/>
              <w:bottom w:w="100" w:type="dxa"/>
              <w:right w:w="100" w:type="dxa"/>
            </w:tcMar>
          </w:tcPr>
          <w:p w14:paraId="3930A937" w14:textId="77777777" w:rsidR="003A4E5D" w:rsidRDefault="00047713">
            <w:pPr>
              <w:spacing w:before="240" w:after="240"/>
              <w:jc w:val="both"/>
              <w:rPr>
                <w:rFonts w:ascii="Lora" w:eastAsia="Lora" w:hAnsi="Lora" w:cs="Lora"/>
              </w:rPr>
            </w:pPr>
            <w:r>
              <w:rPr>
                <w:rFonts w:ascii="Lora" w:eastAsia="Lora" w:hAnsi="Lora" w:cs="Lora"/>
              </w:rPr>
              <w:t>Long/Long</w:t>
            </w:r>
          </w:p>
        </w:tc>
        <w:tc>
          <w:tcPr>
            <w:tcW w:w="1005" w:type="dxa"/>
            <w:tcBorders>
              <w:top w:val="nil"/>
              <w:left w:val="nil"/>
              <w:bottom w:val="single" w:sz="8" w:space="0" w:color="C9C9C9"/>
              <w:right w:val="nil"/>
            </w:tcBorders>
            <w:tcMar>
              <w:top w:w="100" w:type="dxa"/>
              <w:left w:w="100" w:type="dxa"/>
              <w:bottom w:w="100" w:type="dxa"/>
              <w:right w:w="100" w:type="dxa"/>
            </w:tcMar>
          </w:tcPr>
          <w:p w14:paraId="1AD87F25" w14:textId="77777777" w:rsidR="003A4E5D" w:rsidRDefault="00047713">
            <w:pPr>
              <w:spacing w:before="240" w:after="240"/>
              <w:rPr>
                <w:rFonts w:ascii="Lora" w:eastAsia="Lora" w:hAnsi="Lora" w:cs="Lora"/>
              </w:rPr>
            </w:pPr>
            <w:r>
              <w:rPr>
                <w:rFonts w:ascii="Lora" w:eastAsia="Lora" w:hAnsi="Lora" w:cs="Lora"/>
              </w:rPr>
              <w:t>13</w:t>
            </w:r>
          </w:p>
        </w:tc>
        <w:tc>
          <w:tcPr>
            <w:tcW w:w="2235" w:type="dxa"/>
            <w:tcBorders>
              <w:top w:val="nil"/>
              <w:left w:val="nil"/>
              <w:bottom w:val="single" w:sz="8" w:space="0" w:color="C9C9C9"/>
              <w:right w:val="nil"/>
            </w:tcBorders>
            <w:tcMar>
              <w:top w:w="100" w:type="dxa"/>
              <w:left w:w="100" w:type="dxa"/>
              <w:bottom w:w="100" w:type="dxa"/>
              <w:right w:w="100" w:type="dxa"/>
            </w:tcMar>
          </w:tcPr>
          <w:p w14:paraId="7E9271F3" w14:textId="77777777" w:rsidR="003A4E5D" w:rsidRDefault="00047713">
            <w:pPr>
              <w:spacing w:before="240" w:after="240"/>
              <w:rPr>
                <w:rFonts w:ascii="Lora" w:eastAsia="Lora" w:hAnsi="Lora" w:cs="Lora"/>
              </w:rPr>
            </w:pPr>
            <w:r>
              <w:rPr>
                <w:rFonts w:ascii="Lora" w:eastAsia="Lora" w:hAnsi="Lora" w:cs="Lora"/>
              </w:rPr>
              <w:t xml:space="preserve">3.5 or Low </w:t>
            </w:r>
          </w:p>
        </w:tc>
        <w:tc>
          <w:tcPr>
            <w:tcW w:w="1290" w:type="dxa"/>
            <w:tcBorders>
              <w:top w:val="nil"/>
              <w:left w:val="nil"/>
              <w:bottom w:val="single" w:sz="8" w:space="0" w:color="C9C9C9"/>
              <w:right w:val="nil"/>
            </w:tcBorders>
            <w:tcMar>
              <w:top w:w="100" w:type="dxa"/>
              <w:left w:w="100" w:type="dxa"/>
              <w:bottom w:w="100" w:type="dxa"/>
              <w:right w:w="100" w:type="dxa"/>
            </w:tcMar>
          </w:tcPr>
          <w:p w14:paraId="532A6A5E" w14:textId="77777777" w:rsidR="003A4E5D" w:rsidRDefault="00047713">
            <w:pPr>
              <w:spacing w:before="240" w:after="240"/>
              <w:jc w:val="both"/>
              <w:rPr>
                <w:rFonts w:ascii="Lora" w:eastAsia="Lora" w:hAnsi="Lora" w:cs="Lora"/>
              </w:rPr>
            </w:pPr>
            <w:r>
              <w:rPr>
                <w:rFonts w:ascii="Lora" w:eastAsia="Lora" w:hAnsi="Lora" w:cs="Lora"/>
              </w:rPr>
              <w:t>31</w:t>
            </w:r>
          </w:p>
        </w:tc>
      </w:tr>
      <w:tr w:rsidR="003A4E5D" w14:paraId="57D759E6" w14:textId="77777777">
        <w:trPr>
          <w:trHeight w:val="770"/>
        </w:trPr>
        <w:tc>
          <w:tcPr>
            <w:tcW w:w="1695" w:type="dxa"/>
            <w:tcBorders>
              <w:top w:val="nil"/>
              <w:left w:val="nil"/>
              <w:bottom w:val="single" w:sz="8" w:space="0" w:color="C9C9C9"/>
              <w:right w:val="nil"/>
            </w:tcBorders>
            <w:tcMar>
              <w:top w:w="100" w:type="dxa"/>
              <w:left w:w="100" w:type="dxa"/>
              <w:bottom w:w="100" w:type="dxa"/>
              <w:right w:w="100" w:type="dxa"/>
            </w:tcMar>
          </w:tcPr>
          <w:p w14:paraId="2604C895" w14:textId="77777777" w:rsidR="003A4E5D" w:rsidRDefault="00047713">
            <w:pPr>
              <w:spacing w:before="240" w:after="240"/>
              <w:jc w:val="both"/>
              <w:rPr>
                <w:rFonts w:ascii="Lora" w:eastAsia="Lora" w:hAnsi="Lora" w:cs="Lora"/>
              </w:rPr>
            </w:pPr>
            <w:r>
              <w:rPr>
                <w:rFonts w:ascii="Lora" w:eastAsia="Lora" w:hAnsi="Lora" w:cs="Lora"/>
              </w:rPr>
              <w:t>GA</w:t>
            </w:r>
          </w:p>
        </w:tc>
        <w:tc>
          <w:tcPr>
            <w:tcW w:w="690" w:type="dxa"/>
            <w:tcBorders>
              <w:top w:val="nil"/>
              <w:left w:val="nil"/>
              <w:bottom w:val="single" w:sz="8" w:space="0" w:color="C9C9C9"/>
              <w:right w:val="nil"/>
            </w:tcBorders>
            <w:tcMar>
              <w:top w:w="100" w:type="dxa"/>
              <w:left w:w="100" w:type="dxa"/>
              <w:bottom w:w="100" w:type="dxa"/>
              <w:right w:w="100" w:type="dxa"/>
            </w:tcMar>
          </w:tcPr>
          <w:p w14:paraId="208FD585" w14:textId="77777777" w:rsidR="003A4E5D" w:rsidRDefault="00047713">
            <w:pPr>
              <w:spacing w:before="240" w:after="240"/>
              <w:jc w:val="both"/>
              <w:rPr>
                <w:rFonts w:ascii="Lora" w:eastAsia="Lora" w:hAnsi="Lora" w:cs="Lora"/>
              </w:rPr>
            </w:pPr>
            <w:r>
              <w:rPr>
                <w:rFonts w:ascii="Lora" w:eastAsia="Lora" w:hAnsi="Lora" w:cs="Lora"/>
              </w:rPr>
              <w:t>29</w:t>
            </w:r>
          </w:p>
        </w:tc>
        <w:tc>
          <w:tcPr>
            <w:tcW w:w="1830" w:type="dxa"/>
            <w:tcBorders>
              <w:top w:val="nil"/>
              <w:left w:val="nil"/>
              <w:bottom w:val="single" w:sz="8" w:space="0" w:color="C9C9C9"/>
              <w:right w:val="nil"/>
            </w:tcBorders>
            <w:tcMar>
              <w:top w:w="100" w:type="dxa"/>
              <w:left w:w="100" w:type="dxa"/>
              <w:bottom w:w="100" w:type="dxa"/>
              <w:right w:w="100" w:type="dxa"/>
            </w:tcMar>
          </w:tcPr>
          <w:p w14:paraId="48FF1D8B" w14:textId="77777777" w:rsidR="003A4E5D" w:rsidRDefault="00047713">
            <w:pPr>
              <w:spacing w:before="240" w:after="240"/>
              <w:jc w:val="both"/>
              <w:rPr>
                <w:rFonts w:ascii="Lora" w:eastAsia="Lora" w:hAnsi="Lora" w:cs="Lora"/>
              </w:rPr>
            </w:pPr>
            <w:r>
              <w:rPr>
                <w:rFonts w:ascii="Lora" w:eastAsia="Lora" w:hAnsi="Lora" w:cs="Lora"/>
              </w:rPr>
              <w:t>Long/Short</w:t>
            </w:r>
          </w:p>
        </w:tc>
        <w:tc>
          <w:tcPr>
            <w:tcW w:w="1005" w:type="dxa"/>
            <w:tcBorders>
              <w:top w:val="nil"/>
              <w:left w:val="nil"/>
              <w:bottom w:val="single" w:sz="8" w:space="0" w:color="C9C9C9"/>
              <w:right w:val="nil"/>
            </w:tcBorders>
            <w:tcMar>
              <w:top w:w="100" w:type="dxa"/>
              <w:left w:w="100" w:type="dxa"/>
              <w:bottom w:w="100" w:type="dxa"/>
              <w:right w:w="100" w:type="dxa"/>
            </w:tcMar>
          </w:tcPr>
          <w:p w14:paraId="7E1D293F" w14:textId="77777777" w:rsidR="003A4E5D" w:rsidRDefault="00047713">
            <w:pPr>
              <w:spacing w:before="240" w:after="240"/>
              <w:rPr>
                <w:rFonts w:ascii="Lora" w:eastAsia="Lora" w:hAnsi="Lora" w:cs="Lora"/>
              </w:rPr>
            </w:pPr>
            <w:r>
              <w:rPr>
                <w:rFonts w:ascii="Lora" w:eastAsia="Lora" w:hAnsi="Lora" w:cs="Lora"/>
              </w:rPr>
              <w:t>38</w:t>
            </w:r>
          </w:p>
        </w:tc>
        <w:tc>
          <w:tcPr>
            <w:tcW w:w="2235" w:type="dxa"/>
            <w:tcBorders>
              <w:top w:val="nil"/>
              <w:left w:val="nil"/>
              <w:bottom w:val="single" w:sz="8" w:space="0" w:color="C9C9C9"/>
              <w:right w:val="nil"/>
            </w:tcBorders>
            <w:tcMar>
              <w:top w:w="100" w:type="dxa"/>
              <w:left w:w="100" w:type="dxa"/>
              <w:bottom w:w="100" w:type="dxa"/>
              <w:right w:w="100" w:type="dxa"/>
            </w:tcMar>
          </w:tcPr>
          <w:p w14:paraId="3FC4483A" w14:textId="77777777" w:rsidR="003A4E5D" w:rsidRDefault="00047713">
            <w:pPr>
              <w:spacing w:before="240" w:after="240"/>
              <w:rPr>
                <w:rFonts w:ascii="Lora" w:eastAsia="Lora" w:hAnsi="Lora" w:cs="Lora"/>
              </w:rPr>
            </w:pPr>
            <w:r>
              <w:rPr>
                <w:rFonts w:ascii="Lora" w:eastAsia="Lora" w:hAnsi="Lora" w:cs="Lora"/>
              </w:rPr>
              <w:t xml:space="preserve">4.5 or High </w:t>
            </w:r>
          </w:p>
        </w:tc>
        <w:tc>
          <w:tcPr>
            <w:tcW w:w="1290" w:type="dxa"/>
            <w:tcBorders>
              <w:top w:val="nil"/>
              <w:left w:val="nil"/>
              <w:bottom w:val="single" w:sz="8" w:space="0" w:color="C9C9C9"/>
              <w:right w:val="nil"/>
            </w:tcBorders>
            <w:tcMar>
              <w:top w:w="100" w:type="dxa"/>
              <w:left w:w="100" w:type="dxa"/>
              <w:bottom w:w="100" w:type="dxa"/>
              <w:right w:w="100" w:type="dxa"/>
            </w:tcMar>
          </w:tcPr>
          <w:p w14:paraId="6813BA1A" w14:textId="77777777" w:rsidR="003A4E5D" w:rsidRDefault="00047713">
            <w:pPr>
              <w:spacing w:before="240" w:after="240"/>
              <w:jc w:val="both"/>
              <w:rPr>
                <w:rFonts w:ascii="Lora" w:eastAsia="Lora" w:hAnsi="Lora" w:cs="Lora"/>
              </w:rPr>
            </w:pPr>
            <w:r>
              <w:rPr>
                <w:rFonts w:ascii="Lora" w:eastAsia="Lora" w:hAnsi="Lora" w:cs="Lora"/>
              </w:rPr>
              <w:t>40</w:t>
            </w:r>
          </w:p>
        </w:tc>
      </w:tr>
      <w:tr w:rsidR="003A4E5D" w14:paraId="0E3A0D8E" w14:textId="77777777">
        <w:trPr>
          <w:trHeight w:val="665"/>
        </w:trPr>
        <w:tc>
          <w:tcPr>
            <w:tcW w:w="1695" w:type="dxa"/>
            <w:tcBorders>
              <w:top w:val="nil"/>
              <w:left w:val="nil"/>
              <w:bottom w:val="single" w:sz="8" w:space="0" w:color="C9C9C9"/>
              <w:right w:val="nil"/>
            </w:tcBorders>
            <w:tcMar>
              <w:top w:w="100" w:type="dxa"/>
              <w:left w:w="100" w:type="dxa"/>
              <w:bottom w:w="100" w:type="dxa"/>
              <w:right w:w="100" w:type="dxa"/>
            </w:tcMar>
          </w:tcPr>
          <w:p w14:paraId="7BA0C051" w14:textId="77777777" w:rsidR="003A4E5D" w:rsidRDefault="00047713">
            <w:pPr>
              <w:spacing w:before="240" w:after="240"/>
              <w:jc w:val="both"/>
              <w:rPr>
                <w:rFonts w:ascii="Lora" w:eastAsia="Lora" w:hAnsi="Lora" w:cs="Lora"/>
              </w:rPr>
            </w:pPr>
            <w:r>
              <w:rPr>
                <w:rFonts w:ascii="Lora" w:eastAsia="Lora" w:hAnsi="Lora" w:cs="Lora"/>
              </w:rPr>
              <w:t>AA</w:t>
            </w:r>
          </w:p>
        </w:tc>
        <w:tc>
          <w:tcPr>
            <w:tcW w:w="690" w:type="dxa"/>
            <w:tcBorders>
              <w:top w:val="nil"/>
              <w:left w:val="nil"/>
              <w:bottom w:val="single" w:sz="8" w:space="0" w:color="C9C9C9"/>
              <w:right w:val="nil"/>
            </w:tcBorders>
            <w:tcMar>
              <w:top w:w="100" w:type="dxa"/>
              <w:left w:w="100" w:type="dxa"/>
              <w:bottom w:w="100" w:type="dxa"/>
              <w:right w:w="100" w:type="dxa"/>
            </w:tcMar>
          </w:tcPr>
          <w:p w14:paraId="60FED59D" w14:textId="77777777" w:rsidR="003A4E5D" w:rsidRDefault="00047713">
            <w:pPr>
              <w:spacing w:before="240" w:after="240"/>
              <w:jc w:val="both"/>
              <w:rPr>
                <w:rFonts w:ascii="Lora" w:eastAsia="Lora" w:hAnsi="Lora" w:cs="Lora"/>
              </w:rPr>
            </w:pPr>
            <w:r>
              <w:rPr>
                <w:rFonts w:ascii="Lora" w:eastAsia="Lora" w:hAnsi="Lora" w:cs="Lora"/>
              </w:rPr>
              <w:t>9</w:t>
            </w:r>
          </w:p>
        </w:tc>
        <w:tc>
          <w:tcPr>
            <w:tcW w:w="1830" w:type="dxa"/>
            <w:tcBorders>
              <w:top w:val="nil"/>
              <w:left w:val="nil"/>
              <w:bottom w:val="single" w:sz="8" w:space="0" w:color="C9C9C9"/>
              <w:right w:val="nil"/>
            </w:tcBorders>
            <w:tcMar>
              <w:top w:w="100" w:type="dxa"/>
              <w:left w:w="100" w:type="dxa"/>
              <w:bottom w:w="100" w:type="dxa"/>
              <w:right w:w="100" w:type="dxa"/>
            </w:tcMar>
          </w:tcPr>
          <w:p w14:paraId="2B55E158" w14:textId="77777777" w:rsidR="003A4E5D" w:rsidRDefault="00047713">
            <w:pPr>
              <w:spacing w:before="240" w:after="240"/>
              <w:jc w:val="both"/>
              <w:rPr>
                <w:rFonts w:ascii="Lora" w:eastAsia="Lora" w:hAnsi="Lora" w:cs="Lora"/>
              </w:rPr>
            </w:pPr>
            <w:r>
              <w:rPr>
                <w:rFonts w:ascii="Lora" w:eastAsia="Lora" w:hAnsi="Lora" w:cs="Lora"/>
              </w:rPr>
              <w:t>Short/Short</w:t>
            </w:r>
          </w:p>
        </w:tc>
        <w:tc>
          <w:tcPr>
            <w:tcW w:w="1005" w:type="dxa"/>
            <w:tcBorders>
              <w:top w:val="nil"/>
              <w:left w:val="nil"/>
              <w:bottom w:val="single" w:sz="8" w:space="0" w:color="C9C9C9"/>
              <w:right w:val="nil"/>
            </w:tcBorders>
            <w:tcMar>
              <w:top w:w="100" w:type="dxa"/>
              <w:left w:w="100" w:type="dxa"/>
              <w:bottom w:w="100" w:type="dxa"/>
              <w:right w:w="100" w:type="dxa"/>
            </w:tcMar>
          </w:tcPr>
          <w:p w14:paraId="18B2C9BC" w14:textId="77777777" w:rsidR="003A4E5D" w:rsidRDefault="00047713">
            <w:pPr>
              <w:spacing w:before="240" w:after="240"/>
              <w:rPr>
                <w:rFonts w:ascii="Lora" w:eastAsia="Lora" w:hAnsi="Lora" w:cs="Lora"/>
              </w:rPr>
            </w:pPr>
            <w:r>
              <w:rPr>
                <w:rFonts w:ascii="Lora" w:eastAsia="Lora" w:hAnsi="Lora" w:cs="Lora"/>
              </w:rPr>
              <w:t>28</w:t>
            </w:r>
          </w:p>
        </w:tc>
        <w:tc>
          <w:tcPr>
            <w:tcW w:w="2235" w:type="dxa"/>
            <w:tcBorders>
              <w:top w:val="nil"/>
              <w:left w:val="nil"/>
              <w:bottom w:val="single" w:sz="8" w:space="0" w:color="C9C9C9"/>
              <w:right w:val="nil"/>
            </w:tcBorders>
            <w:tcMar>
              <w:top w:w="100" w:type="dxa"/>
              <w:left w:w="100" w:type="dxa"/>
              <w:bottom w:w="100" w:type="dxa"/>
              <w:right w:w="100" w:type="dxa"/>
            </w:tcMar>
          </w:tcPr>
          <w:p w14:paraId="1DF1DFD4" w14:textId="77777777" w:rsidR="003A4E5D" w:rsidRDefault="00047713">
            <w:pPr>
              <w:spacing w:before="240" w:after="240"/>
              <w:rPr>
                <w:rFonts w:ascii="Lora" w:eastAsia="Lora" w:hAnsi="Lora" w:cs="Lora"/>
              </w:rPr>
            </w:pPr>
            <w:r>
              <w:rPr>
                <w:rFonts w:ascii="Lora" w:eastAsia="Lora" w:hAnsi="Lora" w:cs="Lora"/>
              </w:rPr>
              <w:t>-</w:t>
            </w:r>
          </w:p>
        </w:tc>
        <w:tc>
          <w:tcPr>
            <w:tcW w:w="1290" w:type="dxa"/>
            <w:tcBorders>
              <w:top w:val="nil"/>
              <w:left w:val="nil"/>
              <w:bottom w:val="single" w:sz="8" w:space="0" w:color="C9C9C9"/>
              <w:right w:val="nil"/>
            </w:tcBorders>
            <w:tcMar>
              <w:top w:w="100" w:type="dxa"/>
              <w:left w:w="100" w:type="dxa"/>
              <w:bottom w:w="100" w:type="dxa"/>
              <w:right w:w="100" w:type="dxa"/>
            </w:tcMar>
          </w:tcPr>
          <w:p w14:paraId="63249A23" w14:textId="77777777" w:rsidR="003A4E5D" w:rsidRDefault="00047713">
            <w:pPr>
              <w:spacing w:before="240" w:after="240"/>
              <w:jc w:val="both"/>
              <w:rPr>
                <w:rFonts w:ascii="Lora" w:eastAsia="Lora" w:hAnsi="Lora" w:cs="Lora"/>
              </w:rPr>
            </w:pPr>
            <w:r>
              <w:rPr>
                <w:rFonts w:ascii="Lora" w:eastAsia="Lora" w:hAnsi="Lora" w:cs="Lora"/>
              </w:rPr>
              <w:t>-</w:t>
            </w:r>
          </w:p>
        </w:tc>
      </w:tr>
      <w:tr w:rsidR="003A4E5D" w14:paraId="2D67E1FB" w14:textId="77777777">
        <w:trPr>
          <w:trHeight w:val="770"/>
        </w:trPr>
        <w:tc>
          <w:tcPr>
            <w:tcW w:w="1695" w:type="dxa"/>
            <w:tcBorders>
              <w:top w:val="nil"/>
              <w:left w:val="nil"/>
              <w:bottom w:val="single" w:sz="8" w:space="0" w:color="000000"/>
              <w:right w:val="nil"/>
            </w:tcBorders>
            <w:tcMar>
              <w:top w:w="100" w:type="dxa"/>
              <w:left w:w="100" w:type="dxa"/>
              <w:bottom w:w="100" w:type="dxa"/>
              <w:right w:w="100" w:type="dxa"/>
            </w:tcMar>
          </w:tcPr>
          <w:p w14:paraId="6426B615" w14:textId="77777777" w:rsidR="003A4E5D" w:rsidRDefault="00047713">
            <w:pPr>
              <w:spacing w:before="240" w:after="240"/>
              <w:jc w:val="both"/>
              <w:rPr>
                <w:rFonts w:ascii="Lora" w:eastAsia="Lora" w:hAnsi="Lora" w:cs="Lora"/>
              </w:rPr>
            </w:pPr>
            <w:r>
              <w:rPr>
                <w:rFonts w:ascii="Lora" w:eastAsia="Lora" w:hAnsi="Lora" w:cs="Lora"/>
              </w:rPr>
              <w:t>Not amplified</w:t>
            </w:r>
          </w:p>
        </w:tc>
        <w:tc>
          <w:tcPr>
            <w:tcW w:w="690" w:type="dxa"/>
            <w:tcBorders>
              <w:top w:val="nil"/>
              <w:left w:val="nil"/>
              <w:bottom w:val="single" w:sz="8" w:space="0" w:color="000000"/>
              <w:right w:val="nil"/>
            </w:tcBorders>
            <w:tcMar>
              <w:top w:w="100" w:type="dxa"/>
              <w:left w:w="100" w:type="dxa"/>
              <w:bottom w:w="100" w:type="dxa"/>
              <w:right w:w="100" w:type="dxa"/>
            </w:tcMar>
          </w:tcPr>
          <w:p w14:paraId="3C2437FE" w14:textId="77777777" w:rsidR="003A4E5D" w:rsidRDefault="00047713">
            <w:pPr>
              <w:spacing w:before="240" w:after="240"/>
              <w:jc w:val="both"/>
              <w:rPr>
                <w:rFonts w:ascii="Lora" w:eastAsia="Lora" w:hAnsi="Lora" w:cs="Lora"/>
              </w:rPr>
            </w:pPr>
            <w:r>
              <w:rPr>
                <w:rFonts w:ascii="Lora" w:eastAsia="Lora" w:hAnsi="Lora" w:cs="Lora"/>
              </w:rPr>
              <w:t>3</w:t>
            </w:r>
          </w:p>
        </w:tc>
        <w:tc>
          <w:tcPr>
            <w:tcW w:w="1830" w:type="dxa"/>
            <w:tcBorders>
              <w:top w:val="nil"/>
              <w:left w:val="nil"/>
              <w:bottom w:val="single" w:sz="8" w:space="0" w:color="000000"/>
              <w:right w:val="nil"/>
            </w:tcBorders>
            <w:tcMar>
              <w:top w:w="100" w:type="dxa"/>
              <w:left w:w="100" w:type="dxa"/>
              <w:bottom w:w="100" w:type="dxa"/>
              <w:right w:w="100" w:type="dxa"/>
            </w:tcMar>
          </w:tcPr>
          <w:p w14:paraId="5484E87C" w14:textId="77777777" w:rsidR="003A4E5D" w:rsidRDefault="00047713">
            <w:pPr>
              <w:spacing w:before="240" w:after="240"/>
              <w:jc w:val="both"/>
              <w:rPr>
                <w:rFonts w:ascii="Lora" w:eastAsia="Lora" w:hAnsi="Lora" w:cs="Lora"/>
              </w:rPr>
            </w:pPr>
            <w:r>
              <w:rPr>
                <w:rFonts w:ascii="Lora" w:eastAsia="Lora" w:hAnsi="Lora" w:cs="Lora"/>
              </w:rPr>
              <w:t>Not amplified</w:t>
            </w:r>
          </w:p>
        </w:tc>
        <w:tc>
          <w:tcPr>
            <w:tcW w:w="1005" w:type="dxa"/>
            <w:tcBorders>
              <w:top w:val="nil"/>
              <w:left w:val="nil"/>
              <w:bottom w:val="single" w:sz="8" w:space="0" w:color="000000"/>
              <w:right w:val="nil"/>
            </w:tcBorders>
            <w:tcMar>
              <w:top w:w="100" w:type="dxa"/>
              <w:left w:w="100" w:type="dxa"/>
              <w:bottom w:w="100" w:type="dxa"/>
              <w:right w:w="100" w:type="dxa"/>
            </w:tcMar>
          </w:tcPr>
          <w:p w14:paraId="09D7B564" w14:textId="77777777" w:rsidR="003A4E5D" w:rsidRDefault="00047713">
            <w:pPr>
              <w:spacing w:before="240" w:after="240"/>
              <w:rPr>
                <w:rFonts w:ascii="Lora" w:eastAsia="Lora" w:hAnsi="Lora" w:cs="Lora"/>
              </w:rPr>
            </w:pPr>
            <w:r>
              <w:rPr>
                <w:rFonts w:ascii="Lora" w:eastAsia="Lora" w:hAnsi="Lora" w:cs="Lora"/>
              </w:rPr>
              <w:t>2</w:t>
            </w:r>
          </w:p>
        </w:tc>
        <w:tc>
          <w:tcPr>
            <w:tcW w:w="2235" w:type="dxa"/>
            <w:tcBorders>
              <w:top w:val="nil"/>
              <w:left w:val="nil"/>
              <w:bottom w:val="single" w:sz="8" w:space="0" w:color="000000"/>
              <w:right w:val="nil"/>
            </w:tcBorders>
            <w:tcMar>
              <w:top w:w="100" w:type="dxa"/>
              <w:left w:w="100" w:type="dxa"/>
              <w:bottom w:w="100" w:type="dxa"/>
              <w:right w:w="100" w:type="dxa"/>
            </w:tcMar>
          </w:tcPr>
          <w:p w14:paraId="335676B9" w14:textId="77777777" w:rsidR="003A4E5D" w:rsidRDefault="00047713">
            <w:pPr>
              <w:spacing w:before="240" w:after="240"/>
              <w:rPr>
                <w:rFonts w:ascii="Lora" w:eastAsia="Lora" w:hAnsi="Lora" w:cs="Lora"/>
              </w:rPr>
            </w:pPr>
            <w:r>
              <w:rPr>
                <w:rFonts w:ascii="Lora" w:eastAsia="Lora" w:hAnsi="Lora" w:cs="Lora"/>
              </w:rPr>
              <w:t>Not amplified or excluded *</w:t>
            </w:r>
          </w:p>
        </w:tc>
        <w:tc>
          <w:tcPr>
            <w:tcW w:w="1290" w:type="dxa"/>
            <w:tcBorders>
              <w:top w:val="nil"/>
              <w:left w:val="nil"/>
              <w:bottom w:val="single" w:sz="8" w:space="0" w:color="000000"/>
              <w:right w:val="nil"/>
            </w:tcBorders>
            <w:tcMar>
              <w:top w:w="100" w:type="dxa"/>
              <w:left w:w="100" w:type="dxa"/>
              <w:bottom w:w="100" w:type="dxa"/>
              <w:right w:w="100" w:type="dxa"/>
            </w:tcMar>
          </w:tcPr>
          <w:p w14:paraId="1715764B" w14:textId="77777777" w:rsidR="003A4E5D" w:rsidRDefault="00047713">
            <w:pPr>
              <w:spacing w:before="240" w:after="240"/>
              <w:jc w:val="both"/>
              <w:rPr>
                <w:rFonts w:ascii="Lora" w:eastAsia="Lora" w:hAnsi="Lora" w:cs="Lora"/>
              </w:rPr>
            </w:pPr>
            <w:r>
              <w:rPr>
                <w:rFonts w:ascii="Lora" w:eastAsia="Lora" w:hAnsi="Lora" w:cs="Lora"/>
              </w:rPr>
              <w:t>10</w:t>
            </w:r>
          </w:p>
        </w:tc>
      </w:tr>
    </w:tbl>
    <w:p w14:paraId="05551FA5" w14:textId="77777777" w:rsidR="003A4E5D" w:rsidRDefault="00047713">
      <w:pPr>
        <w:spacing w:before="240" w:after="240"/>
        <w:rPr>
          <w:rFonts w:ascii="Lora" w:eastAsia="Lora" w:hAnsi="Lora" w:cs="Lora"/>
          <w:sz w:val="18"/>
          <w:szCs w:val="18"/>
        </w:rPr>
      </w:pPr>
      <w:r>
        <w:rPr>
          <w:rFonts w:ascii="Lora" w:eastAsia="Lora" w:hAnsi="Lora" w:cs="Lora"/>
        </w:rPr>
        <w:t xml:space="preserve">* </w:t>
      </w:r>
      <w:r>
        <w:rPr>
          <w:rFonts w:ascii="Lora" w:eastAsia="Lora" w:hAnsi="Lora" w:cs="Lora"/>
          <w:sz w:val="18"/>
          <w:szCs w:val="18"/>
        </w:rPr>
        <w:t>Given the low frequencies of the 5.5 and 6.5 repeats alleles in our sample, we excluded their carriers from the association analysis for this polymorphism.</w:t>
      </w:r>
    </w:p>
    <w:p w14:paraId="2DABBF08" w14:textId="77777777" w:rsidR="003A4E5D" w:rsidRDefault="003A4E5D">
      <w:pPr>
        <w:rPr>
          <w:rFonts w:ascii="Lora" w:eastAsia="Lora" w:hAnsi="Lora" w:cs="Lora"/>
          <w:b/>
        </w:rPr>
      </w:pPr>
    </w:p>
    <w:p w14:paraId="30CC5153" w14:textId="77777777" w:rsidR="003A4E5D" w:rsidRDefault="003A4E5D">
      <w:pPr>
        <w:rPr>
          <w:rFonts w:ascii="Lora" w:eastAsia="Lora" w:hAnsi="Lora" w:cs="Lora"/>
          <w:b/>
        </w:rPr>
      </w:pPr>
    </w:p>
    <w:p w14:paraId="4D5390D0" w14:textId="77777777" w:rsidR="003A4E5D" w:rsidRDefault="00047713">
      <w:pPr>
        <w:rPr>
          <w:rFonts w:ascii="Lora" w:eastAsia="Lora" w:hAnsi="Lora" w:cs="Lora"/>
          <w:b/>
        </w:rPr>
      </w:pPr>
      <w:r>
        <w:rPr>
          <w:rFonts w:ascii="Lora" w:eastAsia="Lora" w:hAnsi="Lora" w:cs="Lora"/>
          <w:b/>
        </w:rPr>
        <w:t xml:space="preserve">S6 Figure. </w:t>
      </w:r>
      <w:r>
        <w:rPr>
          <w:rFonts w:ascii="Lora" w:eastAsia="Lora" w:hAnsi="Lora" w:cs="Lora"/>
        </w:rPr>
        <w:t>Individual schedules for strategies categorized as others. Each plot shows the strategies of five individuals except the last one that shows six.</w:t>
      </w:r>
      <w:r>
        <w:rPr>
          <w:rFonts w:ascii="Lora" w:eastAsia="Lora" w:hAnsi="Lora" w:cs="Lora"/>
          <w:b/>
        </w:rPr>
        <w:t xml:space="preserve"> </w:t>
      </w:r>
    </w:p>
    <w:p w14:paraId="19E76331" w14:textId="77777777" w:rsidR="003A4E5D" w:rsidRDefault="003A4E5D">
      <w:pPr>
        <w:rPr>
          <w:rFonts w:ascii="Lora" w:eastAsia="Lora" w:hAnsi="Lora" w:cs="Lora"/>
          <w:b/>
        </w:rPr>
      </w:pPr>
    </w:p>
    <w:p w14:paraId="5CD50A4B" w14:textId="77777777" w:rsidR="003A4E5D" w:rsidRDefault="00047713">
      <w:pPr>
        <w:rPr>
          <w:rFonts w:ascii="Lora" w:eastAsia="Lora" w:hAnsi="Lora" w:cs="Lora"/>
          <w:b/>
        </w:rPr>
      </w:pPr>
      <w:r>
        <w:rPr>
          <w:rFonts w:ascii="Lora" w:eastAsia="Lora" w:hAnsi="Lora" w:cs="Lora"/>
          <w:b/>
          <w:noProof/>
        </w:rPr>
        <w:lastRenderedPageBreak/>
        <w:drawing>
          <wp:inline distT="114300" distB="114300" distL="114300" distR="114300" wp14:anchorId="542BDAE8" wp14:editId="3179E6C0">
            <wp:extent cx="5895975" cy="5648516"/>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l="14464" t="13403" r="36591" b="3038"/>
                    <a:stretch>
                      <a:fillRect/>
                    </a:stretch>
                  </pic:blipFill>
                  <pic:spPr>
                    <a:xfrm>
                      <a:off x="0" y="0"/>
                      <a:ext cx="5895975" cy="5648516"/>
                    </a:xfrm>
                    <a:prstGeom prst="rect">
                      <a:avLst/>
                    </a:prstGeom>
                    <a:ln/>
                  </pic:spPr>
                </pic:pic>
              </a:graphicData>
            </a:graphic>
          </wp:inline>
        </w:drawing>
      </w:r>
    </w:p>
    <w:p w14:paraId="73F8C1A0" w14:textId="77777777" w:rsidR="003A4E5D" w:rsidRDefault="003A4E5D">
      <w:pPr>
        <w:rPr>
          <w:rFonts w:ascii="Lora" w:eastAsia="Lora" w:hAnsi="Lora" w:cs="Lora"/>
          <w:b/>
        </w:rPr>
      </w:pPr>
    </w:p>
    <w:p w14:paraId="292903EC" w14:textId="77777777" w:rsidR="003A4E5D" w:rsidRDefault="003A4E5D">
      <w:pPr>
        <w:rPr>
          <w:rFonts w:ascii="Lora" w:eastAsia="Lora" w:hAnsi="Lora" w:cs="Lora"/>
          <w:b/>
        </w:rPr>
      </w:pPr>
    </w:p>
    <w:p w14:paraId="258844AF" w14:textId="77777777" w:rsidR="003A4E5D" w:rsidRDefault="003A4E5D">
      <w:pPr>
        <w:rPr>
          <w:rFonts w:ascii="Lora" w:eastAsia="Lora" w:hAnsi="Lora" w:cs="Lora"/>
          <w:b/>
        </w:rPr>
      </w:pPr>
    </w:p>
    <w:p w14:paraId="77BFC024" w14:textId="77777777" w:rsidR="003A4E5D" w:rsidRDefault="003A4E5D">
      <w:pPr>
        <w:rPr>
          <w:rFonts w:ascii="Lora" w:eastAsia="Lora" w:hAnsi="Lora" w:cs="Lora"/>
          <w:b/>
        </w:rPr>
      </w:pPr>
    </w:p>
    <w:p w14:paraId="123B2BBA" w14:textId="77777777" w:rsidR="003A4E5D" w:rsidRDefault="003A4E5D">
      <w:pPr>
        <w:rPr>
          <w:rFonts w:ascii="Lora" w:eastAsia="Lora" w:hAnsi="Lora" w:cs="Lora"/>
          <w:b/>
        </w:rPr>
      </w:pPr>
    </w:p>
    <w:p w14:paraId="201BF8E7" w14:textId="54B529F4" w:rsidR="003A4E5D" w:rsidRDefault="00047713">
      <w:pPr>
        <w:rPr>
          <w:rFonts w:ascii="Lora" w:eastAsia="Lora" w:hAnsi="Lora" w:cs="Lora"/>
        </w:rPr>
      </w:pPr>
      <w:r>
        <w:rPr>
          <w:rFonts w:ascii="Lora" w:eastAsia="Lora" w:hAnsi="Lora" w:cs="Lora"/>
          <w:b/>
        </w:rPr>
        <w:t xml:space="preserve">S7 Table. Marginal effects of each genotype on each cooperative strategy in women. </w:t>
      </w:r>
      <w:r>
        <w:rPr>
          <w:rFonts w:ascii="Lora" w:eastAsia="Lora" w:hAnsi="Lora" w:cs="Lora"/>
        </w:rPr>
        <w:t xml:space="preserve">Obtained from a multinomial logistic regression model for each polymorphism using cooperative strategy as dependent variable and genotypes as independent variables. For </w:t>
      </w:r>
      <w:r>
        <w:rPr>
          <w:rFonts w:ascii="Lora" w:eastAsia="Lora" w:hAnsi="Lora" w:cs="Lora"/>
          <w:i/>
        </w:rPr>
        <w:t>OXTR</w:t>
      </w:r>
      <w:r>
        <w:rPr>
          <w:rFonts w:ascii="Lora" w:eastAsia="Lora" w:hAnsi="Lora" w:cs="Lora"/>
        </w:rPr>
        <w:t xml:space="preserve"> rs53567 AA is the baseline genotype (n=104), for </w:t>
      </w:r>
      <w:r>
        <w:rPr>
          <w:rFonts w:ascii="Lora" w:eastAsia="Lora" w:hAnsi="Lora" w:cs="Lora"/>
          <w:i/>
        </w:rPr>
        <w:t>AVPR1</w:t>
      </w:r>
      <w:r>
        <w:rPr>
          <w:rFonts w:ascii="Lora" w:eastAsia="Lora" w:hAnsi="Lora" w:cs="Lora"/>
        </w:rPr>
        <w:t xml:space="preserve"> RS3 Long/Long is the baseline genotype (n=106), and for </w:t>
      </w:r>
      <w:r>
        <w:rPr>
          <w:rFonts w:ascii="Lora" w:eastAsia="Lora" w:hAnsi="Lora" w:cs="Lora"/>
          <w:i/>
        </w:rPr>
        <w:t>MAOA</w:t>
      </w:r>
      <w:r>
        <w:rPr>
          <w:rFonts w:ascii="Lora" w:eastAsia="Lora" w:hAnsi="Lora" w:cs="Lora"/>
        </w:rPr>
        <w:t xml:space="preserve"> u-VNTR the Low expression is the baseline genotype (n=47).</w:t>
      </w:r>
    </w:p>
    <w:p w14:paraId="6C287A1A" w14:textId="77777777" w:rsidR="003A4E5D" w:rsidRDefault="003A4E5D">
      <w:pPr>
        <w:rPr>
          <w:rFonts w:ascii="Lora" w:eastAsia="Lora" w:hAnsi="Lora" w:cs="Lora"/>
          <w:b/>
        </w:rPr>
      </w:pPr>
    </w:p>
    <w:tbl>
      <w:tblPr>
        <w:tblStyle w:val="a5"/>
        <w:tblW w:w="8010" w:type="dxa"/>
        <w:tblInd w:w="85" w:type="dxa"/>
        <w:tblBorders>
          <w:top w:val="nil"/>
          <w:left w:val="nil"/>
          <w:bottom w:val="nil"/>
          <w:right w:val="nil"/>
          <w:insideH w:val="nil"/>
          <w:insideV w:val="nil"/>
        </w:tblBorders>
        <w:tblLayout w:type="fixed"/>
        <w:tblLook w:val="0600" w:firstRow="0" w:lastRow="0" w:firstColumn="0" w:lastColumn="0" w:noHBand="1" w:noVBand="1"/>
      </w:tblPr>
      <w:tblGrid>
        <w:gridCol w:w="1815"/>
        <w:gridCol w:w="1680"/>
        <w:gridCol w:w="1335"/>
        <w:gridCol w:w="1935"/>
        <w:gridCol w:w="1245"/>
      </w:tblGrid>
      <w:tr w:rsidR="003A4E5D" w14:paraId="0C977CCC" w14:textId="77777777">
        <w:tc>
          <w:tcPr>
            <w:tcW w:w="1815"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67E11C85" w14:textId="77777777" w:rsidR="003A4E5D" w:rsidRDefault="00047713">
            <w:pPr>
              <w:spacing w:before="240" w:after="240"/>
              <w:rPr>
                <w:rFonts w:ascii="Lora" w:eastAsia="Lora" w:hAnsi="Lora" w:cs="Lora"/>
                <w:b/>
                <w:sz w:val="16"/>
                <w:szCs w:val="16"/>
              </w:rPr>
            </w:pPr>
            <w:r>
              <w:rPr>
                <w:rFonts w:ascii="Lora" w:eastAsia="Lora" w:hAnsi="Lora" w:cs="Lora"/>
                <w:b/>
                <w:sz w:val="16"/>
                <w:szCs w:val="16"/>
              </w:rPr>
              <w:lastRenderedPageBreak/>
              <w:t>Polymorphism</w:t>
            </w:r>
          </w:p>
        </w:tc>
        <w:tc>
          <w:tcPr>
            <w:tcW w:w="1680"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42101BDE" w14:textId="77777777" w:rsidR="003A4E5D" w:rsidRDefault="00047713">
            <w:pPr>
              <w:spacing w:before="240" w:after="240"/>
              <w:rPr>
                <w:rFonts w:ascii="Lora" w:eastAsia="Lora" w:hAnsi="Lora" w:cs="Lora"/>
                <w:b/>
                <w:sz w:val="16"/>
                <w:szCs w:val="16"/>
              </w:rPr>
            </w:pPr>
            <w:r>
              <w:rPr>
                <w:rFonts w:ascii="Lora" w:eastAsia="Lora" w:hAnsi="Lora" w:cs="Lora"/>
                <w:b/>
                <w:sz w:val="16"/>
                <w:szCs w:val="16"/>
              </w:rPr>
              <w:t>Cooperative strategy</w:t>
            </w:r>
          </w:p>
        </w:tc>
        <w:tc>
          <w:tcPr>
            <w:tcW w:w="1335"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7F09EFA8" w14:textId="77777777" w:rsidR="003A4E5D" w:rsidRDefault="00047713">
            <w:pPr>
              <w:spacing w:before="240" w:after="240"/>
              <w:rPr>
                <w:rFonts w:ascii="Lora" w:eastAsia="Lora" w:hAnsi="Lora" w:cs="Lora"/>
                <w:b/>
                <w:sz w:val="16"/>
                <w:szCs w:val="16"/>
              </w:rPr>
            </w:pPr>
            <w:r>
              <w:rPr>
                <w:rFonts w:ascii="Lora" w:eastAsia="Lora" w:hAnsi="Lora" w:cs="Lora"/>
                <w:b/>
                <w:sz w:val="16"/>
                <w:szCs w:val="16"/>
              </w:rPr>
              <w:t>Genotype</w:t>
            </w:r>
          </w:p>
        </w:tc>
        <w:tc>
          <w:tcPr>
            <w:tcW w:w="1935"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3B3C0255" w14:textId="77777777" w:rsidR="003A4E5D" w:rsidRDefault="00047713">
            <w:pPr>
              <w:spacing w:before="240" w:after="240"/>
              <w:rPr>
                <w:rFonts w:ascii="Lora" w:eastAsia="Lora" w:hAnsi="Lora" w:cs="Lora"/>
                <w:b/>
                <w:sz w:val="16"/>
                <w:szCs w:val="16"/>
              </w:rPr>
            </w:pPr>
            <w:r>
              <w:rPr>
                <w:rFonts w:ascii="Lora" w:eastAsia="Lora" w:hAnsi="Lora" w:cs="Lora"/>
                <w:b/>
                <w:sz w:val="16"/>
                <w:szCs w:val="16"/>
              </w:rPr>
              <w:t>Marginal effect</w:t>
            </w:r>
          </w:p>
        </w:tc>
        <w:tc>
          <w:tcPr>
            <w:tcW w:w="1245"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08324BED" w14:textId="77777777" w:rsidR="003A4E5D" w:rsidRDefault="00047713">
            <w:pPr>
              <w:spacing w:before="240" w:after="240"/>
              <w:rPr>
                <w:rFonts w:ascii="Lora" w:eastAsia="Lora" w:hAnsi="Lora" w:cs="Lora"/>
                <w:b/>
                <w:sz w:val="16"/>
                <w:szCs w:val="16"/>
              </w:rPr>
            </w:pPr>
            <w:r>
              <w:rPr>
                <w:rFonts w:ascii="Lora" w:eastAsia="Lora" w:hAnsi="Lora" w:cs="Lora"/>
                <w:b/>
                <w:sz w:val="16"/>
                <w:szCs w:val="16"/>
              </w:rPr>
              <w:t>p-value</w:t>
            </w:r>
          </w:p>
        </w:tc>
      </w:tr>
      <w:tr w:rsidR="003A4E5D" w14:paraId="1398A3E6" w14:textId="77777777">
        <w:trPr>
          <w:trHeight w:val="405"/>
        </w:trPr>
        <w:tc>
          <w:tcPr>
            <w:tcW w:w="1815" w:type="dxa"/>
            <w:vMerge w:val="restart"/>
            <w:tcBorders>
              <w:top w:val="single" w:sz="8" w:space="0" w:color="000000"/>
              <w:bottom w:val="single" w:sz="8" w:space="0" w:color="000000"/>
            </w:tcBorders>
            <w:tcMar>
              <w:top w:w="100" w:type="dxa"/>
              <w:left w:w="100" w:type="dxa"/>
              <w:bottom w:w="100" w:type="dxa"/>
              <w:right w:w="100" w:type="dxa"/>
            </w:tcMar>
          </w:tcPr>
          <w:p w14:paraId="2A9B4C57" w14:textId="77777777" w:rsidR="003A4E5D" w:rsidRDefault="003A4E5D">
            <w:pPr>
              <w:spacing w:before="240" w:after="240"/>
              <w:jc w:val="center"/>
              <w:rPr>
                <w:rFonts w:ascii="Lora" w:eastAsia="Lora" w:hAnsi="Lora" w:cs="Lora"/>
                <w:i/>
                <w:sz w:val="16"/>
                <w:szCs w:val="16"/>
              </w:rPr>
            </w:pPr>
          </w:p>
          <w:p w14:paraId="22CC8238" w14:textId="77777777" w:rsidR="003A4E5D" w:rsidRDefault="003A4E5D">
            <w:pPr>
              <w:spacing w:before="240" w:after="240"/>
              <w:jc w:val="center"/>
              <w:rPr>
                <w:rFonts w:ascii="Lora" w:eastAsia="Lora" w:hAnsi="Lora" w:cs="Lora"/>
                <w:i/>
                <w:sz w:val="16"/>
                <w:szCs w:val="16"/>
              </w:rPr>
            </w:pPr>
          </w:p>
          <w:p w14:paraId="1AAC654E" w14:textId="77777777" w:rsidR="003A4E5D" w:rsidRDefault="003A4E5D">
            <w:pPr>
              <w:spacing w:before="240" w:after="240"/>
              <w:jc w:val="center"/>
              <w:rPr>
                <w:rFonts w:ascii="Lora" w:eastAsia="Lora" w:hAnsi="Lora" w:cs="Lora"/>
                <w:i/>
                <w:sz w:val="16"/>
                <w:szCs w:val="16"/>
              </w:rPr>
            </w:pPr>
          </w:p>
          <w:p w14:paraId="62B71556" w14:textId="77777777" w:rsidR="003A4E5D" w:rsidRDefault="003A4E5D">
            <w:pPr>
              <w:spacing w:before="240" w:after="240"/>
              <w:jc w:val="center"/>
              <w:rPr>
                <w:rFonts w:ascii="Lora" w:eastAsia="Lora" w:hAnsi="Lora" w:cs="Lora"/>
                <w:i/>
                <w:sz w:val="16"/>
                <w:szCs w:val="16"/>
              </w:rPr>
            </w:pPr>
          </w:p>
          <w:p w14:paraId="24BA6055" w14:textId="77777777" w:rsidR="003A4E5D" w:rsidRDefault="003A4E5D">
            <w:pPr>
              <w:spacing w:before="240" w:after="240"/>
              <w:rPr>
                <w:rFonts w:ascii="Lora" w:eastAsia="Lora" w:hAnsi="Lora" w:cs="Lora"/>
                <w:i/>
                <w:sz w:val="16"/>
                <w:szCs w:val="16"/>
              </w:rPr>
            </w:pPr>
          </w:p>
          <w:p w14:paraId="1D0E596C" w14:textId="77777777" w:rsidR="003A4E5D" w:rsidRDefault="00047713">
            <w:pPr>
              <w:spacing w:before="240" w:after="240"/>
              <w:rPr>
                <w:rFonts w:ascii="Lora" w:eastAsia="Lora" w:hAnsi="Lora" w:cs="Lora"/>
                <w:sz w:val="16"/>
                <w:szCs w:val="16"/>
              </w:rPr>
            </w:pPr>
            <w:r>
              <w:rPr>
                <w:rFonts w:ascii="Lora" w:eastAsia="Lora" w:hAnsi="Lora" w:cs="Lora"/>
                <w:i/>
                <w:sz w:val="16"/>
                <w:szCs w:val="16"/>
              </w:rPr>
              <w:br/>
            </w:r>
            <w:proofErr w:type="gramStart"/>
            <w:r>
              <w:rPr>
                <w:rFonts w:ascii="Lora" w:eastAsia="Lora" w:hAnsi="Lora" w:cs="Lora"/>
                <w:i/>
                <w:sz w:val="16"/>
                <w:szCs w:val="16"/>
              </w:rPr>
              <w:t xml:space="preserve">OXTR  </w:t>
            </w:r>
            <w:r>
              <w:rPr>
                <w:rFonts w:ascii="Lora" w:eastAsia="Lora" w:hAnsi="Lora" w:cs="Lora"/>
                <w:sz w:val="16"/>
                <w:szCs w:val="16"/>
              </w:rPr>
              <w:t>rs</w:t>
            </w:r>
            <w:proofErr w:type="gramEnd"/>
            <w:r>
              <w:rPr>
                <w:rFonts w:ascii="Lora" w:eastAsia="Lora" w:hAnsi="Lora" w:cs="Lora"/>
                <w:sz w:val="16"/>
                <w:szCs w:val="16"/>
              </w:rPr>
              <w:t>53576</w:t>
            </w:r>
          </w:p>
          <w:p w14:paraId="4A895515" w14:textId="77777777" w:rsidR="003A4E5D" w:rsidRDefault="003A4E5D">
            <w:pPr>
              <w:spacing w:before="240" w:after="240"/>
              <w:rPr>
                <w:rFonts w:ascii="Lora" w:eastAsia="Lora" w:hAnsi="Lora" w:cs="Lora"/>
                <w:sz w:val="16"/>
                <w:szCs w:val="16"/>
              </w:rPr>
            </w:pPr>
          </w:p>
        </w:tc>
        <w:tc>
          <w:tcPr>
            <w:tcW w:w="1680" w:type="dxa"/>
            <w:vMerge w:val="restart"/>
            <w:tcBorders>
              <w:top w:val="nil"/>
              <w:bottom w:val="single" w:sz="8" w:space="0" w:color="C9C9C9"/>
              <w:right w:val="nil"/>
            </w:tcBorders>
            <w:tcMar>
              <w:top w:w="100" w:type="dxa"/>
              <w:left w:w="100" w:type="dxa"/>
              <w:bottom w:w="100" w:type="dxa"/>
              <w:right w:w="100" w:type="dxa"/>
            </w:tcMar>
          </w:tcPr>
          <w:p w14:paraId="1191E019" w14:textId="77777777" w:rsidR="003A4E5D" w:rsidRDefault="00047713">
            <w:pPr>
              <w:spacing w:before="240" w:after="240"/>
              <w:rPr>
                <w:rFonts w:ascii="Lora" w:eastAsia="Lora" w:hAnsi="Lora" w:cs="Lora"/>
                <w:sz w:val="16"/>
                <w:szCs w:val="16"/>
              </w:rPr>
            </w:pPr>
            <w:r>
              <w:rPr>
                <w:rFonts w:ascii="Lora" w:eastAsia="Lora" w:hAnsi="Lora" w:cs="Lora"/>
                <w:sz w:val="16"/>
                <w:szCs w:val="16"/>
              </w:rPr>
              <w:t>CC</w:t>
            </w:r>
          </w:p>
        </w:tc>
        <w:tc>
          <w:tcPr>
            <w:tcW w:w="1335" w:type="dxa"/>
            <w:tcBorders>
              <w:top w:val="nil"/>
              <w:left w:val="nil"/>
              <w:bottom w:val="single" w:sz="8" w:space="0" w:color="C9C9C9"/>
              <w:right w:val="nil"/>
            </w:tcBorders>
            <w:tcMar>
              <w:top w:w="100" w:type="dxa"/>
              <w:left w:w="100" w:type="dxa"/>
              <w:bottom w:w="100" w:type="dxa"/>
              <w:right w:w="100" w:type="dxa"/>
            </w:tcMar>
          </w:tcPr>
          <w:p w14:paraId="244ECDEA" w14:textId="77777777" w:rsidR="003A4E5D" w:rsidRDefault="00047713">
            <w:pPr>
              <w:spacing w:before="240" w:after="240"/>
              <w:rPr>
                <w:rFonts w:ascii="Lora" w:eastAsia="Lora" w:hAnsi="Lora" w:cs="Lora"/>
                <w:sz w:val="16"/>
                <w:szCs w:val="16"/>
              </w:rPr>
            </w:pPr>
            <w:r>
              <w:rPr>
                <w:rFonts w:ascii="Lora" w:eastAsia="Lora" w:hAnsi="Lora" w:cs="Lora"/>
                <w:sz w:val="16"/>
                <w:szCs w:val="16"/>
              </w:rPr>
              <w:t>AG</w:t>
            </w:r>
          </w:p>
        </w:tc>
        <w:tc>
          <w:tcPr>
            <w:tcW w:w="1935" w:type="dxa"/>
            <w:tcBorders>
              <w:top w:val="nil"/>
              <w:left w:val="nil"/>
              <w:bottom w:val="single" w:sz="8" w:space="0" w:color="C9C9C9"/>
              <w:right w:val="nil"/>
            </w:tcBorders>
            <w:tcMar>
              <w:top w:w="100" w:type="dxa"/>
              <w:left w:w="100" w:type="dxa"/>
              <w:bottom w:w="100" w:type="dxa"/>
              <w:right w:w="100" w:type="dxa"/>
            </w:tcMar>
          </w:tcPr>
          <w:p w14:paraId="7E3E51A3" w14:textId="77777777" w:rsidR="003A4E5D" w:rsidRDefault="00047713">
            <w:pPr>
              <w:spacing w:before="240" w:after="240"/>
              <w:rPr>
                <w:rFonts w:ascii="Lora" w:eastAsia="Lora" w:hAnsi="Lora" w:cs="Lora"/>
                <w:sz w:val="16"/>
                <w:szCs w:val="16"/>
              </w:rPr>
            </w:pPr>
            <w:r>
              <w:rPr>
                <w:rFonts w:ascii="Lora" w:eastAsia="Lora" w:hAnsi="Lora" w:cs="Lora"/>
                <w:sz w:val="16"/>
                <w:szCs w:val="16"/>
              </w:rPr>
              <w:t>0.06 (</w:t>
            </w:r>
            <w:proofErr w:type="gramStart"/>
            <w:r>
              <w:rPr>
                <w:rFonts w:ascii="Lora" w:eastAsia="Lora" w:hAnsi="Lora" w:cs="Lora"/>
                <w:i/>
                <w:sz w:val="16"/>
                <w:szCs w:val="16"/>
              </w:rPr>
              <w:t>0.42</w:t>
            </w:r>
            <w:r>
              <w:rPr>
                <w:rFonts w:ascii="Lora" w:eastAsia="Lora" w:hAnsi="Lora" w:cs="Lora"/>
                <w:sz w:val="16"/>
                <w:szCs w:val="16"/>
              </w:rPr>
              <w:t xml:space="preserve"> )</w:t>
            </w:r>
            <w:proofErr w:type="gramEnd"/>
          </w:p>
        </w:tc>
        <w:tc>
          <w:tcPr>
            <w:tcW w:w="1245" w:type="dxa"/>
            <w:tcBorders>
              <w:top w:val="nil"/>
              <w:left w:val="nil"/>
              <w:bottom w:val="single" w:sz="8" w:space="0" w:color="C9C9C9"/>
              <w:right w:val="nil"/>
            </w:tcBorders>
            <w:tcMar>
              <w:top w:w="100" w:type="dxa"/>
              <w:left w:w="100" w:type="dxa"/>
              <w:bottom w:w="100" w:type="dxa"/>
              <w:right w:w="100" w:type="dxa"/>
            </w:tcMar>
          </w:tcPr>
          <w:p w14:paraId="37CECCEE" w14:textId="77777777" w:rsidR="003A4E5D" w:rsidRDefault="00047713">
            <w:pPr>
              <w:spacing w:before="240" w:after="240"/>
              <w:rPr>
                <w:rFonts w:ascii="Lora" w:eastAsia="Lora" w:hAnsi="Lora" w:cs="Lora"/>
                <w:sz w:val="16"/>
                <w:szCs w:val="16"/>
              </w:rPr>
            </w:pPr>
            <w:r>
              <w:rPr>
                <w:rFonts w:ascii="Lora" w:eastAsia="Lora" w:hAnsi="Lora" w:cs="Lora"/>
                <w:sz w:val="16"/>
                <w:szCs w:val="16"/>
              </w:rPr>
              <w:t>0.89</w:t>
            </w:r>
          </w:p>
        </w:tc>
      </w:tr>
      <w:tr w:rsidR="003A4E5D" w14:paraId="4FDE472E"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61D4756F" w14:textId="77777777" w:rsidR="003A4E5D" w:rsidRDefault="003A4E5D">
            <w:pPr>
              <w:spacing w:line="240" w:lineRule="auto"/>
              <w:rPr>
                <w:rFonts w:ascii="Lora" w:eastAsia="Lora" w:hAnsi="Lora" w:cs="Lora"/>
              </w:rPr>
            </w:pPr>
          </w:p>
        </w:tc>
        <w:tc>
          <w:tcPr>
            <w:tcW w:w="1680" w:type="dxa"/>
            <w:vMerge/>
            <w:tcBorders>
              <w:top w:val="nil"/>
              <w:bottom w:val="single" w:sz="8" w:space="0" w:color="C9C9C9"/>
              <w:right w:val="nil"/>
            </w:tcBorders>
            <w:tcMar>
              <w:top w:w="100" w:type="dxa"/>
              <w:left w:w="100" w:type="dxa"/>
              <w:bottom w:w="100" w:type="dxa"/>
              <w:right w:w="100" w:type="dxa"/>
            </w:tcMar>
          </w:tcPr>
          <w:p w14:paraId="2EAA1D16" w14:textId="77777777" w:rsidR="003A4E5D" w:rsidRDefault="003A4E5D">
            <w:pPr>
              <w:spacing w:before="240" w:after="240"/>
              <w:rPr>
                <w:rFonts w:ascii="Lora" w:eastAsia="Lora" w:hAnsi="Lora" w:cs="Lora"/>
              </w:rPr>
            </w:pPr>
          </w:p>
        </w:tc>
        <w:tc>
          <w:tcPr>
            <w:tcW w:w="1335" w:type="dxa"/>
            <w:tcBorders>
              <w:top w:val="nil"/>
              <w:left w:val="nil"/>
              <w:bottom w:val="single" w:sz="8" w:space="0" w:color="C9C9C9"/>
              <w:right w:val="nil"/>
            </w:tcBorders>
            <w:tcMar>
              <w:top w:w="100" w:type="dxa"/>
              <w:left w:w="100" w:type="dxa"/>
              <w:bottom w:w="100" w:type="dxa"/>
              <w:right w:w="100" w:type="dxa"/>
            </w:tcMar>
          </w:tcPr>
          <w:p w14:paraId="4F2A8ED6" w14:textId="77777777" w:rsidR="003A4E5D" w:rsidRDefault="00047713">
            <w:pPr>
              <w:spacing w:before="240" w:after="240"/>
              <w:rPr>
                <w:rFonts w:ascii="Lora" w:eastAsia="Lora" w:hAnsi="Lora" w:cs="Lora"/>
                <w:sz w:val="16"/>
                <w:szCs w:val="16"/>
              </w:rPr>
            </w:pPr>
            <w:r>
              <w:rPr>
                <w:rFonts w:ascii="Lora" w:eastAsia="Lora" w:hAnsi="Lora" w:cs="Lora"/>
                <w:sz w:val="16"/>
                <w:szCs w:val="16"/>
              </w:rPr>
              <w:t>GG</w:t>
            </w:r>
          </w:p>
        </w:tc>
        <w:tc>
          <w:tcPr>
            <w:tcW w:w="1935" w:type="dxa"/>
            <w:tcBorders>
              <w:top w:val="nil"/>
              <w:left w:val="nil"/>
              <w:bottom w:val="single" w:sz="8" w:space="0" w:color="C9C9C9"/>
              <w:right w:val="nil"/>
            </w:tcBorders>
            <w:tcMar>
              <w:top w:w="100" w:type="dxa"/>
              <w:left w:w="100" w:type="dxa"/>
              <w:bottom w:w="100" w:type="dxa"/>
              <w:right w:w="100" w:type="dxa"/>
            </w:tcMar>
          </w:tcPr>
          <w:p w14:paraId="2EB68A46" w14:textId="77777777" w:rsidR="003A4E5D" w:rsidRDefault="00047713">
            <w:pPr>
              <w:spacing w:before="240" w:after="240"/>
              <w:rPr>
                <w:rFonts w:ascii="Lora" w:eastAsia="Lora" w:hAnsi="Lora" w:cs="Lora"/>
                <w:sz w:val="16"/>
                <w:szCs w:val="16"/>
              </w:rPr>
            </w:pPr>
            <w:r>
              <w:rPr>
                <w:rFonts w:ascii="Lora" w:eastAsia="Lora" w:hAnsi="Lora" w:cs="Lora"/>
                <w:sz w:val="16"/>
                <w:szCs w:val="16"/>
              </w:rPr>
              <w:t>0.07 (</w:t>
            </w:r>
            <w:r>
              <w:rPr>
                <w:rFonts w:ascii="Lora" w:eastAsia="Lora" w:hAnsi="Lora" w:cs="Lora"/>
                <w:i/>
                <w:sz w:val="16"/>
                <w:szCs w:val="16"/>
              </w:rPr>
              <w:t>0.38</w:t>
            </w:r>
            <w:r>
              <w:rPr>
                <w:rFonts w:ascii="Lora" w:eastAsia="Lora" w:hAnsi="Lora" w:cs="Lora"/>
                <w:sz w:val="16"/>
                <w:szCs w:val="16"/>
              </w:rPr>
              <w:t>)</w:t>
            </w:r>
          </w:p>
        </w:tc>
        <w:tc>
          <w:tcPr>
            <w:tcW w:w="1245" w:type="dxa"/>
            <w:tcBorders>
              <w:top w:val="nil"/>
              <w:left w:val="nil"/>
              <w:bottom w:val="single" w:sz="8" w:space="0" w:color="C9C9C9"/>
              <w:right w:val="nil"/>
            </w:tcBorders>
            <w:tcMar>
              <w:top w:w="100" w:type="dxa"/>
              <w:left w:w="100" w:type="dxa"/>
              <w:bottom w:w="100" w:type="dxa"/>
              <w:right w:w="100" w:type="dxa"/>
            </w:tcMar>
          </w:tcPr>
          <w:p w14:paraId="2BE373CD" w14:textId="77777777" w:rsidR="003A4E5D" w:rsidRDefault="00047713">
            <w:pPr>
              <w:spacing w:before="240" w:after="240"/>
              <w:rPr>
                <w:rFonts w:ascii="Lora" w:eastAsia="Lora" w:hAnsi="Lora" w:cs="Lora"/>
                <w:sz w:val="16"/>
                <w:szCs w:val="16"/>
              </w:rPr>
            </w:pPr>
            <w:r>
              <w:rPr>
                <w:rFonts w:ascii="Lora" w:eastAsia="Lora" w:hAnsi="Lora" w:cs="Lora"/>
                <w:sz w:val="16"/>
                <w:szCs w:val="16"/>
              </w:rPr>
              <w:t>0.85</w:t>
            </w:r>
          </w:p>
        </w:tc>
      </w:tr>
      <w:tr w:rsidR="003A4E5D" w14:paraId="6E0D1BAD"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1D5D8309" w14:textId="77777777" w:rsidR="003A4E5D" w:rsidRDefault="003A4E5D">
            <w:pPr>
              <w:spacing w:line="240" w:lineRule="auto"/>
              <w:rPr>
                <w:rFonts w:ascii="Lora" w:eastAsia="Lora" w:hAnsi="Lora" w:cs="Lora"/>
              </w:rPr>
            </w:pPr>
          </w:p>
        </w:tc>
        <w:tc>
          <w:tcPr>
            <w:tcW w:w="1680" w:type="dxa"/>
            <w:vMerge w:val="restart"/>
            <w:tcBorders>
              <w:top w:val="nil"/>
              <w:bottom w:val="single" w:sz="8" w:space="0" w:color="C9C9C9"/>
              <w:right w:val="nil"/>
            </w:tcBorders>
            <w:tcMar>
              <w:top w:w="100" w:type="dxa"/>
              <w:left w:w="100" w:type="dxa"/>
              <w:bottom w:w="100" w:type="dxa"/>
              <w:right w:w="100" w:type="dxa"/>
            </w:tcMar>
          </w:tcPr>
          <w:p w14:paraId="2778A326" w14:textId="77777777" w:rsidR="003A4E5D" w:rsidRDefault="00047713">
            <w:pPr>
              <w:spacing w:before="240" w:after="240"/>
              <w:rPr>
                <w:rFonts w:ascii="Lora" w:eastAsia="Lora" w:hAnsi="Lora" w:cs="Lora"/>
                <w:sz w:val="16"/>
                <w:szCs w:val="16"/>
              </w:rPr>
            </w:pPr>
            <w:r>
              <w:rPr>
                <w:rFonts w:ascii="Lora" w:eastAsia="Lora" w:hAnsi="Lora" w:cs="Lora"/>
                <w:sz w:val="16"/>
                <w:szCs w:val="16"/>
              </w:rPr>
              <w:t>HS</w:t>
            </w:r>
          </w:p>
        </w:tc>
        <w:tc>
          <w:tcPr>
            <w:tcW w:w="1335" w:type="dxa"/>
            <w:tcBorders>
              <w:top w:val="nil"/>
              <w:left w:val="nil"/>
              <w:bottom w:val="single" w:sz="8" w:space="0" w:color="C9C9C9"/>
              <w:right w:val="nil"/>
            </w:tcBorders>
            <w:tcMar>
              <w:top w:w="100" w:type="dxa"/>
              <w:left w:w="100" w:type="dxa"/>
              <w:bottom w:w="100" w:type="dxa"/>
              <w:right w:w="100" w:type="dxa"/>
            </w:tcMar>
          </w:tcPr>
          <w:p w14:paraId="5A17A918" w14:textId="77777777" w:rsidR="003A4E5D" w:rsidRDefault="00047713">
            <w:pPr>
              <w:spacing w:before="240" w:after="240"/>
              <w:rPr>
                <w:rFonts w:ascii="Lora" w:eastAsia="Lora" w:hAnsi="Lora" w:cs="Lora"/>
                <w:sz w:val="16"/>
                <w:szCs w:val="16"/>
              </w:rPr>
            </w:pPr>
            <w:r>
              <w:rPr>
                <w:rFonts w:ascii="Lora" w:eastAsia="Lora" w:hAnsi="Lora" w:cs="Lora"/>
                <w:sz w:val="16"/>
                <w:szCs w:val="16"/>
              </w:rPr>
              <w:t>AG</w:t>
            </w:r>
          </w:p>
        </w:tc>
        <w:tc>
          <w:tcPr>
            <w:tcW w:w="1935" w:type="dxa"/>
            <w:tcBorders>
              <w:top w:val="nil"/>
              <w:left w:val="nil"/>
              <w:bottom w:val="single" w:sz="8" w:space="0" w:color="C9C9C9"/>
              <w:right w:val="nil"/>
            </w:tcBorders>
            <w:tcMar>
              <w:top w:w="100" w:type="dxa"/>
              <w:left w:w="100" w:type="dxa"/>
              <w:bottom w:w="100" w:type="dxa"/>
              <w:right w:w="100" w:type="dxa"/>
            </w:tcMar>
          </w:tcPr>
          <w:p w14:paraId="58BED1B6" w14:textId="77777777" w:rsidR="003A4E5D" w:rsidRDefault="00047713">
            <w:pPr>
              <w:spacing w:before="240" w:after="240"/>
              <w:rPr>
                <w:rFonts w:ascii="Lora" w:eastAsia="Lora" w:hAnsi="Lora" w:cs="Lora"/>
                <w:sz w:val="16"/>
                <w:szCs w:val="16"/>
              </w:rPr>
            </w:pPr>
            <w:r>
              <w:rPr>
                <w:rFonts w:ascii="Lora" w:eastAsia="Lora" w:hAnsi="Lora" w:cs="Lora"/>
                <w:sz w:val="16"/>
                <w:szCs w:val="16"/>
              </w:rPr>
              <w:t>-0.01 (</w:t>
            </w:r>
            <w:r>
              <w:rPr>
                <w:rFonts w:ascii="Lora" w:eastAsia="Lora" w:hAnsi="Lora" w:cs="Lora"/>
                <w:i/>
                <w:sz w:val="16"/>
                <w:szCs w:val="16"/>
              </w:rPr>
              <w:t>0.49</w:t>
            </w:r>
            <w:r>
              <w:rPr>
                <w:rFonts w:ascii="Lora" w:eastAsia="Lora" w:hAnsi="Lora" w:cs="Lora"/>
                <w:sz w:val="16"/>
                <w:szCs w:val="16"/>
              </w:rPr>
              <w:t>)</w:t>
            </w:r>
          </w:p>
        </w:tc>
        <w:tc>
          <w:tcPr>
            <w:tcW w:w="1245" w:type="dxa"/>
            <w:tcBorders>
              <w:top w:val="nil"/>
              <w:left w:val="nil"/>
              <w:bottom w:val="single" w:sz="8" w:space="0" w:color="C9C9C9"/>
              <w:right w:val="nil"/>
            </w:tcBorders>
            <w:tcMar>
              <w:top w:w="100" w:type="dxa"/>
              <w:left w:w="100" w:type="dxa"/>
              <w:bottom w:w="100" w:type="dxa"/>
              <w:right w:w="100" w:type="dxa"/>
            </w:tcMar>
          </w:tcPr>
          <w:p w14:paraId="2B8024B6" w14:textId="77777777" w:rsidR="003A4E5D" w:rsidRDefault="00047713">
            <w:pPr>
              <w:spacing w:before="240" w:after="240"/>
              <w:rPr>
                <w:rFonts w:ascii="Lora" w:eastAsia="Lora" w:hAnsi="Lora" w:cs="Lora"/>
                <w:sz w:val="16"/>
                <w:szCs w:val="16"/>
              </w:rPr>
            </w:pPr>
            <w:r>
              <w:rPr>
                <w:rFonts w:ascii="Lora" w:eastAsia="Lora" w:hAnsi="Lora" w:cs="Lora"/>
                <w:sz w:val="16"/>
                <w:szCs w:val="16"/>
              </w:rPr>
              <w:t>0.99</w:t>
            </w:r>
          </w:p>
        </w:tc>
      </w:tr>
      <w:tr w:rsidR="003A4E5D" w14:paraId="032B5B85"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07EBB995" w14:textId="77777777" w:rsidR="003A4E5D" w:rsidRDefault="003A4E5D">
            <w:pPr>
              <w:spacing w:line="240" w:lineRule="auto"/>
              <w:rPr>
                <w:rFonts w:ascii="Lora" w:eastAsia="Lora" w:hAnsi="Lora" w:cs="Lora"/>
              </w:rPr>
            </w:pPr>
          </w:p>
        </w:tc>
        <w:tc>
          <w:tcPr>
            <w:tcW w:w="1680" w:type="dxa"/>
            <w:vMerge/>
            <w:tcBorders>
              <w:top w:val="nil"/>
              <w:bottom w:val="single" w:sz="8" w:space="0" w:color="C9C9C9"/>
              <w:right w:val="nil"/>
            </w:tcBorders>
            <w:tcMar>
              <w:top w:w="100" w:type="dxa"/>
              <w:left w:w="100" w:type="dxa"/>
              <w:bottom w:w="100" w:type="dxa"/>
              <w:right w:w="100" w:type="dxa"/>
            </w:tcMar>
          </w:tcPr>
          <w:p w14:paraId="793B34CF" w14:textId="77777777" w:rsidR="003A4E5D" w:rsidRDefault="003A4E5D">
            <w:pPr>
              <w:spacing w:before="240" w:after="240"/>
              <w:rPr>
                <w:rFonts w:ascii="Lora" w:eastAsia="Lora" w:hAnsi="Lora" w:cs="Lora"/>
              </w:rPr>
            </w:pPr>
          </w:p>
        </w:tc>
        <w:tc>
          <w:tcPr>
            <w:tcW w:w="1335" w:type="dxa"/>
            <w:tcBorders>
              <w:top w:val="nil"/>
              <w:left w:val="nil"/>
              <w:bottom w:val="single" w:sz="8" w:space="0" w:color="C9C9C9"/>
              <w:right w:val="nil"/>
            </w:tcBorders>
            <w:tcMar>
              <w:top w:w="100" w:type="dxa"/>
              <w:left w:w="100" w:type="dxa"/>
              <w:bottom w:w="100" w:type="dxa"/>
              <w:right w:w="100" w:type="dxa"/>
            </w:tcMar>
          </w:tcPr>
          <w:p w14:paraId="6F65E56E" w14:textId="77777777" w:rsidR="003A4E5D" w:rsidRDefault="00047713">
            <w:pPr>
              <w:spacing w:before="240" w:after="240"/>
              <w:rPr>
                <w:rFonts w:ascii="Lora" w:eastAsia="Lora" w:hAnsi="Lora" w:cs="Lora"/>
                <w:sz w:val="16"/>
                <w:szCs w:val="16"/>
              </w:rPr>
            </w:pPr>
            <w:r>
              <w:rPr>
                <w:rFonts w:ascii="Lora" w:eastAsia="Lora" w:hAnsi="Lora" w:cs="Lora"/>
                <w:sz w:val="16"/>
                <w:szCs w:val="16"/>
              </w:rPr>
              <w:t>GG</w:t>
            </w:r>
          </w:p>
        </w:tc>
        <w:tc>
          <w:tcPr>
            <w:tcW w:w="1935" w:type="dxa"/>
            <w:tcBorders>
              <w:top w:val="nil"/>
              <w:left w:val="nil"/>
              <w:bottom w:val="single" w:sz="8" w:space="0" w:color="C9C9C9"/>
              <w:right w:val="nil"/>
            </w:tcBorders>
            <w:tcMar>
              <w:top w:w="100" w:type="dxa"/>
              <w:left w:w="100" w:type="dxa"/>
              <w:bottom w:w="100" w:type="dxa"/>
              <w:right w:w="100" w:type="dxa"/>
            </w:tcMar>
          </w:tcPr>
          <w:p w14:paraId="331F8D18" w14:textId="77777777" w:rsidR="003A4E5D" w:rsidRDefault="00047713">
            <w:pPr>
              <w:spacing w:before="240" w:after="240"/>
              <w:rPr>
                <w:rFonts w:ascii="Lora" w:eastAsia="Lora" w:hAnsi="Lora" w:cs="Lora"/>
                <w:sz w:val="16"/>
                <w:szCs w:val="16"/>
              </w:rPr>
            </w:pPr>
            <w:r>
              <w:rPr>
                <w:rFonts w:ascii="Lora" w:eastAsia="Lora" w:hAnsi="Lora" w:cs="Lora"/>
                <w:sz w:val="16"/>
                <w:szCs w:val="16"/>
              </w:rPr>
              <w:t>0.01 (</w:t>
            </w:r>
            <w:r>
              <w:rPr>
                <w:rFonts w:ascii="Lora" w:eastAsia="Lora" w:hAnsi="Lora" w:cs="Lora"/>
                <w:i/>
                <w:sz w:val="16"/>
                <w:szCs w:val="16"/>
              </w:rPr>
              <w:t>0.44</w:t>
            </w:r>
            <w:r>
              <w:rPr>
                <w:rFonts w:ascii="Lora" w:eastAsia="Lora" w:hAnsi="Lora" w:cs="Lora"/>
                <w:sz w:val="16"/>
                <w:szCs w:val="16"/>
              </w:rPr>
              <w:t>)</w:t>
            </w:r>
          </w:p>
        </w:tc>
        <w:tc>
          <w:tcPr>
            <w:tcW w:w="1245" w:type="dxa"/>
            <w:tcBorders>
              <w:top w:val="nil"/>
              <w:left w:val="nil"/>
              <w:bottom w:val="single" w:sz="8" w:space="0" w:color="C9C9C9"/>
              <w:right w:val="nil"/>
            </w:tcBorders>
            <w:tcMar>
              <w:top w:w="100" w:type="dxa"/>
              <w:left w:w="100" w:type="dxa"/>
              <w:bottom w:w="100" w:type="dxa"/>
              <w:right w:w="100" w:type="dxa"/>
            </w:tcMar>
          </w:tcPr>
          <w:p w14:paraId="5C74AD5B" w14:textId="77777777" w:rsidR="003A4E5D" w:rsidRDefault="00047713">
            <w:pPr>
              <w:spacing w:before="240" w:after="240"/>
              <w:rPr>
                <w:rFonts w:ascii="Lora" w:eastAsia="Lora" w:hAnsi="Lora" w:cs="Lora"/>
                <w:sz w:val="16"/>
                <w:szCs w:val="16"/>
              </w:rPr>
            </w:pPr>
            <w:r>
              <w:rPr>
                <w:rFonts w:ascii="Lora" w:eastAsia="Lora" w:hAnsi="Lora" w:cs="Lora"/>
                <w:sz w:val="16"/>
                <w:szCs w:val="16"/>
              </w:rPr>
              <w:t>0.98</w:t>
            </w:r>
          </w:p>
        </w:tc>
      </w:tr>
      <w:tr w:rsidR="003A4E5D" w14:paraId="1CEFC58B"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3162C087" w14:textId="77777777" w:rsidR="003A4E5D" w:rsidRDefault="003A4E5D">
            <w:pPr>
              <w:spacing w:line="240" w:lineRule="auto"/>
              <w:rPr>
                <w:rFonts w:ascii="Lora" w:eastAsia="Lora" w:hAnsi="Lora" w:cs="Lora"/>
              </w:rPr>
            </w:pPr>
          </w:p>
        </w:tc>
        <w:tc>
          <w:tcPr>
            <w:tcW w:w="1680" w:type="dxa"/>
            <w:vMerge w:val="restart"/>
            <w:tcBorders>
              <w:top w:val="nil"/>
              <w:bottom w:val="single" w:sz="8" w:space="0" w:color="C9C9C9"/>
              <w:right w:val="nil"/>
            </w:tcBorders>
            <w:tcMar>
              <w:top w:w="100" w:type="dxa"/>
              <w:left w:w="100" w:type="dxa"/>
              <w:bottom w:w="100" w:type="dxa"/>
              <w:right w:w="100" w:type="dxa"/>
            </w:tcMar>
          </w:tcPr>
          <w:p w14:paraId="3480D243" w14:textId="77777777" w:rsidR="003A4E5D" w:rsidRDefault="00047713">
            <w:pPr>
              <w:spacing w:before="240" w:after="240"/>
              <w:rPr>
                <w:rFonts w:ascii="Lora" w:eastAsia="Lora" w:hAnsi="Lora" w:cs="Lora"/>
                <w:sz w:val="16"/>
                <w:szCs w:val="16"/>
              </w:rPr>
            </w:pPr>
            <w:r>
              <w:rPr>
                <w:rFonts w:ascii="Lora" w:eastAsia="Lora" w:hAnsi="Lora" w:cs="Lora"/>
                <w:sz w:val="16"/>
                <w:szCs w:val="16"/>
              </w:rPr>
              <w:t>FR</w:t>
            </w:r>
          </w:p>
        </w:tc>
        <w:tc>
          <w:tcPr>
            <w:tcW w:w="1335" w:type="dxa"/>
            <w:tcBorders>
              <w:top w:val="nil"/>
              <w:left w:val="nil"/>
              <w:bottom w:val="single" w:sz="8" w:space="0" w:color="C9C9C9"/>
              <w:right w:val="nil"/>
            </w:tcBorders>
            <w:tcMar>
              <w:top w:w="100" w:type="dxa"/>
              <w:left w:w="100" w:type="dxa"/>
              <w:bottom w:w="100" w:type="dxa"/>
              <w:right w:w="100" w:type="dxa"/>
            </w:tcMar>
          </w:tcPr>
          <w:p w14:paraId="4D0F2F4D" w14:textId="77777777" w:rsidR="003A4E5D" w:rsidRDefault="00047713">
            <w:pPr>
              <w:spacing w:before="240" w:after="240"/>
              <w:rPr>
                <w:rFonts w:ascii="Lora" w:eastAsia="Lora" w:hAnsi="Lora" w:cs="Lora"/>
                <w:sz w:val="16"/>
                <w:szCs w:val="16"/>
              </w:rPr>
            </w:pPr>
            <w:r>
              <w:rPr>
                <w:rFonts w:ascii="Lora" w:eastAsia="Lora" w:hAnsi="Lora" w:cs="Lora"/>
                <w:sz w:val="16"/>
                <w:szCs w:val="16"/>
              </w:rPr>
              <w:t>AG</w:t>
            </w:r>
          </w:p>
        </w:tc>
        <w:tc>
          <w:tcPr>
            <w:tcW w:w="1935" w:type="dxa"/>
            <w:tcBorders>
              <w:top w:val="nil"/>
              <w:left w:val="nil"/>
              <w:bottom w:val="single" w:sz="8" w:space="0" w:color="C9C9C9"/>
              <w:right w:val="nil"/>
            </w:tcBorders>
            <w:tcMar>
              <w:top w:w="100" w:type="dxa"/>
              <w:left w:w="100" w:type="dxa"/>
              <w:bottom w:w="100" w:type="dxa"/>
              <w:right w:w="100" w:type="dxa"/>
            </w:tcMar>
          </w:tcPr>
          <w:p w14:paraId="5A968A71" w14:textId="77777777" w:rsidR="003A4E5D" w:rsidRDefault="00047713">
            <w:pPr>
              <w:spacing w:before="240" w:after="240"/>
              <w:rPr>
                <w:rFonts w:ascii="Lora" w:eastAsia="Lora" w:hAnsi="Lora" w:cs="Lora"/>
                <w:sz w:val="16"/>
                <w:szCs w:val="16"/>
              </w:rPr>
            </w:pPr>
            <w:r>
              <w:rPr>
                <w:rFonts w:ascii="Lora" w:eastAsia="Lora" w:hAnsi="Lora" w:cs="Lora"/>
                <w:sz w:val="16"/>
                <w:szCs w:val="16"/>
              </w:rPr>
              <w:t>-0.01 (</w:t>
            </w:r>
            <w:r>
              <w:rPr>
                <w:rFonts w:ascii="Lora" w:eastAsia="Lora" w:hAnsi="Lora" w:cs="Lora"/>
                <w:i/>
                <w:sz w:val="16"/>
                <w:szCs w:val="16"/>
              </w:rPr>
              <w:t>0.55</w:t>
            </w:r>
            <w:r>
              <w:rPr>
                <w:rFonts w:ascii="Lora" w:eastAsia="Lora" w:hAnsi="Lora" w:cs="Lora"/>
                <w:sz w:val="16"/>
                <w:szCs w:val="16"/>
              </w:rPr>
              <w:t>)</w:t>
            </w:r>
          </w:p>
        </w:tc>
        <w:tc>
          <w:tcPr>
            <w:tcW w:w="1245" w:type="dxa"/>
            <w:tcBorders>
              <w:top w:val="nil"/>
              <w:left w:val="nil"/>
              <w:bottom w:val="single" w:sz="8" w:space="0" w:color="C9C9C9"/>
              <w:right w:val="nil"/>
            </w:tcBorders>
            <w:tcMar>
              <w:top w:w="100" w:type="dxa"/>
              <w:left w:w="100" w:type="dxa"/>
              <w:bottom w:w="100" w:type="dxa"/>
              <w:right w:w="100" w:type="dxa"/>
            </w:tcMar>
          </w:tcPr>
          <w:p w14:paraId="5C49F959" w14:textId="77777777" w:rsidR="003A4E5D" w:rsidRDefault="00047713">
            <w:pPr>
              <w:spacing w:before="240" w:after="240"/>
              <w:rPr>
                <w:rFonts w:ascii="Lora" w:eastAsia="Lora" w:hAnsi="Lora" w:cs="Lora"/>
                <w:sz w:val="16"/>
                <w:szCs w:val="16"/>
              </w:rPr>
            </w:pPr>
            <w:r>
              <w:rPr>
                <w:rFonts w:ascii="Lora" w:eastAsia="Lora" w:hAnsi="Lora" w:cs="Lora"/>
                <w:sz w:val="16"/>
                <w:szCs w:val="16"/>
              </w:rPr>
              <w:t>0.99</w:t>
            </w:r>
          </w:p>
        </w:tc>
      </w:tr>
      <w:tr w:rsidR="003A4E5D" w14:paraId="484E2C45"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357A22CA" w14:textId="77777777" w:rsidR="003A4E5D" w:rsidRDefault="003A4E5D">
            <w:pPr>
              <w:spacing w:line="240" w:lineRule="auto"/>
              <w:rPr>
                <w:rFonts w:ascii="Lora" w:eastAsia="Lora" w:hAnsi="Lora" w:cs="Lora"/>
              </w:rPr>
            </w:pPr>
          </w:p>
        </w:tc>
        <w:tc>
          <w:tcPr>
            <w:tcW w:w="1680" w:type="dxa"/>
            <w:vMerge/>
            <w:tcBorders>
              <w:top w:val="nil"/>
              <w:bottom w:val="single" w:sz="8" w:space="0" w:color="C9C9C9"/>
              <w:right w:val="nil"/>
            </w:tcBorders>
            <w:tcMar>
              <w:top w:w="100" w:type="dxa"/>
              <w:left w:w="100" w:type="dxa"/>
              <w:bottom w:w="100" w:type="dxa"/>
              <w:right w:w="100" w:type="dxa"/>
            </w:tcMar>
          </w:tcPr>
          <w:p w14:paraId="29956930" w14:textId="77777777" w:rsidR="003A4E5D" w:rsidRDefault="003A4E5D">
            <w:pPr>
              <w:spacing w:before="240" w:after="240"/>
              <w:rPr>
                <w:rFonts w:ascii="Lora" w:eastAsia="Lora" w:hAnsi="Lora" w:cs="Lora"/>
              </w:rPr>
            </w:pPr>
          </w:p>
        </w:tc>
        <w:tc>
          <w:tcPr>
            <w:tcW w:w="1335" w:type="dxa"/>
            <w:tcBorders>
              <w:top w:val="nil"/>
              <w:left w:val="nil"/>
              <w:bottom w:val="single" w:sz="8" w:space="0" w:color="999999"/>
              <w:right w:val="nil"/>
            </w:tcBorders>
            <w:tcMar>
              <w:top w:w="100" w:type="dxa"/>
              <w:left w:w="100" w:type="dxa"/>
              <w:bottom w:w="100" w:type="dxa"/>
              <w:right w:w="100" w:type="dxa"/>
            </w:tcMar>
          </w:tcPr>
          <w:p w14:paraId="63F12D0E" w14:textId="77777777" w:rsidR="003A4E5D" w:rsidRDefault="00047713">
            <w:pPr>
              <w:spacing w:before="240" w:after="240"/>
              <w:rPr>
                <w:rFonts w:ascii="Lora" w:eastAsia="Lora" w:hAnsi="Lora" w:cs="Lora"/>
                <w:sz w:val="16"/>
                <w:szCs w:val="16"/>
              </w:rPr>
            </w:pPr>
            <w:r>
              <w:rPr>
                <w:rFonts w:ascii="Lora" w:eastAsia="Lora" w:hAnsi="Lora" w:cs="Lora"/>
                <w:sz w:val="16"/>
                <w:szCs w:val="16"/>
              </w:rPr>
              <w:t>GG</w:t>
            </w:r>
          </w:p>
        </w:tc>
        <w:tc>
          <w:tcPr>
            <w:tcW w:w="1935" w:type="dxa"/>
            <w:tcBorders>
              <w:top w:val="nil"/>
              <w:left w:val="nil"/>
              <w:bottom w:val="single" w:sz="8" w:space="0" w:color="999999"/>
              <w:right w:val="nil"/>
            </w:tcBorders>
            <w:tcMar>
              <w:top w:w="100" w:type="dxa"/>
              <w:left w:w="100" w:type="dxa"/>
              <w:bottom w:w="100" w:type="dxa"/>
              <w:right w:w="100" w:type="dxa"/>
            </w:tcMar>
          </w:tcPr>
          <w:p w14:paraId="365A4B07" w14:textId="77777777" w:rsidR="003A4E5D" w:rsidRDefault="00047713">
            <w:pPr>
              <w:spacing w:before="240" w:after="240"/>
              <w:rPr>
                <w:rFonts w:ascii="Lora" w:eastAsia="Lora" w:hAnsi="Lora" w:cs="Lora"/>
                <w:sz w:val="16"/>
                <w:szCs w:val="16"/>
              </w:rPr>
            </w:pPr>
            <w:r>
              <w:rPr>
                <w:rFonts w:ascii="Lora" w:eastAsia="Lora" w:hAnsi="Lora" w:cs="Lora"/>
                <w:sz w:val="16"/>
                <w:szCs w:val="16"/>
              </w:rPr>
              <w:t>-0.03 (</w:t>
            </w:r>
            <w:r>
              <w:rPr>
                <w:rFonts w:ascii="Lora" w:eastAsia="Lora" w:hAnsi="Lora" w:cs="Lora"/>
                <w:i/>
                <w:sz w:val="16"/>
                <w:szCs w:val="16"/>
              </w:rPr>
              <w:t>0.52</w:t>
            </w:r>
            <w:r>
              <w:rPr>
                <w:rFonts w:ascii="Lora" w:eastAsia="Lora" w:hAnsi="Lora" w:cs="Lora"/>
                <w:sz w:val="16"/>
                <w:szCs w:val="16"/>
              </w:rPr>
              <w:t>)</w:t>
            </w:r>
          </w:p>
        </w:tc>
        <w:tc>
          <w:tcPr>
            <w:tcW w:w="1245" w:type="dxa"/>
            <w:tcBorders>
              <w:top w:val="nil"/>
              <w:left w:val="nil"/>
              <w:bottom w:val="single" w:sz="8" w:space="0" w:color="999999"/>
              <w:right w:val="nil"/>
            </w:tcBorders>
            <w:tcMar>
              <w:top w:w="100" w:type="dxa"/>
              <w:left w:w="100" w:type="dxa"/>
              <w:bottom w:w="100" w:type="dxa"/>
              <w:right w:w="100" w:type="dxa"/>
            </w:tcMar>
          </w:tcPr>
          <w:p w14:paraId="40FD1652" w14:textId="77777777" w:rsidR="003A4E5D" w:rsidRDefault="00047713">
            <w:pPr>
              <w:spacing w:before="240" w:after="240"/>
              <w:rPr>
                <w:rFonts w:ascii="Lora" w:eastAsia="Lora" w:hAnsi="Lora" w:cs="Lora"/>
                <w:sz w:val="16"/>
                <w:szCs w:val="16"/>
              </w:rPr>
            </w:pPr>
            <w:r>
              <w:rPr>
                <w:rFonts w:ascii="Lora" w:eastAsia="Lora" w:hAnsi="Lora" w:cs="Lora"/>
                <w:sz w:val="16"/>
                <w:szCs w:val="16"/>
              </w:rPr>
              <w:t>0.96</w:t>
            </w:r>
          </w:p>
        </w:tc>
      </w:tr>
      <w:tr w:rsidR="003A4E5D" w14:paraId="278C6111"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7A051CCB" w14:textId="77777777" w:rsidR="003A4E5D" w:rsidRDefault="003A4E5D">
            <w:pPr>
              <w:spacing w:line="240" w:lineRule="auto"/>
              <w:rPr>
                <w:rFonts w:ascii="Lora" w:eastAsia="Lora" w:hAnsi="Lora" w:cs="Lora"/>
              </w:rPr>
            </w:pPr>
          </w:p>
        </w:tc>
        <w:tc>
          <w:tcPr>
            <w:tcW w:w="1680" w:type="dxa"/>
            <w:vMerge w:val="restart"/>
            <w:tcBorders>
              <w:top w:val="nil"/>
              <w:bottom w:val="single" w:sz="8" w:space="0" w:color="C9C9C9"/>
              <w:right w:val="nil"/>
            </w:tcBorders>
            <w:tcMar>
              <w:top w:w="100" w:type="dxa"/>
              <w:left w:w="100" w:type="dxa"/>
              <w:bottom w:w="100" w:type="dxa"/>
              <w:right w:w="100" w:type="dxa"/>
            </w:tcMar>
          </w:tcPr>
          <w:p w14:paraId="312E8DC2" w14:textId="77777777" w:rsidR="003A4E5D" w:rsidRDefault="00047713">
            <w:pPr>
              <w:spacing w:before="240" w:after="240"/>
              <w:rPr>
                <w:rFonts w:ascii="Lora" w:eastAsia="Lora" w:hAnsi="Lora" w:cs="Lora"/>
                <w:sz w:val="16"/>
                <w:szCs w:val="16"/>
              </w:rPr>
            </w:pPr>
            <w:r>
              <w:rPr>
                <w:rFonts w:ascii="Lora" w:eastAsia="Lora" w:hAnsi="Lora" w:cs="Lora"/>
                <w:sz w:val="16"/>
                <w:szCs w:val="16"/>
              </w:rPr>
              <w:t>OT</w:t>
            </w:r>
          </w:p>
          <w:p w14:paraId="6201289C" w14:textId="77777777" w:rsidR="003A4E5D" w:rsidRDefault="003A4E5D">
            <w:pPr>
              <w:spacing w:before="240" w:after="240"/>
              <w:rPr>
                <w:rFonts w:ascii="Lora" w:eastAsia="Lora" w:hAnsi="Lora" w:cs="Lora"/>
                <w:sz w:val="16"/>
                <w:szCs w:val="16"/>
              </w:rPr>
            </w:pPr>
          </w:p>
        </w:tc>
        <w:tc>
          <w:tcPr>
            <w:tcW w:w="1335" w:type="dxa"/>
            <w:tcBorders>
              <w:top w:val="single" w:sz="8" w:space="0" w:color="999999"/>
              <w:left w:val="nil"/>
              <w:bottom w:val="single" w:sz="8" w:space="0" w:color="999999"/>
              <w:right w:val="nil"/>
            </w:tcBorders>
            <w:tcMar>
              <w:top w:w="100" w:type="dxa"/>
              <w:left w:w="100" w:type="dxa"/>
              <w:bottom w:w="100" w:type="dxa"/>
              <w:right w:w="100" w:type="dxa"/>
            </w:tcMar>
          </w:tcPr>
          <w:p w14:paraId="617FE068" w14:textId="77777777" w:rsidR="003A4E5D" w:rsidRDefault="00047713">
            <w:pPr>
              <w:spacing w:before="240" w:after="240"/>
              <w:rPr>
                <w:rFonts w:ascii="Lora" w:eastAsia="Lora" w:hAnsi="Lora" w:cs="Lora"/>
                <w:sz w:val="16"/>
                <w:szCs w:val="16"/>
              </w:rPr>
            </w:pPr>
            <w:r>
              <w:rPr>
                <w:rFonts w:ascii="Lora" w:eastAsia="Lora" w:hAnsi="Lora" w:cs="Lora"/>
                <w:sz w:val="16"/>
                <w:szCs w:val="16"/>
              </w:rPr>
              <w:t>AG</w:t>
            </w:r>
          </w:p>
        </w:tc>
        <w:tc>
          <w:tcPr>
            <w:tcW w:w="1935" w:type="dxa"/>
            <w:tcBorders>
              <w:top w:val="single" w:sz="8" w:space="0" w:color="999999"/>
              <w:left w:val="nil"/>
              <w:bottom w:val="single" w:sz="8" w:space="0" w:color="999999"/>
              <w:right w:val="nil"/>
            </w:tcBorders>
            <w:tcMar>
              <w:top w:w="100" w:type="dxa"/>
              <w:left w:w="100" w:type="dxa"/>
              <w:bottom w:w="100" w:type="dxa"/>
              <w:right w:w="100" w:type="dxa"/>
            </w:tcMar>
          </w:tcPr>
          <w:p w14:paraId="01D0D9AA" w14:textId="77777777" w:rsidR="003A4E5D" w:rsidRDefault="00047713">
            <w:pPr>
              <w:spacing w:before="240" w:after="240"/>
              <w:rPr>
                <w:rFonts w:ascii="Lora" w:eastAsia="Lora" w:hAnsi="Lora" w:cs="Lora"/>
                <w:sz w:val="16"/>
                <w:szCs w:val="16"/>
              </w:rPr>
            </w:pPr>
            <w:r>
              <w:rPr>
                <w:rFonts w:ascii="Lora" w:eastAsia="Lora" w:hAnsi="Lora" w:cs="Lora"/>
                <w:sz w:val="16"/>
                <w:szCs w:val="16"/>
              </w:rPr>
              <w:t>-0.05 (0</w:t>
            </w:r>
            <w:r>
              <w:rPr>
                <w:rFonts w:ascii="Lora" w:eastAsia="Lora" w:hAnsi="Lora" w:cs="Lora"/>
                <w:i/>
                <w:sz w:val="16"/>
                <w:szCs w:val="16"/>
              </w:rPr>
              <w:t>.39</w:t>
            </w:r>
            <w:r>
              <w:rPr>
                <w:rFonts w:ascii="Lora" w:eastAsia="Lora" w:hAnsi="Lora" w:cs="Lora"/>
                <w:sz w:val="16"/>
                <w:szCs w:val="16"/>
              </w:rPr>
              <w:t>)</w:t>
            </w:r>
          </w:p>
        </w:tc>
        <w:tc>
          <w:tcPr>
            <w:tcW w:w="1245" w:type="dxa"/>
            <w:tcBorders>
              <w:top w:val="single" w:sz="8" w:space="0" w:color="999999"/>
              <w:left w:val="nil"/>
              <w:bottom w:val="single" w:sz="8" w:space="0" w:color="999999"/>
              <w:right w:val="nil"/>
            </w:tcBorders>
            <w:tcMar>
              <w:top w:w="100" w:type="dxa"/>
              <w:left w:w="100" w:type="dxa"/>
              <w:bottom w:w="100" w:type="dxa"/>
              <w:right w:w="100" w:type="dxa"/>
            </w:tcMar>
          </w:tcPr>
          <w:p w14:paraId="443B071B" w14:textId="77777777" w:rsidR="003A4E5D" w:rsidRDefault="00047713">
            <w:pPr>
              <w:spacing w:before="240" w:after="240"/>
              <w:rPr>
                <w:rFonts w:ascii="Lora" w:eastAsia="Lora" w:hAnsi="Lora" w:cs="Lora"/>
                <w:sz w:val="16"/>
                <w:szCs w:val="16"/>
              </w:rPr>
            </w:pPr>
            <w:r>
              <w:rPr>
                <w:rFonts w:ascii="Lora" w:eastAsia="Lora" w:hAnsi="Lora" w:cs="Lora"/>
                <w:sz w:val="16"/>
                <w:szCs w:val="16"/>
              </w:rPr>
              <w:t>0.91</w:t>
            </w:r>
          </w:p>
        </w:tc>
      </w:tr>
      <w:tr w:rsidR="003A4E5D" w14:paraId="441504AF" w14:textId="77777777">
        <w:trPr>
          <w:trHeight w:val="435"/>
        </w:trPr>
        <w:tc>
          <w:tcPr>
            <w:tcW w:w="1815" w:type="dxa"/>
            <w:vMerge/>
            <w:tcBorders>
              <w:top w:val="single" w:sz="8" w:space="0" w:color="000000"/>
              <w:bottom w:val="single" w:sz="8" w:space="0" w:color="000000"/>
            </w:tcBorders>
            <w:tcMar>
              <w:top w:w="100" w:type="dxa"/>
              <w:left w:w="100" w:type="dxa"/>
              <w:bottom w:w="100" w:type="dxa"/>
              <w:right w:w="100" w:type="dxa"/>
            </w:tcMar>
          </w:tcPr>
          <w:p w14:paraId="4F7493E1" w14:textId="77777777" w:rsidR="003A4E5D" w:rsidRDefault="003A4E5D">
            <w:pPr>
              <w:spacing w:line="240" w:lineRule="auto"/>
              <w:rPr>
                <w:rFonts w:ascii="Lora" w:eastAsia="Lora" w:hAnsi="Lora" w:cs="Lora"/>
              </w:rPr>
            </w:pPr>
          </w:p>
        </w:tc>
        <w:tc>
          <w:tcPr>
            <w:tcW w:w="1680" w:type="dxa"/>
            <w:vMerge/>
            <w:tcBorders>
              <w:top w:val="nil"/>
              <w:bottom w:val="single" w:sz="8" w:space="0" w:color="000000"/>
            </w:tcBorders>
            <w:tcMar>
              <w:top w:w="100" w:type="dxa"/>
              <w:left w:w="100" w:type="dxa"/>
              <w:bottom w:w="100" w:type="dxa"/>
              <w:right w:w="100" w:type="dxa"/>
            </w:tcMar>
          </w:tcPr>
          <w:p w14:paraId="4659FC40" w14:textId="77777777" w:rsidR="003A4E5D" w:rsidRDefault="003A4E5D">
            <w:pPr>
              <w:spacing w:before="240" w:after="240"/>
              <w:rPr>
                <w:rFonts w:ascii="Lora" w:eastAsia="Lora" w:hAnsi="Lora" w:cs="Lora"/>
              </w:rPr>
            </w:pPr>
          </w:p>
        </w:tc>
        <w:tc>
          <w:tcPr>
            <w:tcW w:w="1335" w:type="dxa"/>
            <w:tcBorders>
              <w:top w:val="single" w:sz="8" w:space="0" w:color="999999"/>
              <w:bottom w:val="single" w:sz="8" w:space="0" w:color="000000"/>
            </w:tcBorders>
            <w:tcMar>
              <w:top w:w="100" w:type="dxa"/>
              <w:left w:w="100" w:type="dxa"/>
              <w:bottom w:w="100" w:type="dxa"/>
              <w:right w:w="100" w:type="dxa"/>
            </w:tcMar>
          </w:tcPr>
          <w:p w14:paraId="052EF11B" w14:textId="77777777" w:rsidR="003A4E5D" w:rsidRDefault="00047713">
            <w:pPr>
              <w:spacing w:before="240" w:after="240"/>
              <w:rPr>
                <w:rFonts w:ascii="Lora" w:eastAsia="Lora" w:hAnsi="Lora" w:cs="Lora"/>
                <w:sz w:val="16"/>
                <w:szCs w:val="16"/>
              </w:rPr>
            </w:pPr>
            <w:r>
              <w:rPr>
                <w:rFonts w:ascii="Lora" w:eastAsia="Lora" w:hAnsi="Lora" w:cs="Lora"/>
                <w:sz w:val="16"/>
                <w:szCs w:val="16"/>
              </w:rPr>
              <w:t>GG</w:t>
            </w:r>
          </w:p>
        </w:tc>
        <w:tc>
          <w:tcPr>
            <w:tcW w:w="1935" w:type="dxa"/>
            <w:tcBorders>
              <w:top w:val="single" w:sz="8" w:space="0" w:color="999999"/>
              <w:bottom w:val="single" w:sz="8" w:space="0" w:color="000000"/>
            </w:tcBorders>
            <w:tcMar>
              <w:top w:w="100" w:type="dxa"/>
              <w:left w:w="100" w:type="dxa"/>
              <w:bottom w:w="100" w:type="dxa"/>
              <w:right w:w="100" w:type="dxa"/>
            </w:tcMar>
          </w:tcPr>
          <w:p w14:paraId="74E441B7" w14:textId="77777777" w:rsidR="003A4E5D" w:rsidRDefault="00047713">
            <w:pPr>
              <w:spacing w:before="240" w:after="240"/>
              <w:rPr>
                <w:rFonts w:ascii="Lora" w:eastAsia="Lora" w:hAnsi="Lora" w:cs="Lora"/>
                <w:sz w:val="16"/>
                <w:szCs w:val="16"/>
              </w:rPr>
            </w:pPr>
            <w:r>
              <w:rPr>
                <w:rFonts w:ascii="Lora" w:eastAsia="Lora" w:hAnsi="Lora" w:cs="Lora"/>
                <w:sz w:val="16"/>
                <w:szCs w:val="16"/>
              </w:rPr>
              <w:t>-0.06 (0</w:t>
            </w:r>
            <w:r>
              <w:rPr>
                <w:rFonts w:ascii="Lora" w:eastAsia="Lora" w:hAnsi="Lora" w:cs="Lora"/>
                <w:i/>
                <w:sz w:val="16"/>
                <w:szCs w:val="16"/>
              </w:rPr>
              <w:t>.39</w:t>
            </w:r>
            <w:r>
              <w:rPr>
                <w:rFonts w:ascii="Lora" w:eastAsia="Lora" w:hAnsi="Lora" w:cs="Lora"/>
                <w:sz w:val="16"/>
                <w:szCs w:val="16"/>
              </w:rPr>
              <w:t>)</w:t>
            </w:r>
          </w:p>
        </w:tc>
        <w:tc>
          <w:tcPr>
            <w:tcW w:w="1245" w:type="dxa"/>
            <w:tcBorders>
              <w:top w:val="single" w:sz="8" w:space="0" w:color="999999"/>
              <w:bottom w:val="single" w:sz="8" w:space="0" w:color="000000"/>
            </w:tcBorders>
            <w:tcMar>
              <w:top w:w="100" w:type="dxa"/>
              <w:left w:w="100" w:type="dxa"/>
              <w:bottom w:w="100" w:type="dxa"/>
              <w:right w:w="100" w:type="dxa"/>
            </w:tcMar>
          </w:tcPr>
          <w:p w14:paraId="73BA106C" w14:textId="77777777" w:rsidR="003A4E5D" w:rsidRDefault="00047713">
            <w:pPr>
              <w:spacing w:before="240" w:after="240"/>
              <w:rPr>
                <w:rFonts w:ascii="Lora" w:eastAsia="Lora" w:hAnsi="Lora" w:cs="Lora"/>
                <w:sz w:val="16"/>
                <w:szCs w:val="16"/>
              </w:rPr>
            </w:pPr>
            <w:r>
              <w:rPr>
                <w:rFonts w:ascii="Lora" w:eastAsia="Lora" w:hAnsi="Lora" w:cs="Lora"/>
                <w:sz w:val="16"/>
                <w:szCs w:val="16"/>
              </w:rPr>
              <w:t xml:space="preserve"> 0.87</w:t>
            </w:r>
          </w:p>
        </w:tc>
      </w:tr>
      <w:tr w:rsidR="003A4E5D" w14:paraId="4E1D82AE" w14:textId="77777777">
        <w:trPr>
          <w:trHeight w:val="380"/>
        </w:trPr>
        <w:tc>
          <w:tcPr>
            <w:tcW w:w="1815" w:type="dxa"/>
            <w:vMerge w:val="restart"/>
            <w:tcBorders>
              <w:top w:val="single" w:sz="8" w:space="0" w:color="000000"/>
              <w:bottom w:val="single" w:sz="8" w:space="0" w:color="000000"/>
            </w:tcBorders>
            <w:tcMar>
              <w:top w:w="100" w:type="dxa"/>
              <w:left w:w="100" w:type="dxa"/>
              <w:bottom w:w="100" w:type="dxa"/>
              <w:right w:w="100" w:type="dxa"/>
            </w:tcMar>
          </w:tcPr>
          <w:p w14:paraId="75617461" w14:textId="77777777" w:rsidR="003A4E5D" w:rsidRDefault="003A4E5D">
            <w:pPr>
              <w:spacing w:before="240" w:after="240"/>
              <w:jc w:val="center"/>
              <w:rPr>
                <w:rFonts w:ascii="Lora" w:eastAsia="Lora" w:hAnsi="Lora" w:cs="Lora"/>
                <w:i/>
                <w:sz w:val="16"/>
                <w:szCs w:val="16"/>
              </w:rPr>
            </w:pPr>
          </w:p>
          <w:p w14:paraId="36BAA008" w14:textId="77777777" w:rsidR="003A4E5D" w:rsidRDefault="003A4E5D">
            <w:pPr>
              <w:spacing w:before="240" w:after="240"/>
              <w:jc w:val="center"/>
              <w:rPr>
                <w:rFonts w:ascii="Lora" w:eastAsia="Lora" w:hAnsi="Lora" w:cs="Lora"/>
                <w:i/>
                <w:sz w:val="16"/>
                <w:szCs w:val="16"/>
              </w:rPr>
            </w:pPr>
          </w:p>
          <w:p w14:paraId="309A10E0" w14:textId="77777777" w:rsidR="003A4E5D" w:rsidRDefault="003A4E5D">
            <w:pPr>
              <w:spacing w:before="240" w:after="240"/>
              <w:jc w:val="center"/>
              <w:rPr>
                <w:rFonts w:ascii="Lora" w:eastAsia="Lora" w:hAnsi="Lora" w:cs="Lora"/>
                <w:i/>
                <w:sz w:val="16"/>
                <w:szCs w:val="16"/>
              </w:rPr>
            </w:pPr>
          </w:p>
          <w:p w14:paraId="21861D2C" w14:textId="77777777" w:rsidR="003A4E5D" w:rsidRDefault="00047713">
            <w:pPr>
              <w:spacing w:before="240" w:after="240"/>
              <w:rPr>
                <w:rFonts w:ascii="Lora" w:eastAsia="Lora" w:hAnsi="Lora" w:cs="Lora"/>
                <w:sz w:val="16"/>
                <w:szCs w:val="16"/>
              </w:rPr>
            </w:pPr>
            <w:r>
              <w:rPr>
                <w:rFonts w:ascii="Lora" w:eastAsia="Lora" w:hAnsi="Lora" w:cs="Lora"/>
                <w:i/>
                <w:sz w:val="16"/>
                <w:szCs w:val="16"/>
              </w:rPr>
              <w:t>AVPR1 RS3</w:t>
            </w:r>
          </w:p>
          <w:p w14:paraId="3119D283" w14:textId="77777777" w:rsidR="003A4E5D" w:rsidRDefault="003A4E5D">
            <w:pPr>
              <w:spacing w:before="240" w:after="240"/>
              <w:rPr>
                <w:rFonts w:ascii="Lora" w:eastAsia="Lora" w:hAnsi="Lora" w:cs="Lora"/>
                <w:sz w:val="16"/>
                <w:szCs w:val="16"/>
              </w:rPr>
            </w:pPr>
          </w:p>
        </w:tc>
        <w:tc>
          <w:tcPr>
            <w:tcW w:w="1680" w:type="dxa"/>
            <w:vMerge w:val="restart"/>
            <w:tcBorders>
              <w:top w:val="nil"/>
              <w:bottom w:val="single" w:sz="8" w:space="0" w:color="C9C9C9"/>
              <w:right w:val="nil"/>
            </w:tcBorders>
            <w:tcMar>
              <w:top w:w="100" w:type="dxa"/>
              <w:left w:w="100" w:type="dxa"/>
              <w:bottom w:w="100" w:type="dxa"/>
              <w:right w:w="100" w:type="dxa"/>
            </w:tcMar>
          </w:tcPr>
          <w:p w14:paraId="46ADC7E7" w14:textId="77777777" w:rsidR="003A4E5D" w:rsidRDefault="00047713">
            <w:pPr>
              <w:spacing w:before="240" w:after="240"/>
              <w:rPr>
                <w:rFonts w:ascii="Lora" w:eastAsia="Lora" w:hAnsi="Lora" w:cs="Lora"/>
                <w:sz w:val="16"/>
                <w:szCs w:val="16"/>
              </w:rPr>
            </w:pPr>
            <w:r>
              <w:rPr>
                <w:rFonts w:ascii="Lora" w:eastAsia="Lora" w:hAnsi="Lora" w:cs="Lora"/>
                <w:sz w:val="16"/>
                <w:szCs w:val="16"/>
              </w:rPr>
              <w:t>CC</w:t>
            </w:r>
          </w:p>
        </w:tc>
        <w:tc>
          <w:tcPr>
            <w:tcW w:w="1335" w:type="dxa"/>
            <w:tcBorders>
              <w:top w:val="nil"/>
              <w:left w:val="nil"/>
              <w:bottom w:val="single" w:sz="8" w:space="0" w:color="C9C9C9"/>
              <w:right w:val="nil"/>
            </w:tcBorders>
            <w:tcMar>
              <w:top w:w="100" w:type="dxa"/>
              <w:left w:w="100" w:type="dxa"/>
              <w:bottom w:w="100" w:type="dxa"/>
              <w:right w:w="100" w:type="dxa"/>
            </w:tcMar>
          </w:tcPr>
          <w:p w14:paraId="13DABA5E" w14:textId="77777777" w:rsidR="003A4E5D" w:rsidRDefault="00047713">
            <w:pPr>
              <w:spacing w:before="240" w:after="240"/>
              <w:rPr>
                <w:rFonts w:ascii="Lora" w:eastAsia="Lora" w:hAnsi="Lora" w:cs="Lora"/>
                <w:sz w:val="16"/>
                <w:szCs w:val="16"/>
              </w:rPr>
            </w:pPr>
            <w:r>
              <w:rPr>
                <w:rFonts w:ascii="Lora" w:eastAsia="Lora" w:hAnsi="Lora" w:cs="Lora"/>
                <w:sz w:val="16"/>
                <w:szCs w:val="16"/>
              </w:rPr>
              <w:t>Short/Long</w:t>
            </w:r>
          </w:p>
        </w:tc>
        <w:tc>
          <w:tcPr>
            <w:tcW w:w="1935" w:type="dxa"/>
            <w:tcBorders>
              <w:top w:val="nil"/>
              <w:left w:val="nil"/>
              <w:bottom w:val="single" w:sz="8" w:space="0" w:color="C9C9C9"/>
              <w:right w:val="nil"/>
            </w:tcBorders>
            <w:tcMar>
              <w:top w:w="100" w:type="dxa"/>
              <w:left w:w="100" w:type="dxa"/>
              <w:bottom w:w="100" w:type="dxa"/>
              <w:right w:w="100" w:type="dxa"/>
            </w:tcMar>
          </w:tcPr>
          <w:p w14:paraId="492C6CA2" w14:textId="77777777" w:rsidR="003A4E5D" w:rsidRDefault="00047713">
            <w:pPr>
              <w:spacing w:before="240" w:after="240"/>
              <w:rPr>
                <w:rFonts w:ascii="Lora" w:eastAsia="Lora" w:hAnsi="Lora" w:cs="Lora"/>
                <w:sz w:val="16"/>
                <w:szCs w:val="16"/>
              </w:rPr>
            </w:pPr>
            <w:r>
              <w:rPr>
                <w:rFonts w:ascii="Lora" w:eastAsia="Lora" w:hAnsi="Lora" w:cs="Lora"/>
                <w:sz w:val="16"/>
                <w:szCs w:val="16"/>
              </w:rPr>
              <w:t>-0.07 (</w:t>
            </w:r>
            <w:r>
              <w:rPr>
                <w:rFonts w:ascii="Lora" w:eastAsia="Lora" w:hAnsi="Lora" w:cs="Lora"/>
                <w:i/>
                <w:sz w:val="16"/>
                <w:szCs w:val="16"/>
              </w:rPr>
              <w:t>0.24</w:t>
            </w:r>
            <w:r>
              <w:rPr>
                <w:rFonts w:ascii="Lora" w:eastAsia="Lora" w:hAnsi="Lora" w:cs="Lora"/>
                <w:sz w:val="16"/>
                <w:szCs w:val="16"/>
              </w:rPr>
              <w:t>)</w:t>
            </w:r>
          </w:p>
        </w:tc>
        <w:tc>
          <w:tcPr>
            <w:tcW w:w="1245" w:type="dxa"/>
            <w:tcBorders>
              <w:top w:val="nil"/>
              <w:left w:val="nil"/>
              <w:bottom w:val="single" w:sz="8" w:space="0" w:color="C9C9C9"/>
              <w:right w:val="nil"/>
            </w:tcBorders>
            <w:tcMar>
              <w:top w:w="100" w:type="dxa"/>
              <w:left w:w="100" w:type="dxa"/>
              <w:bottom w:w="100" w:type="dxa"/>
              <w:right w:w="100" w:type="dxa"/>
            </w:tcMar>
          </w:tcPr>
          <w:p w14:paraId="48505D71" w14:textId="77777777" w:rsidR="003A4E5D" w:rsidRDefault="00047713">
            <w:pPr>
              <w:spacing w:before="240" w:after="240"/>
              <w:rPr>
                <w:rFonts w:ascii="Lora" w:eastAsia="Lora" w:hAnsi="Lora" w:cs="Lora"/>
                <w:sz w:val="16"/>
                <w:szCs w:val="16"/>
              </w:rPr>
            </w:pPr>
            <w:r>
              <w:rPr>
                <w:rFonts w:ascii="Lora" w:eastAsia="Lora" w:hAnsi="Lora" w:cs="Lora"/>
                <w:sz w:val="16"/>
                <w:szCs w:val="16"/>
              </w:rPr>
              <w:t>0.78</w:t>
            </w:r>
          </w:p>
        </w:tc>
      </w:tr>
      <w:tr w:rsidR="003A4E5D" w14:paraId="353F2828"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5D2B23C0" w14:textId="77777777" w:rsidR="003A4E5D" w:rsidRDefault="003A4E5D">
            <w:pPr>
              <w:spacing w:line="240" w:lineRule="auto"/>
              <w:rPr>
                <w:rFonts w:ascii="Lora" w:eastAsia="Lora" w:hAnsi="Lora" w:cs="Lora"/>
              </w:rPr>
            </w:pPr>
          </w:p>
        </w:tc>
        <w:tc>
          <w:tcPr>
            <w:tcW w:w="1680" w:type="dxa"/>
            <w:vMerge/>
            <w:tcBorders>
              <w:top w:val="nil"/>
              <w:bottom w:val="single" w:sz="8" w:space="0" w:color="C9C9C9"/>
              <w:right w:val="nil"/>
            </w:tcBorders>
            <w:tcMar>
              <w:top w:w="100" w:type="dxa"/>
              <w:left w:w="100" w:type="dxa"/>
              <w:bottom w:w="100" w:type="dxa"/>
              <w:right w:w="100" w:type="dxa"/>
            </w:tcMar>
          </w:tcPr>
          <w:p w14:paraId="5B077515" w14:textId="77777777" w:rsidR="003A4E5D" w:rsidRDefault="003A4E5D">
            <w:pPr>
              <w:spacing w:before="240" w:after="240"/>
              <w:rPr>
                <w:rFonts w:ascii="Lora" w:eastAsia="Lora" w:hAnsi="Lora" w:cs="Lora"/>
              </w:rPr>
            </w:pPr>
          </w:p>
        </w:tc>
        <w:tc>
          <w:tcPr>
            <w:tcW w:w="1335" w:type="dxa"/>
            <w:tcBorders>
              <w:top w:val="nil"/>
              <w:left w:val="nil"/>
              <w:bottom w:val="single" w:sz="8" w:space="0" w:color="C9C9C9"/>
              <w:right w:val="nil"/>
            </w:tcBorders>
            <w:tcMar>
              <w:top w:w="100" w:type="dxa"/>
              <w:left w:w="100" w:type="dxa"/>
              <w:bottom w:w="100" w:type="dxa"/>
              <w:right w:w="100" w:type="dxa"/>
            </w:tcMar>
          </w:tcPr>
          <w:p w14:paraId="48239BE4" w14:textId="77777777" w:rsidR="003A4E5D" w:rsidRDefault="00047713">
            <w:pPr>
              <w:spacing w:before="240" w:after="240"/>
              <w:rPr>
                <w:rFonts w:ascii="Lora" w:eastAsia="Lora" w:hAnsi="Lora" w:cs="Lora"/>
                <w:sz w:val="16"/>
                <w:szCs w:val="16"/>
              </w:rPr>
            </w:pPr>
            <w:r>
              <w:rPr>
                <w:rFonts w:ascii="Lora" w:eastAsia="Lora" w:hAnsi="Lora" w:cs="Lora"/>
                <w:sz w:val="16"/>
                <w:szCs w:val="16"/>
              </w:rPr>
              <w:t>Short/Short</w:t>
            </w:r>
          </w:p>
        </w:tc>
        <w:tc>
          <w:tcPr>
            <w:tcW w:w="1935" w:type="dxa"/>
            <w:tcBorders>
              <w:top w:val="nil"/>
              <w:left w:val="nil"/>
              <w:bottom w:val="single" w:sz="8" w:space="0" w:color="C9C9C9"/>
              <w:right w:val="nil"/>
            </w:tcBorders>
            <w:tcMar>
              <w:top w:w="100" w:type="dxa"/>
              <w:left w:w="100" w:type="dxa"/>
              <w:bottom w:w="100" w:type="dxa"/>
              <w:right w:w="100" w:type="dxa"/>
            </w:tcMar>
          </w:tcPr>
          <w:p w14:paraId="19205DEF" w14:textId="77777777" w:rsidR="003A4E5D" w:rsidRDefault="00047713">
            <w:pPr>
              <w:spacing w:before="240" w:after="240"/>
              <w:rPr>
                <w:rFonts w:ascii="Lora" w:eastAsia="Lora" w:hAnsi="Lora" w:cs="Lora"/>
                <w:sz w:val="16"/>
                <w:szCs w:val="16"/>
              </w:rPr>
            </w:pPr>
            <w:r>
              <w:rPr>
                <w:rFonts w:ascii="Lora" w:eastAsia="Lora" w:hAnsi="Lora" w:cs="Lora"/>
                <w:sz w:val="16"/>
                <w:szCs w:val="16"/>
              </w:rPr>
              <w:t>0.09 (</w:t>
            </w:r>
            <w:r>
              <w:rPr>
                <w:rFonts w:ascii="Lora" w:eastAsia="Lora" w:hAnsi="Lora" w:cs="Lora"/>
                <w:i/>
                <w:sz w:val="16"/>
                <w:szCs w:val="16"/>
              </w:rPr>
              <w:t>0.30</w:t>
            </w:r>
            <w:r>
              <w:rPr>
                <w:rFonts w:ascii="Lora" w:eastAsia="Lora" w:hAnsi="Lora" w:cs="Lora"/>
                <w:sz w:val="16"/>
                <w:szCs w:val="16"/>
              </w:rPr>
              <w:t>)</w:t>
            </w:r>
          </w:p>
        </w:tc>
        <w:tc>
          <w:tcPr>
            <w:tcW w:w="1245" w:type="dxa"/>
            <w:tcBorders>
              <w:top w:val="nil"/>
              <w:left w:val="nil"/>
              <w:bottom w:val="single" w:sz="8" w:space="0" w:color="C9C9C9"/>
              <w:right w:val="nil"/>
            </w:tcBorders>
            <w:tcMar>
              <w:top w:w="100" w:type="dxa"/>
              <w:left w:w="100" w:type="dxa"/>
              <w:bottom w:w="100" w:type="dxa"/>
              <w:right w:w="100" w:type="dxa"/>
            </w:tcMar>
          </w:tcPr>
          <w:p w14:paraId="09C06714" w14:textId="77777777" w:rsidR="003A4E5D" w:rsidRDefault="00047713">
            <w:pPr>
              <w:spacing w:before="240" w:after="240"/>
              <w:rPr>
                <w:rFonts w:ascii="Lora" w:eastAsia="Lora" w:hAnsi="Lora" w:cs="Lora"/>
                <w:sz w:val="16"/>
                <w:szCs w:val="16"/>
              </w:rPr>
            </w:pPr>
            <w:r>
              <w:rPr>
                <w:rFonts w:ascii="Lora" w:eastAsia="Lora" w:hAnsi="Lora" w:cs="Lora"/>
                <w:sz w:val="16"/>
                <w:szCs w:val="16"/>
              </w:rPr>
              <w:t xml:space="preserve"> 0.75</w:t>
            </w:r>
          </w:p>
        </w:tc>
      </w:tr>
      <w:tr w:rsidR="003A4E5D" w14:paraId="5721A558" w14:textId="77777777">
        <w:trPr>
          <w:trHeight w:val="450"/>
        </w:trPr>
        <w:tc>
          <w:tcPr>
            <w:tcW w:w="1815" w:type="dxa"/>
            <w:vMerge/>
            <w:tcBorders>
              <w:top w:val="single" w:sz="8" w:space="0" w:color="000000"/>
              <w:bottom w:val="single" w:sz="8" w:space="0" w:color="000000"/>
            </w:tcBorders>
            <w:tcMar>
              <w:top w:w="100" w:type="dxa"/>
              <w:left w:w="100" w:type="dxa"/>
              <w:bottom w:w="100" w:type="dxa"/>
              <w:right w:w="100" w:type="dxa"/>
            </w:tcMar>
          </w:tcPr>
          <w:p w14:paraId="52F461B8" w14:textId="77777777" w:rsidR="003A4E5D" w:rsidRDefault="003A4E5D">
            <w:pPr>
              <w:spacing w:line="240" w:lineRule="auto"/>
              <w:rPr>
                <w:rFonts w:ascii="Lora" w:eastAsia="Lora" w:hAnsi="Lora" w:cs="Lora"/>
              </w:rPr>
            </w:pPr>
          </w:p>
        </w:tc>
        <w:tc>
          <w:tcPr>
            <w:tcW w:w="1680" w:type="dxa"/>
            <w:vMerge w:val="restart"/>
            <w:tcBorders>
              <w:top w:val="nil"/>
              <w:bottom w:val="single" w:sz="8" w:space="0" w:color="C9C9C9"/>
              <w:right w:val="nil"/>
            </w:tcBorders>
            <w:tcMar>
              <w:top w:w="100" w:type="dxa"/>
              <w:left w:w="100" w:type="dxa"/>
              <w:bottom w:w="100" w:type="dxa"/>
              <w:right w:w="100" w:type="dxa"/>
            </w:tcMar>
          </w:tcPr>
          <w:p w14:paraId="0455ABDC" w14:textId="77777777" w:rsidR="003A4E5D" w:rsidRDefault="00047713">
            <w:pPr>
              <w:spacing w:before="240" w:after="240"/>
              <w:rPr>
                <w:rFonts w:ascii="Lora" w:eastAsia="Lora" w:hAnsi="Lora" w:cs="Lora"/>
                <w:sz w:val="16"/>
                <w:szCs w:val="16"/>
              </w:rPr>
            </w:pPr>
            <w:r>
              <w:rPr>
                <w:rFonts w:ascii="Lora" w:eastAsia="Lora" w:hAnsi="Lora" w:cs="Lora"/>
                <w:sz w:val="16"/>
                <w:szCs w:val="16"/>
              </w:rPr>
              <w:t>HS</w:t>
            </w:r>
          </w:p>
        </w:tc>
        <w:tc>
          <w:tcPr>
            <w:tcW w:w="1335" w:type="dxa"/>
            <w:tcBorders>
              <w:top w:val="nil"/>
              <w:left w:val="nil"/>
              <w:bottom w:val="single" w:sz="8" w:space="0" w:color="C9C9C9"/>
              <w:right w:val="nil"/>
            </w:tcBorders>
            <w:tcMar>
              <w:top w:w="100" w:type="dxa"/>
              <w:left w:w="100" w:type="dxa"/>
              <w:bottom w:w="100" w:type="dxa"/>
              <w:right w:w="100" w:type="dxa"/>
            </w:tcMar>
          </w:tcPr>
          <w:p w14:paraId="65AECC7E" w14:textId="77777777" w:rsidR="003A4E5D" w:rsidRDefault="00047713">
            <w:pPr>
              <w:spacing w:before="240" w:after="240"/>
              <w:rPr>
                <w:rFonts w:ascii="Lora" w:eastAsia="Lora" w:hAnsi="Lora" w:cs="Lora"/>
                <w:sz w:val="16"/>
                <w:szCs w:val="16"/>
              </w:rPr>
            </w:pPr>
            <w:r>
              <w:rPr>
                <w:rFonts w:ascii="Lora" w:eastAsia="Lora" w:hAnsi="Lora" w:cs="Lora"/>
                <w:sz w:val="16"/>
                <w:szCs w:val="16"/>
              </w:rPr>
              <w:t>Short/Long</w:t>
            </w:r>
          </w:p>
        </w:tc>
        <w:tc>
          <w:tcPr>
            <w:tcW w:w="1935" w:type="dxa"/>
            <w:tcBorders>
              <w:top w:val="nil"/>
              <w:left w:val="nil"/>
              <w:bottom w:val="single" w:sz="8" w:space="0" w:color="C9C9C9"/>
              <w:right w:val="nil"/>
            </w:tcBorders>
            <w:tcMar>
              <w:top w:w="100" w:type="dxa"/>
              <w:left w:w="100" w:type="dxa"/>
              <w:bottom w:w="100" w:type="dxa"/>
              <w:right w:w="100" w:type="dxa"/>
            </w:tcMar>
          </w:tcPr>
          <w:p w14:paraId="7DE7F91A" w14:textId="77777777" w:rsidR="003A4E5D" w:rsidRDefault="00047713">
            <w:pPr>
              <w:spacing w:before="240" w:after="240"/>
              <w:rPr>
                <w:rFonts w:ascii="Lora" w:eastAsia="Lora" w:hAnsi="Lora" w:cs="Lora"/>
                <w:sz w:val="16"/>
                <w:szCs w:val="16"/>
              </w:rPr>
            </w:pPr>
            <w:r>
              <w:rPr>
                <w:rFonts w:ascii="Lora" w:eastAsia="Lora" w:hAnsi="Lora" w:cs="Lora"/>
                <w:sz w:val="16"/>
                <w:szCs w:val="16"/>
              </w:rPr>
              <w:t>0.17 (</w:t>
            </w:r>
            <w:r>
              <w:rPr>
                <w:rFonts w:ascii="Lora" w:eastAsia="Lora" w:hAnsi="Lora" w:cs="Lora"/>
                <w:i/>
                <w:sz w:val="16"/>
                <w:szCs w:val="16"/>
              </w:rPr>
              <w:t>0.32</w:t>
            </w:r>
            <w:r>
              <w:rPr>
                <w:rFonts w:ascii="Lora" w:eastAsia="Lora" w:hAnsi="Lora" w:cs="Lora"/>
                <w:sz w:val="16"/>
                <w:szCs w:val="16"/>
              </w:rPr>
              <w:t>)</w:t>
            </w:r>
          </w:p>
        </w:tc>
        <w:tc>
          <w:tcPr>
            <w:tcW w:w="1245" w:type="dxa"/>
            <w:tcBorders>
              <w:top w:val="nil"/>
              <w:left w:val="nil"/>
              <w:bottom w:val="single" w:sz="8" w:space="0" w:color="C9C9C9"/>
              <w:right w:val="nil"/>
            </w:tcBorders>
            <w:tcMar>
              <w:top w:w="100" w:type="dxa"/>
              <w:left w:w="100" w:type="dxa"/>
              <w:bottom w:w="100" w:type="dxa"/>
              <w:right w:w="100" w:type="dxa"/>
            </w:tcMar>
          </w:tcPr>
          <w:p w14:paraId="474C59E6" w14:textId="77777777" w:rsidR="003A4E5D" w:rsidRDefault="00047713">
            <w:pPr>
              <w:spacing w:before="240" w:after="240"/>
              <w:rPr>
                <w:rFonts w:ascii="Lora" w:eastAsia="Lora" w:hAnsi="Lora" w:cs="Lora"/>
                <w:sz w:val="16"/>
                <w:szCs w:val="16"/>
              </w:rPr>
            </w:pPr>
            <w:r>
              <w:rPr>
                <w:rFonts w:ascii="Lora" w:eastAsia="Lora" w:hAnsi="Lora" w:cs="Lora"/>
                <w:sz w:val="16"/>
                <w:szCs w:val="16"/>
              </w:rPr>
              <w:t>0.60</w:t>
            </w:r>
          </w:p>
        </w:tc>
      </w:tr>
      <w:tr w:rsidR="003A4E5D" w14:paraId="38A4D5F2"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40D1042D" w14:textId="77777777" w:rsidR="003A4E5D" w:rsidRDefault="003A4E5D">
            <w:pPr>
              <w:spacing w:line="240" w:lineRule="auto"/>
              <w:rPr>
                <w:rFonts w:ascii="Lora" w:eastAsia="Lora" w:hAnsi="Lora" w:cs="Lora"/>
              </w:rPr>
            </w:pPr>
          </w:p>
        </w:tc>
        <w:tc>
          <w:tcPr>
            <w:tcW w:w="1680" w:type="dxa"/>
            <w:vMerge/>
            <w:tcBorders>
              <w:top w:val="nil"/>
              <w:bottom w:val="single" w:sz="8" w:space="0" w:color="C9C9C9"/>
              <w:right w:val="nil"/>
            </w:tcBorders>
            <w:tcMar>
              <w:top w:w="100" w:type="dxa"/>
              <w:left w:w="100" w:type="dxa"/>
              <w:bottom w:w="100" w:type="dxa"/>
              <w:right w:w="100" w:type="dxa"/>
            </w:tcMar>
          </w:tcPr>
          <w:p w14:paraId="2D99F8B5" w14:textId="77777777" w:rsidR="003A4E5D" w:rsidRDefault="003A4E5D">
            <w:pPr>
              <w:spacing w:before="240" w:after="240"/>
              <w:rPr>
                <w:rFonts w:ascii="Lora" w:eastAsia="Lora" w:hAnsi="Lora" w:cs="Lora"/>
              </w:rPr>
            </w:pPr>
          </w:p>
        </w:tc>
        <w:tc>
          <w:tcPr>
            <w:tcW w:w="1335" w:type="dxa"/>
            <w:tcBorders>
              <w:top w:val="nil"/>
              <w:left w:val="nil"/>
              <w:bottom w:val="single" w:sz="8" w:space="0" w:color="C9C9C9"/>
              <w:right w:val="nil"/>
            </w:tcBorders>
            <w:tcMar>
              <w:top w:w="100" w:type="dxa"/>
              <w:left w:w="100" w:type="dxa"/>
              <w:bottom w:w="100" w:type="dxa"/>
              <w:right w:w="100" w:type="dxa"/>
            </w:tcMar>
          </w:tcPr>
          <w:p w14:paraId="06E700BD" w14:textId="77777777" w:rsidR="003A4E5D" w:rsidRDefault="00047713">
            <w:pPr>
              <w:spacing w:before="240" w:after="240"/>
              <w:rPr>
                <w:rFonts w:ascii="Lora" w:eastAsia="Lora" w:hAnsi="Lora" w:cs="Lora"/>
                <w:sz w:val="16"/>
                <w:szCs w:val="16"/>
              </w:rPr>
            </w:pPr>
            <w:r>
              <w:rPr>
                <w:rFonts w:ascii="Lora" w:eastAsia="Lora" w:hAnsi="Lora" w:cs="Lora"/>
                <w:sz w:val="16"/>
                <w:szCs w:val="16"/>
              </w:rPr>
              <w:t>Short/Short</w:t>
            </w:r>
          </w:p>
        </w:tc>
        <w:tc>
          <w:tcPr>
            <w:tcW w:w="1935" w:type="dxa"/>
            <w:tcBorders>
              <w:top w:val="nil"/>
              <w:left w:val="nil"/>
              <w:bottom w:val="single" w:sz="8" w:space="0" w:color="C9C9C9"/>
              <w:right w:val="nil"/>
            </w:tcBorders>
            <w:tcMar>
              <w:top w:w="100" w:type="dxa"/>
              <w:left w:w="100" w:type="dxa"/>
              <w:bottom w:w="100" w:type="dxa"/>
              <w:right w:w="100" w:type="dxa"/>
            </w:tcMar>
          </w:tcPr>
          <w:p w14:paraId="671402FD" w14:textId="77777777" w:rsidR="003A4E5D" w:rsidRDefault="00047713">
            <w:pPr>
              <w:spacing w:before="240" w:after="240"/>
              <w:rPr>
                <w:rFonts w:ascii="Lora" w:eastAsia="Lora" w:hAnsi="Lora" w:cs="Lora"/>
                <w:sz w:val="16"/>
                <w:szCs w:val="16"/>
              </w:rPr>
            </w:pPr>
            <w:r>
              <w:rPr>
                <w:rFonts w:ascii="Lora" w:eastAsia="Lora" w:hAnsi="Lora" w:cs="Lora"/>
                <w:sz w:val="16"/>
                <w:szCs w:val="16"/>
              </w:rPr>
              <w:t>-0.04 (</w:t>
            </w:r>
            <w:r>
              <w:rPr>
                <w:rFonts w:ascii="Lora" w:eastAsia="Lora" w:hAnsi="Lora" w:cs="Lora"/>
                <w:i/>
                <w:sz w:val="16"/>
                <w:szCs w:val="16"/>
              </w:rPr>
              <w:t>0.39</w:t>
            </w:r>
            <w:r>
              <w:rPr>
                <w:rFonts w:ascii="Lora" w:eastAsia="Lora" w:hAnsi="Lora" w:cs="Lora"/>
                <w:sz w:val="16"/>
                <w:szCs w:val="16"/>
              </w:rPr>
              <w:t>)</w:t>
            </w:r>
          </w:p>
        </w:tc>
        <w:tc>
          <w:tcPr>
            <w:tcW w:w="1245" w:type="dxa"/>
            <w:tcBorders>
              <w:top w:val="nil"/>
              <w:left w:val="nil"/>
              <w:bottom w:val="single" w:sz="8" w:space="0" w:color="C9C9C9"/>
              <w:right w:val="nil"/>
            </w:tcBorders>
            <w:tcMar>
              <w:top w:w="100" w:type="dxa"/>
              <w:left w:w="100" w:type="dxa"/>
              <w:bottom w:w="100" w:type="dxa"/>
              <w:right w:w="100" w:type="dxa"/>
            </w:tcMar>
          </w:tcPr>
          <w:p w14:paraId="05C383D2" w14:textId="77777777" w:rsidR="003A4E5D" w:rsidRDefault="00047713">
            <w:pPr>
              <w:spacing w:before="240" w:after="240"/>
              <w:rPr>
                <w:rFonts w:ascii="Lora" w:eastAsia="Lora" w:hAnsi="Lora" w:cs="Lora"/>
                <w:sz w:val="16"/>
                <w:szCs w:val="16"/>
              </w:rPr>
            </w:pPr>
            <w:r>
              <w:rPr>
                <w:rFonts w:ascii="Lora" w:eastAsia="Lora" w:hAnsi="Lora" w:cs="Lora"/>
                <w:sz w:val="16"/>
                <w:szCs w:val="16"/>
              </w:rPr>
              <w:t xml:space="preserve"> 0.92</w:t>
            </w:r>
          </w:p>
        </w:tc>
      </w:tr>
      <w:tr w:rsidR="003A4E5D" w14:paraId="06BD74EE"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26B089C5" w14:textId="77777777" w:rsidR="003A4E5D" w:rsidRDefault="003A4E5D">
            <w:pPr>
              <w:spacing w:line="240" w:lineRule="auto"/>
              <w:rPr>
                <w:rFonts w:ascii="Lora" w:eastAsia="Lora" w:hAnsi="Lora" w:cs="Lora"/>
              </w:rPr>
            </w:pPr>
          </w:p>
        </w:tc>
        <w:tc>
          <w:tcPr>
            <w:tcW w:w="1680" w:type="dxa"/>
            <w:vMerge w:val="restart"/>
            <w:tcBorders>
              <w:top w:val="nil"/>
              <w:bottom w:val="single" w:sz="8" w:space="0" w:color="C9C9C9"/>
              <w:right w:val="nil"/>
            </w:tcBorders>
            <w:tcMar>
              <w:top w:w="100" w:type="dxa"/>
              <w:left w:w="100" w:type="dxa"/>
              <w:bottom w:w="100" w:type="dxa"/>
              <w:right w:w="100" w:type="dxa"/>
            </w:tcMar>
          </w:tcPr>
          <w:p w14:paraId="5DA210C6" w14:textId="77777777" w:rsidR="003A4E5D" w:rsidRDefault="00047713">
            <w:pPr>
              <w:spacing w:before="240" w:after="240"/>
              <w:rPr>
                <w:rFonts w:ascii="Lora" w:eastAsia="Lora" w:hAnsi="Lora" w:cs="Lora"/>
                <w:sz w:val="16"/>
                <w:szCs w:val="16"/>
              </w:rPr>
            </w:pPr>
            <w:r>
              <w:rPr>
                <w:rFonts w:ascii="Lora" w:eastAsia="Lora" w:hAnsi="Lora" w:cs="Lora"/>
                <w:sz w:val="16"/>
                <w:szCs w:val="16"/>
              </w:rPr>
              <w:t>FR</w:t>
            </w:r>
          </w:p>
        </w:tc>
        <w:tc>
          <w:tcPr>
            <w:tcW w:w="1335" w:type="dxa"/>
            <w:tcBorders>
              <w:top w:val="nil"/>
              <w:left w:val="nil"/>
              <w:bottom w:val="single" w:sz="8" w:space="0" w:color="C9C9C9"/>
              <w:right w:val="nil"/>
            </w:tcBorders>
            <w:tcMar>
              <w:top w:w="100" w:type="dxa"/>
              <w:left w:w="100" w:type="dxa"/>
              <w:bottom w:w="100" w:type="dxa"/>
              <w:right w:w="100" w:type="dxa"/>
            </w:tcMar>
          </w:tcPr>
          <w:p w14:paraId="2D6A5D57" w14:textId="77777777" w:rsidR="003A4E5D" w:rsidRDefault="00047713">
            <w:pPr>
              <w:spacing w:before="240" w:after="240"/>
              <w:rPr>
                <w:rFonts w:ascii="Lora" w:eastAsia="Lora" w:hAnsi="Lora" w:cs="Lora"/>
                <w:sz w:val="16"/>
                <w:szCs w:val="16"/>
              </w:rPr>
            </w:pPr>
            <w:r>
              <w:rPr>
                <w:rFonts w:ascii="Lora" w:eastAsia="Lora" w:hAnsi="Lora" w:cs="Lora"/>
                <w:sz w:val="16"/>
                <w:szCs w:val="16"/>
              </w:rPr>
              <w:t>Short/Long</w:t>
            </w:r>
          </w:p>
        </w:tc>
        <w:tc>
          <w:tcPr>
            <w:tcW w:w="1935" w:type="dxa"/>
            <w:tcBorders>
              <w:top w:val="nil"/>
              <w:left w:val="nil"/>
              <w:bottom w:val="single" w:sz="8" w:space="0" w:color="C9C9C9"/>
              <w:right w:val="nil"/>
            </w:tcBorders>
            <w:tcMar>
              <w:top w:w="100" w:type="dxa"/>
              <w:left w:w="100" w:type="dxa"/>
              <w:bottom w:w="100" w:type="dxa"/>
              <w:right w:w="100" w:type="dxa"/>
            </w:tcMar>
          </w:tcPr>
          <w:p w14:paraId="648B8B2D" w14:textId="77777777" w:rsidR="003A4E5D" w:rsidRDefault="00047713">
            <w:pPr>
              <w:spacing w:before="240" w:after="240"/>
              <w:rPr>
                <w:rFonts w:ascii="Lora" w:eastAsia="Lora" w:hAnsi="Lora" w:cs="Lora"/>
                <w:sz w:val="16"/>
                <w:szCs w:val="16"/>
              </w:rPr>
            </w:pPr>
            <w:r>
              <w:rPr>
                <w:rFonts w:ascii="Lora" w:eastAsia="Lora" w:hAnsi="Lora" w:cs="Lora"/>
                <w:sz w:val="16"/>
                <w:szCs w:val="16"/>
              </w:rPr>
              <w:t>0.03 (</w:t>
            </w:r>
            <w:r>
              <w:rPr>
                <w:rFonts w:ascii="Lora" w:eastAsia="Lora" w:hAnsi="Lora" w:cs="Lora"/>
                <w:i/>
                <w:sz w:val="16"/>
                <w:szCs w:val="16"/>
              </w:rPr>
              <w:t>0.31</w:t>
            </w:r>
            <w:r>
              <w:rPr>
                <w:rFonts w:ascii="Lora" w:eastAsia="Lora" w:hAnsi="Lora" w:cs="Lora"/>
                <w:sz w:val="16"/>
                <w:szCs w:val="16"/>
              </w:rPr>
              <w:t>)</w:t>
            </w:r>
          </w:p>
        </w:tc>
        <w:tc>
          <w:tcPr>
            <w:tcW w:w="1245" w:type="dxa"/>
            <w:tcBorders>
              <w:top w:val="nil"/>
              <w:left w:val="nil"/>
              <w:bottom w:val="single" w:sz="8" w:space="0" w:color="C9C9C9"/>
              <w:right w:val="nil"/>
            </w:tcBorders>
            <w:tcMar>
              <w:top w:w="100" w:type="dxa"/>
              <w:left w:w="100" w:type="dxa"/>
              <w:bottom w:w="100" w:type="dxa"/>
              <w:right w:w="100" w:type="dxa"/>
            </w:tcMar>
          </w:tcPr>
          <w:p w14:paraId="58671C81" w14:textId="77777777" w:rsidR="003A4E5D" w:rsidRDefault="00047713">
            <w:pPr>
              <w:spacing w:before="240" w:after="240"/>
              <w:rPr>
                <w:rFonts w:ascii="Lora" w:eastAsia="Lora" w:hAnsi="Lora" w:cs="Lora"/>
                <w:sz w:val="16"/>
                <w:szCs w:val="16"/>
              </w:rPr>
            </w:pPr>
            <w:r>
              <w:rPr>
                <w:rFonts w:ascii="Lora" w:eastAsia="Lora" w:hAnsi="Lora" w:cs="Lora"/>
                <w:sz w:val="16"/>
                <w:szCs w:val="16"/>
              </w:rPr>
              <w:t>0.93</w:t>
            </w:r>
          </w:p>
        </w:tc>
      </w:tr>
      <w:tr w:rsidR="003A4E5D" w14:paraId="03E5D9E3"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2D3B8FCD" w14:textId="77777777" w:rsidR="003A4E5D" w:rsidRDefault="003A4E5D">
            <w:pPr>
              <w:spacing w:line="240" w:lineRule="auto"/>
              <w:rPr>
                <w:rFonts w:ascii="Lora" w:eastAsia="Lora" w:hAnsi="Lora" w:cs="Lora"/>
              </w:rPr>
            </w:pPr>
          </w:p>
        </w:tc>
        <w:tc>
          <w:tcPr>
            <w:tcW w:w="1680" w:type="dxa"/>
            <w:vMerge/>
            <w:tcBorders>
              <w:top w:val="nil"/>
              <w:bottom w:val="single" w:sz="8" w:space="0" w:color="B7B7B7"/>
              <w:right w:val="nil"/>
            </w:tcBorders>
            <w:tcMar>
              <w:top w:w="100" w:type="dxa"/>
              <w:left w:w="100" w:type="dxa"/>
              <w:bottom w:w="100" w:type="dxa"/>
              <w:right w:w="100" w:type="dxa"/>
            </w:tcMar>
          </w:tcPr>
          <w:p w14:paraId="61086DEF" w14:textId="77777777" w:rsidR="003A4E5D" w:rsidRDefault="003A4E5D">
            <w:pPr>
              <w:spacing w:before="240" w:after="240"/>
              <w:rPr>
                <w:rFonts w:ascii="Lora" w:eastAsia="Lora" w:hAnsi="Lora" w:cs="Lora"/>
              </w:rPr>
            </w:pPr>
          </w:p>
        </w:tc>
        <w:tc>
          <w:tcPr>
            <w:tcW w:w="1335" w:type="dxa"/>
            <w:tcBorders>
              <w:top w:val="nil"/>
              <w:left w:val="nil"/>
              <w:bottom w:val="single" w:sz="8" w:space="0" w:color="B7B7B7"/>
              <w:right w:val="nil"/>
            </w:tcBorders>
            <w:tcMar>
              <w:top w:w="100" w:type="dxa"/>
              <w:left w:w="100" w:type="dxa"/>
              <w:bottom w:w="100" w:type="dxa"/>
              <w:right w:w="100" w:type="dxa"/>
            </w:tcMar>
          </w:tcPr>
          <w:p w14:paraId="1B6E4816" w14:textId="77777777" w:rsidR="003A4E5D" w:rsidRDefault="00047713">
            <w:pPr>
              <w:spacing w:before="240" w:after="240"/>
              <w:rPr>
                <w:rFonts w:ascii="Lora" w:eastAsia="Lora" w:hAnsi="Lora" w:cs="Lora"/>
                <w:sz w:val="16"/>
                <w:szCs w:val="16"/>
              </w:rPr>
            </w:pPr>
            <w:r>
              <w:rPr>
                <w:rFonts w:ascii="Lora" w:eastAsia="Lora" w:hAnsi="Lora" w:cs="Lora"/>
                <w:sz w:val="16"/>
                <w:szCs w:val="16"/>
              </w:rPr>
              <w:t>Short/Short</w:t>
            </w:r>
          </w:p>
        </w:tc>
        <w:tc>
          <w:tcPr>
            <w:tcW w:w="1935" w:type="dxa"/>
            <w:tcBorders>
              <w:top w:val="nil"/>
              <w:left w:val="nil"/>
              <w:bottom w:val="single" w:sz="8" w:space="0" w:color="B7B7B7"/>
              <w:right w:val="nil"/>
            </w:tcBorders>
            <w:tcMar>
              <w:top w:w="100" w:type="dxa"/>
              <w:left w:w="100" w:type="dxa"/>
              <w:bottom w:w="100" w:type="dxa"/>
              <w:right w:w="100" w:type="dxa"/>
            </w:tcMar>
          </w:tcPr>
          <w:p w14:paraId="70D03ACC" w14:textId="77777777" w:rsidR="003A4E5D" w:rsidRDefault="00047713">
            <w:pPr>
              <w:spacing w:before="240" w:after="240"/>
              <w:rPr>
                <w:rFonts w:ascii="Lora" w:eastAsia="Lora" w:hAnsi="Lora" w:cs="Lora"/>
                <w:sz w:val="16"/>
                <w:szCs w:val="16"/>
              </w:rPr>
            </w:pPr>
            <w:r>
              <w:rPr>
                <w:rFonts w:ascii="Lora" w:eastAsia="Lora" w:hAnsi="Lora" w:cs="Lora"/>
                <w:sz w:val="16"/>
                <w:szCs w:val="16"/>
              </w:rPr>
              <w:t>0.05 (</w:t>
            </w:r>
            <w:r>
              <w:rPr>
                <w:rFonts w:ascii="Lora" w:eastAsia="Lora" w:hAnsi="Lora" w:cs="Lora"/>
                <w:i/>
                <w:sz w:val="16"/>
                <w:szCs w:val="16"/>
              </w:rPr>
              <w:t>0.41</w:t>
            </w:r>
            <w:r>
              <w:rPr>
                <w:rFonts w:ascii="Lora" w:eastAsia="Lora" w:hAnsi="Lora" w:cs="Lora"/>
                <w:sz w:val="16"/>
                <w:szCs w:val="16"/>
              </w:rPr>
              <w:t>)</w:t>
            </w:r>
          </w:p>
        </w:tc>
        <w:tc>
          <w:tcPr>
            <w:tcW w:w="1245" w:type="dxa"/>
            <w:tcBorders>
              <w:top w:val="nil"/>
              <w:left w:val="nil"/>
              <w:bottom w:val="single" w:sz="8" w:space="0" w:color="B7B7B7"/>
              <w:right w:val="nil"/>
            </w:tcBorders>
            <w:tcMar>
              <w:top w:w="100" w:type="dxa"/>
              <w:left w:w="100" w:type="dxa"/>
              <w:bottom w:w="100" w:type="dxa"/>
              <w:right w:w="100" w:type="dxa"/>
            </w:tcMar>
          </w:tcPr>
          <w:p w14:paraId="7F6C96E5" w14:textId="77777777" w:rsidR="003A4E5D" w:rsidRDefault="00047713">
            <w:pPr>
              <w:spacing w:before="240" w:after="240"/>
              <w:rPr>
                <w:rFonts w:ascii="Lora" w:eastAsia="Lora" w:hAnsi="Lora" w:cs="Lora"/>
                <w:sz w:val="16"/>
                <w:szCs w:val="16"/>
              </w:rPr>
            </w:pPr>
            <w:r>
              <w:rPr>
                <w:rFonts w:ascii="Lora" w:eastAsia="Lora" w:hAnsi="Lora" w:cs="Lora"/>
                <w:sz w:val="16"/>
                <w:szCs w:val="16"/>
              </w:rPr>
              <w:t>0.91</w:t>
            </w:r>
          </w:p>
        </w:tc>
      </w:tr>
      <w:tr w:rsidR="003A4E5D" w14:paraId="7DF48D06"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23E49556" w14:textId="77777777" w:rsidR="003A4E5D" w:rsidRDefault="003A4E5D">
            <w:pPr>
              <w:spacing w:line="240" w:lineRule="auto"/>
              <w:rPr>
                <w:rFonts w:ascii="Lora" w:eastAsia="Lora" w:hAnsi="Lora" w:cs="Lora"/>
              </w:rPr>
            </w:pPr>
          </w:p>
        </w:tc>
        <w:tc>
          <w:tcPr>
            <w:tcW w:w="1680" w:type="dxa"/>
            <w:vMerge w:val="restart"/>
            <w:tcBorders>
              <w:top w:val="single" w:sz="8" w:space="0" w:color="B7B7B7"/>
              <w:bottom w:val="single" w:sz="8" w:space="0" w:color="B7B7B7"/>
              <w:right w:val="nil"/>
            </w:tcBorders>
            <w:tcMar>
              <w:top w:w="100" w:type="dxa"/>
              <w:left w:w="100" w:type="dxa"/>
              <w:bottom w:w="100" w:type="dxa"/>
              <w:right w:w="100" w:type="dxa"/>
            </w:tcMar>
          </w:tcPr>
          <w:p w14:paraId="1341BCBE" w14:textId="77777777" w:rsidR="003A4E5D" w:rsidRDefault="00047713">
            <w:pPr>
              <w:spacing w:before="240" w:after="240"/>
              <w:rPr>
                <w:rFonts w:ascii="Lora" w:eastAsia="Lora" w:hAnsi="Lora" w:cs="Lora"/>
                <w:sz w:val="16"/>
                <w:szCs w:val="16"/>
              </w:rPr>
            </w:pPr>
            <w:r>
              <w:rPr>
                <w:rFonts w:ascii="Lora" w:eastAsia="Lora" w:hAnsi="Lora" w:cs="Lora"/>
                <w:sz w:val="16"/>
                <w:szCs w:val="16"/>
              </w:rPr>
              <w:t>OT</w:t>
            </w:r>
          </w:p>
          <w:p w14:paraId="5BF276D9" w14:textId="77777777" w:rsidR="003A4E5D" w:rsidRDefault="003A4E5D">
            <w:pPr>
              <w:spacing w:before="240" w:after="240"/>
              <w:rPr>
                <w:rFonts w:ascii="Lora" w:eastAsia="Lora" w:hAnsi="Lora" w:cs="Lora"/>
                <w:sz w:val="16"/>
                <w:szCs w:val="16"/>
              </w:rPr>
            </w:pPr>
          </w:p>
        </w:tc>
        <w:tc>
          <w:tcPr>
            <w:tcW w:w="1335" w:type="dxa"/>
            <w:tcBorders>
              <w:top w:val="single" w:sz="8" w:space="0" w:color="B7B7B7"/>
              <w:left w:val="nil"/>
              <w:bottom w:val="single" w:sz="8" w:space="0" w:color="B7B7B7"/>
              <w:right w:val="nil"/>
            </w:tcBorders>
            <w:tcMar>
              <w:top w:w="100" w:type="dxa"/>
              <w:left w:w="100" w:type="dxa"/>
              <w:bottom w:w="100" w:type="dxa"/>
              <w:right w:w="100" w:type="dxa"/>
            </w:tcMar>
          </w:tcPr>
          <w:p w14:paraId="7FC65B03" w14:textId="77777777" w:rsidR="003A4E5D" w:rsidRDefault="00047713">
            <w:pPr>
              <w:spacing w:before="240" w:after="240"/>
              <w:rPr>
                <w:rFonts w:ascii="Lora" w:eastAsia="Lora" w:hAnsi="Lora" w:cs="Lora"/>
                <w:sz w:val="16"/>
                <w:szCs w:val="16"/>
              </w:rPr>
            </w:pPr>
            <w:r>
              <w:rPr>
                <w:rFonts w:ascii="Lora" w:eastAsia="Lora" w:hAnsi="Lora" w:cs="Lora"/>
                <w:sz w:val="16"/>
                <w:szCs w:val="16"/>
              </w:rPr>
              <w:t>Short/Long</w:t>
            </w:r>
          </w:p>
        </w:tc>
        <w:tc>
          <w:tcPr>
            <w:tcW w:w="1935" w:type="dxa"/>
            <w:tcBorders>
              <w:top w:val="single" w:sz="8" w:space="0" w:color="B7B7B7"/>
              <w:left w:val="nil"/>
              <w:bottom w:val="single" w:sz="8" w:space="0" w:color="B7B7B7"/>
              <w:right w:val="nil"/>
            </w:tcBorders>
            <w:tcMar>
              <w:top w:w="100" w:type="dxa"/>
              <w:left w:w="100" w:type="dxa"/>
              <w:bottom w:w="100" w:type="dxa"/>
              <w:right w:w="100" w:type="dxa"/>
            </w:tcMar>
          </w:tcPr>
          <w:p w14:paraId="779E8FC7" w14:textId="77777777" w:rsidR="003A4E5D" w:rsidRDefault="00047713">
            <w:pPr>
              <w:spacing w:before="240" w:after="240"/>
              <w:rPr>
                <w:rFonts w:ascii="Lora" w:eastAsia="Lora" w:hAnsi="Lora" w:cs="Lora"/>
                <w:sz w:val="16"/>
                <w:szCs w:val="16"/>
              </w:rPr>
            </w:pPr>
            <w:r>
              <w:rPr>
                <w:rFonts w:ascii="Lora" w:eastAsia="Lora" w:hAnsi="Lora" w:cs="Lora"/>
                <w:sz w:val="16"/>
                <w:szCs w:val="16"/>
              </w:rPr>
              <w:t>-0.13 (</w:t>
            </w:r>
            <w:r>
              <w:rPr>
                <w:rFonts w:ascii="Lora" w:eastAsia="Lora" w:hAnsi="Lora" w:cs="Lora"/>
                <w:i/>
                <w:sz w:val="16"/>
                <w:szCs w:val="16"/>
              </w:rPr>
              <w:t>0.23</w:t>
            </w:r>
            <w:r>
              <w:rPr>
                <w:rFonts w:ascii="Lora" w:eastAsia="Lora" w:hAnsi="Lora" w:cs="Lora"/>
                <w:sz w:val="16"/>
                <w:szCs w:val="16"/>
              </w:rPr>
              <w:t>)</w:t>
            </w:r>
          </w:p>
        </w:tc>
        <w:tc>
          <w:tcPr>
            <w:tcW w:w="1245" w:type="dxa"/>
            <w:tcBorders>
              <w:top w:val="single" w:sz="8" w:space="0" w:color="B7B7B7"/>
              <w:left w:val="nil"/>
              <w:bottom w:val="single" w:sz="8" w:space="0" w:color="B7B7B7"/>
              <w:right w:val="nil"/>
            </w:tcBorders>
            <w:tcMar>
              <w:top w:w="100" w:type="dxa"/>
              <w:left w:w="100" w:type="dxa"/>
              <w:bottom w:w="100" w:type="dxa"/>
              <w:right w:w="100" w:type="dxa"/>
            </w:tcMar>
          </w:tcPr>
          <w:p w14:paraId="18FEB1B8" w14:textId="77777777" w:rsidR="003A4E5D" w:rsidRDefault="00047713">
            <w:pPr>
              <w:spacing w:before="240" w:after="240"/>
              <w:rPr>
                <w:rFonts w:ascii="Lora" w:eastAsia="Lora" w:hAnsi="Lora" w:cs="Lora"/>
                <w:sz w:val="16"/>
                <w:szCs w:val="16"/>
              </w:rPr>
            </w:pPr>
            <w:r>
              <w:rPr>
                <w:rFonts w:ascii="Lora" w:eastAsia="Lora" w:hAnsi="Lora" w:cs="Lora"/>
                <w:sz w:val="16"/>
                <w:szCs w:val="16"/>
              </w:rPr>
              <w:t xml:space="preserve"> 0.58</w:t>
            </w:r>
          </w:p>
        </w:tc>
      </w:tr>
      <w:tr w:rsidR="003A4E5D" w14:paraId="3C74AD04"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29D30D53" w14:textId="77777777" w:rsidR="003A4E5D" w:rsidRDefault="003A4E5D">
            <w:pPr>
              <w:spacing w:line="240" w:lineRule="auto"/>
              <w:rPr>
                <w:rFonts w:ascii="Lora" w:eastAsia="Lora" w:hAnsi="Lora" w:cs="Lora"/>
              </w:rPr>
            </w:pPr>
          </w:p>
        </w:tc>
        <w:tc>
          <w:tcPr>
            <w:tcW w:w="1680" w:type="dxa"/>
            <w:vMerge/>
            <w:tcBorders>
              <w:top w:val="single" w:sz="8" w:space="0" w:color="B7B7B7"/>
              <w:bottom w:val="single" w:sz="8" w:space="0" w:color="000000"/>
              <w:right w:val="nil"/>
            </w:tcBorders>
            <w:tcMar>
              <w:top w:w="100" w:type="dxa"/>
              <w:left w:w="100" w:type="dxa"/>
              <w:bottom w:w="100" w:type="dxa"/>
              <w:right w:w="100" w:type="dxa"/>
            </w:tcMar>
          </w:tcPr>
          <w:p w14:paraId="20B30398" w14:textId="77777777" w:rsidR="003A4E5D" w:rsidRDefault="003A4E5D">
            <w:pPr>
              <w:spacing w:before="240" w:after="240"/>
              <w:rPr>
                <w:rFonts w:ascii="Lora" w:eastAsia="Lora" w:hAnsi="Lora" w:cs="Lora"/>
              </w:rPr>
            </w:pPr>
          </w:p>
        </w:tc>
        <w:tc>
          <w:tcPr>
            <w:tcW w:w="1335" w:type="dxa"/>
            <w:tcBorders>
              <w:top w:val="single" w:sz="8" w:space="0" w:color="B7B7B7"/>
              <w:left w:val="nil"/>
              <w:bottom w:val="single" w:sz="8" w:space="0" w:color="000000"/>
              <w:right w:val="nil"/>
            </w:tcBorders>
            <w:tcMar>
              <w:top w:w="100" w:type="dxa"/>
              <w:left w:w="100" w:type="dxa"/>
              <w:bottom w:w="100" w:type="dxa"/>
              <w:right w:w="100" w:type="dxa"/>
            </w:tcMar>
          </w:tcPr>
          <w:p w14:paraId="0E9D9AEA" w14:textId="77777777" w:rsidR="003A4E5D" w:rsidRDefault="00047713">
            <w:pPr>
              <w:spacing w:before="240" w:after="240"/>
              <w:rPr>
                <w:rFonts w:ascii="Lora" w:eastAsia="Lora" w:hAnsi="Lora" w:cs="Lora"/>
                <w:sz w:val="16"/>
                <w:szCs w:val="16"/>
              </w:rPr>
            </w:pPr>
            <w:r>
              <w:rPr>
                <w:rFonts w:ascii="Lora" w:eastAsia="Lora" w:hAnsi="Lora" w:cs="Lora"/>
                <w:sz w:val="16"/>
                <w:szCs w:val="16"/>
              </w:rPr>
              <w:t>Short/Short</w:t>
            </w:r>
          </w:p>
        </w:tc>
        <w:tc>
          <w:tcPr>
            <w:tcW w:w="1935" w:type="dxa"/>
            <w:tcBorders>
              <w:top w:val="single" w:sz="8" w:space="0" w:color="B7B7B7"/>
              <w:left w:val="nil"/>
              <w:bottom w:val="single" w:sz="8" w:space="0" w:color="000000"/>
              <w:right w:val="nil"/>
            </w:tcBorders>
            <w:tcMar>
              <w:top w:w="100" w:type="dxa"/>
              <w:left w:w="100" w:type="dxa"/>
              <w:bottom w:w="100" w:type="dxa"/>
              <w:right w:w="100" w:type="dxa"/>
            </w:tcMar>
          </w:tcPr>
          <w:p w14:paraId="4F4CBB6E" w14:textId="77777777" w:rsidR="003A4E5D" w:rsidRDefault="00047713">
            <w:pPr>
              <w:spacing w:before="240" w:after="240"/>
              <w:rPr>
                <w:rFonts w:ascii="Lora" w:eastAsia="Lora" w:hAnsi="Lora" w:cs="Lora"/>
                <w:sz w:val="16"/>
                <w:szCs w:val="16"/>
              </w:rPr>
            </w:pPr>
            <w:r>
              <w:rPr>
                <w:rFonts w:ascii="Lora" w:eastAsia="Lora" w:hAnsi="Lora" w:cs="Lora"/>
                <w:sz w:val="16"/>
                <w:szCs w:val="16"/>
              </w:rPr>
              <w:t>-0.10 (</w:t>
            </w:r>
            <w:r>
              <w:rPr>
                <w:rFonts w:ascii="Lora" w:eastAsia="Lora" w:hAnsi="Lora" w:cs="Lora"/>
                <w:i/>
                <w:sz w:val="16"/>
                <w:szCs w:val="16"/>
              </w:rPr>
              <w:t>0.24</w:t>
            </w:r>
            <w:r>
              <w:rPr>
                <w:rFonts w:ascii="Lora" w:eastAsia="Lora" w:hAnsi="Lora" w:cs="Lora"/>
                <w:sz w:val="16"/>
                <w:szCs w:val="16"/>
              </w:rPr>
              <w:t>)</w:t>
            </w:r>
          </w:p>
        </w:tc>
        <w:tc>
          <w:tcPr>
            <w:tcW w:w="1245" w:type="dxa"/>
            <w:tcBorders>
              <w:top w:val="single" w:sz="8" w:space="0" w:color="B7B7B7"/>
              <w:left w:val="nil"/>
              <w:bottom w:val="single" w:sz="8" w:space="0" w:color="000000"/>
              <w:right w:val="nil"/>
            </w:tcBorders>
            <w:tcMar>
              <w:top w:w="100" w:type="dxa"/>
              <w:left w:w="100" w:type="dxa"/>
              <w:bottom w:w="100" w:type="dxa"/>
              <w:right w:w="100" w:type="dxa"/>
            </w:tcMar>
          </w:tcPr>
          <w:p w14:paraId="4DBF3C2F" w14:textId="77777777" w:rsidR="003A4E5D" w:rsidRDefault="00047713">
            <w:pPr>
              <w:spacing w:before="240" w:after="240"/>
              <w:rPr>
                <w:rFonts w:ascii="Lora" w:eastAsia="Lora" w:hAnsi="Lora" w:cs="Lora"/>
                <w:sz w:val="16"/>
                <w:szCs w:val="16"/>
              </w:rPr>
            </w:pPr>
            <w:r>
              <w:rPr>
                <w:rFonts w:ascii="Lora" w:eastAsia="Lora" w:hAnsi="Lora" w:cs="Lora"/>
                <w:sz w:val="16"/>
                <w:szCs w:val="16"/>
              </w:rPr>
              <w:t>0.679</w:t>
            </w:r>
          </w:p>
        </w:tc>
      </w:tr>
      <w:tr w:rsidR="003A4E5D" w14:paraId="4A3C4BB3" w14:textId="77777777">
        <w:trPr>
          <w:trHeight w:val="476"/>
        </w:trPr>
        <w:tc>
          <w:tcPr>
            <w:tcW w:w="1815" w:type="dxa"/>
            <w:vMerge w:val="restart"/>
            <w:tcBorders>
              <w:top w:val="single" w:sz="8" w:space="0" w:color="000000"/>
              <w:bottom w:val="single" w:sz="8" w:space="0" w:color="000000"/>
            </w:tcBorders>
            <w:tcMar>
              <w:top w:w="100" w:type="dxa"/>
              <w:left w:w="100" w:type="dxa"/>
              <w:bottom w:w="100" w:type="dxa"/>
              <w:right w:w="100" w:type="dxa"/>
            </w:tcMar>
          </w:tcPr>
          <w:p w14:paraId="631E5967" w14:textId="77777777" w:rsidR="003A4E5D" w:rsidRDefault="003A4E5D">
            <w:pPr>
              <w:spacing w:before="240" w:after="240"/>
              <w:jc w:val="center"/>
              <w:rPr>
                <w:rFonts w:ascii="Lora" w:eastAsia="Lora" w:hAnsi="Lora" w:cs="Lora"/>
                <w:i/>
                <w:sz w:val="16"/>
                <w:szCs w:val="16"/>
              </w:rPr>
            </w:pPr>
          </w:p>
          <w:p w14:paraId="1E58B44A" w14:textId="77777777" w:rsidR="003A4E5D" w:rsidRDefault="003A4E5D">
            <w:pPr>
              <w:spacing w:before="240" w:after="240"/>
              <w:jc w:val="center"/>
              <w:rPr>
                <w:rFonts w:ascii="Lora" w:eastAsia="Lora" w:hAnsi="Lora" w:cs="Lora"/>
                <w:i/>
                <w:sz w:val="16"/>
                <w:szCs w:val="16"/>
              </w:rPr>
            </w:pPr>
          </w:p>
          <w:p w14:paraId="4C0935A0" w14:textId="77777777" w:rsidR="003A4E5D" w:rsidRDefault="003A4E5D">
            <w:pPr>
              <w:spacing w:before="240" w:after="240"/>
              <w:jc w:val="center"/>
              <w:rPr>
                <w:rFonts w:ascii="Lora" w:eastAsia="Lora" w:hAnsi="Lora" w:cs="Lora"/>
                <w:i/>
                <w:sz w:val="16"/>
                <w:szCs w:val="16"/>
              </w:rPr>
            </w:pPr>
          </w:p>
          <w:p w14:paraId="185B248D" w14:textId="77777777" w:rsidR="003A4E5D" w:rsidRDefault="00047713">
            <w:pPr>
              <w:spacing w:before="240" w:after="240"/>
              <w:rPr>
                <w:rFonts w:ascii="Lora" w:eastAsia="Lora" w:hAnsi="Lora" w:cs="Lora"/>
                <w:sz w:val="16"/>
                <w:szCs w:val="16"/>
              </w:rPr>
            </w:pPr>
            <w:r>
              <w:rPr>
                <w:rFonts w:ascii="Lora" w:eastAsia="Lora" w:hAnsi="Lora" w:cs="Lora"/>
                <w:i/>
                <w:sz w:val="16"/>
                <w:szCs w:val="16"/>
              </w:rPr>
              <w:t>MAOA u-VNTR</w:t>
            </w:r>
          </w:p>
          <w:p w14:paraId="7B95FE80" w14:textId="77777777" w:rsidR="003A4E5D" w:rsidRDefault="003A4E5D">
            <w:pPr>
              <w:spacing w:before="240" w:after="240"/>
              <w:rPr>
                <w:rFonts w:ascii="Lora" w:eastAsia="Lora" w:hAnsi="Lora" w:cs="Lora"/>
                <w:sz w:val="16"/>
                <w:szCs w:val="16"/>
              </w:rPr>
            </w:pPr>
          </w:p>
        </w:tc>
        <w:tc>
          <w:tcPr>
            <w:tcW w:w="1680" w:type="dxa"/>
            <w:vMerge w:val="restart"/>
            <w:tcBorders>
              <w:top w:val="nil"/>
              <w:bottom w:val="single" w:sz="8" w:space="0" w:color="C9C9C9"/>
              <w:right w:val="nil"/>
            </w:tcBorders>
            <w:tcMar>
              <w:top w:w="100" w:type="dxa"/>
              <w:left w:w="100" w:type="dxa"/>
              <w:bottom w:w="100" w:type="dxa"/>
              <w:right w:w="100" w:type="dxa"/>
            </w:tcMar>
          </w:tcPr>
          <w:p w14:paraId="44516711" w14:textId="77777777" w:rsidR="003A4E5D" w:rsidRDefault="00047713">
            <w:pPr>
              <w:spacing w:before="240" w:after="240"/>
              <w:rPr>
                <w:rFonts w:ascii="Lora" w:eastAsia="Lora" w:hAnsi="Lora" w:cs="Lora"/>
                <w:sz w:val="16"/>
                <w:szCs w:val="16"/>
              </w:rPr>
            </w:pPr>
            <w:r>
              <w:rPr>
                <w:rFonts w:ascii="Lora" w:eastAsia="Lora" w:hAnsi="Lora" w:cs="Lora"/>
                <w:sz w:val="16"/>
                <w:szCs w:val="16"/>
              </w:rPr>
              <w:t xml:space="preserve">CC </w:t>
            </w:r>
          </w:p>
        </w:tc>
        <w:tc>
          <w:tcPr>
            <w:tcW w:w="1335" w:type="dxa"/>
            <w:vMerge w:val="restart"/>
            <w:tcBorders>
              <w:top w:val="nil"/>
              <w:left w:val="nil"/>
              <w:bottom w:val="single" w:sz="8" w:space="0" w:color="C9C9C9"/>
              <w:right w:val="nil"/>
            </w:tcBorders>
            <w:tcMar>
              <w:top w:w="100" w:type="dxa"/>
              <w:left w:w="100" w:type="dxa"/>
              <w:bottom w:w="100" w:type="dxa"/>
              <w:right w:w="100" w:type="dxa"/>
            </w:tcMar>
          </w:tcPr>
          <w:p w14:paraId="01EBC6AE" w14:textId="77777777" w:rsidR="003A4E5D" w:rsidRDefault="00047713">
            <w:pPr>
              <w:spacing w:before="240" w:after="240"/>
              <w:rPr>
                <w:rFonts w:ascii="Lora" w:eastAsia="Lora" w:hAnsi="Lora" w:cs="Lora"/>
                <w:sz w:val="16"/>
                <w:szCs w:val="16"/>
              </w:rPr>
            </w:pPr>
            <w:r>
              <w:rPr>
                <w:rFonts w:ascii="Lora" w:eastAsia="Lora" w:hAnsi="Lora" w:cs="Lora"/>
                <w:sz w:val="16"/>
                <w:szCs w:val="16"/>
              </w:rPr>
              <w:t>High</w:t>
            </w:r>
          </w:p>
        </w:tc>
        <w:tc>
          <w:tcPr>
            <w:tcW w:w="1935" w:type="dxa"/>
            <w:vMerge w:val="restart"/>
            <w:tcBorders>
              <w:top w:val="nil"/>
              <w:left w:val="nil"/>
              <w:bottom w:val="single" w:sz="8" w:space="0" w:color="C9C9C9"/>
              <w:right w:val="nil"/>
            </w:tcBorders>
            <w:tcMar>
              <w:top w:w="100" w:type="dxa"/>
              <w:left w:w="100" w:type="dxa"/>
              <w:bottom w:w="100" w:type="dxa"/>
              <w:right w:w="100" w:type="dxa"/>
            </w:tcMar>
          </w:tcPr>
          <w:p w14:paraId="4D31A9F9" w14:textId="77777777" w:rsidR="003A4E5D" w:rsidRDefault="00047713">
            <w:pPr>
              <w:spacing w:before="240" w:after="240"/>
              <w:rPr>
                <w:rFonts w:ascii="Lora" w:eastAsia="Lora" w:hAnsi="Lora" w:cs="Lora"/>
                <w:sz w:val="16"/>
                <w:szCs w:val="16"/>
              </w:rPr>
            </w:pPr>
            <w:r>
              <w:rPr>
                <w:rFonts w:ascii="Lora" w:eastAsia="Lora" w:hAnsi="Lora" w:cs="Lora"/>
                <w:sz w:val="16"/>
                <w:szCs w:val="16"/>
              </w:rPr>
              <w:t>0.08 (</w:t>
            </w:r>
            <w:r>
              <w:rPr>
                <w:rFonts w:ascii="Lora" w:eastAsia="Lora" w:hAnsi="Lora" w:cs="Lora"/>
                <w:i/>
                <w:sz w:val="16"/>
                <w:szCs w:val="16"/>
              </w:rPr>
              <w:t>0.99</w:t>
            </w:r>
            <w:r>
              <w:rPr>
                <w:rFonts w:ascii="Lora" w:eastAsia="Lora" w:hAnsi="Lora" w:cs="Lora"/>
                <w:sz w:val="16"/>
                <w:szCs w:val="16"/>
              </w:rPr>
              <w:t>)</w:t>
            </w:r>
          </w:p>
        </w:tc>
        <w:tc>
          <w:tcPr>
            <w:tcW w:w="1245" w:type="dxa"/>
            <w:vMerge w:val="restart"/>
            <w:tcBorders>
              <w:top w:val="nil"/>
              <w:left w:val="nil"/>
              <w:bottom w:val="single" w:sz="8" w:space="0" w:color="C9C9C9"/>
              <w:right w:val="nil"/>
            </w:tcBorders>
            <w:tcMar>
              <w:top w:w="100" w:type="dxa"/>
              <w:left w:w="100" w:type="dxa"/>
              <w:bottom w:w="100" w:type="dxa"/>
              <w:right w:w="100" w:type="dxa"/>
            </w:tcMar>
          </w:tcPr>
          <w:p w14:paraId="0552881C" w14:textId="77777777" w:rsidR="003A4E5D" w:rsidRDefault="00047713">
            <w:pPr>
              <w:spacing w:before="240" w:after="240"/>
              <w:rPr>
                <w:rFonts w:ascii="Lora" w:eastAsia="Lora" w:hAnsi="Lora" w:cs="Lora"/>
                <w:sz w:val="16"/>
                <w:szCs w:val="16"/>
              </w:rPr>
            </w:pPr>
            <w:r>
              <w:rPr>
                <w:rFonts w:ascii="Lora" w:eastAsia="Lora" w:hAnsi="Lora" w:cs="Lora"/>
                <w:sz w:val="16"/>
                <w:szCs w:val="16"/>
              </w:rPr>
              <w:t>0.94</w:t>
            </w:r>
          </w:p>
        </w:tc>
      </w:tr>
      <w:tr w:rsidR="003A4E5D" w14:paraId="09EFF972" w14:textId="77777777">
        <w:trPr>
          <w:trHeight w:val="282"/>
        </w:trPr>
        <w:tc>
          <w:tcPr>
            <w:tcW w:w="1815" w:type="dxa"/>
            <w:vMerge/>
            <w:tcBorders>
              <w:top w:val="single" w:sz="8" w:space="0" w:color="000000"/>
              <w:bottom w:val="single" w:sz="8" w:space="0" w:color="000000"/>
            </w:tcBorders>
            <w:tcMar>
              <w:top w:w="100" w:type="dxa"/>
              <w:left w:w="100" w:type="dxa"/>
              <w:bottom w:w="100" w:type="dxa"/>
              <w:right w:w="100" w:type="dxa"/>
            </w:tcMar>
          </w:tcPr>
          <w:p w14:paraId="0630EE58" w14:textId="77777777" w:rsidR="003A4E5D" w:rsidRDefault="003A4E5D">
            <w:pPr>
              <w:spacing w:line="240" w:lineRule="auto"/>
              <w:rPr>
                <w:rFonts w:ascii="Lora" w:eastAsia="Lora" w:hAnsi="Lora" w:cs="Lora"/>
              </w:rPr>
            </w:pPr>
          </w:p>
        </w:tc>
        <w:tc>
          <w:tcPr>
            <w:tcW w:w="1680" w:type="dxa"/>
            <w:vMerge/>
            <w:tcBorders>
              <w:top w:val="nil"/>
              <w:bottom w:val="single" w:sz="8" w:space="0" w:color="C9C9C9"/>
              <w:right w:val="nil"/>
            </w:tcBorders>
            <w:tcMar>
              <w:top w:w="100" w:type="dxa"/>
              <w:left w:w="100" w:type="dxa"/>
              <w:bottom w:w="100" w:type="dxa"/>
              <w:right w:w="100" w:type="dxa"/>
            </w:tcMar>
          </w:tcPr>
          <w:p w14:paraId="1E34510E" w14:textId="77777777" w:rsidR="003A4E5D" w:rsidRDefault="003A4E5D">
            <w:pPr>
              <w:spacing w:before="240" w:after="240"/>
              <w:rPr>
                <w:rFonts w:ascii="Lora" w:eastAsia="Lora" w:hAnsi="Lora" w:cs="Lora"/>
                <w:sz w:val="18"/>
                <w:szCs w:val="18"/>
              </w:rPr>
            </w:pPr>
          </w:p>
        </w:tc>
        <w:tc>
          <w:tcPr>
            <w:tcW w:w="1335" w:type="dxa"/>
            <w:vMerge/>
            <w:tcBorders>
              <w:top w:val="nil"/>
              <w:left w:val="nil"/>
              <w:bottom w:val="single" w:sz="8" w:space="0" w:color="C9C9C9"/>
              <w:right w:val="nil"/>
            </w:tcBorders>
            <w:tcMar>
              <w:top w:w="100" w:type="dxa"/>
              <w:left w:w="100" w:type="dxa"/>
              <w:bottom w:w="100" w:type="dxa"/>
              <w:right w:w="100" w:type="dxa"/>
            </w:tcMar>
          </w:tcPr>
          <w:p w14:paraId="58164A92" w14:textId="77777777" w:rsidR="003A4E5D" w:rsidRDefault="003A4E5D">
            <w:pPr>
              <w:spacing w:line="240" w:lineRule="auto"/>
              <w:rPr>
                <w:rFonts w:ascii="Lora" w:eastAsia="Lora" w:hAnsi="Lora" w:cs="Lora"/>
                <w:sz w:val="16"/>
                <w:szCs w:val="16"/>
              </w:rPr>
            </w:pPr>
          </w:p>
        </w:tc>
        <w:tc>
          <w:tcPr>
            <w:tcW w:w="1935" w:type="dxa"/>
            <w:vMerge/>
            <w:tcBorders>
              <w:top w:val="nil"/>
              <w:left w:val="nil"/>
              <w:bottom w:val="single" w:sz="8" w:space="0" w:color="C9C9C9"/>
              <w:right w:val="nil"/>
            </w:tcBorders>
            <w:tcMar>
              <w:top w:w="100" w:type="dxa"/>
              <w:left w:w="100" w:type="dxa"/>
              <w:bottom w:w="100" w:type="dxa"/>
              <w:right w:w="100" w:type="dxa"/>
            </w:tcMar>
          </w:tcPr>
          <w:p w14:paraId="6A379DA0" w14:textId="77777777" w:rsidR="003A4E5D" w:rsidRDefault="003A4E5D">
            <w:pPr>
              <w:spacing w:line="240" w:lineRule="auto"/>
              <w:rPr>
                <w:rFonts w:ascii="Lora" w:eastAsia="Lora" w:hAnsi="Lora" w:cs="Lora"/>
                <w:sz w:val="16"/>
                <w:szCs w:val="16"/>
              </w:rPr>
            </w:pPr>
          </w:p>
        </w:tc>
        <w:tc>
          <w:tcPr>
            <w:tcW w:w="1245" w:type="dxa"/>
            <w:vMerge/>
            <w:tcBorders>
              <w:top w:val="nil"/>
              <w:left w:val="nil"/>
              <w:bottom w:val="single" w:sz="8" w:space="0" w:color="C9C9C9"/>
              <w:right w:val="nil"/>
            </w:tcBorders>
            <w:tcMar>
              <w:top w:w="100" w:type="dxa"/>
              <w:left w:w="100" w:type="dxa"/>
              <w:bottom w:w="100" w:type="dxa"/>
              <w:right w:w="100" w:type="dxa"/>
            </w:tcMar>
          </w:tcPr>
          <w:p w14:paraId="72A6F41D" w14:textId="77777777" w:rsidR="003A4E5D" w:rsidRDefault="003A4E5D">
            <w:pPr>
              <w:spacing w:line="240" w:lineRule="auto"/>
              <w:rPr>
                <w:rFonts w:ascii="Lora" w:eastAsia="Lora" w:hAnsi="Lora" w:cs="Lora"/>
                <w:sz w:val="16"/>
                <w:szCs w:val="16"/>
              </w:rPr>
            </w:pPr>
          </w:p>
        </w:tc>
      </w:tr>
      <w:tr w:rsidR="003A4E5D" w14:paraId="2CA282D0" w14:textId="77777777">
        <w:trPr>
          <w:trHeight w:val="360"/>
        </w:trPr>
        <w:tc>
          <w:tcPr>
            <w:tcW w:w="1815" w:type="dxa"/>
            <w:vMerge/>
            <w:tcBorders>
              <w:top w:val="single" w:sz="8" w:space="0" w:color="000000"/>
              <w:bottom w:val="single" w:sz="8" w:space="0" w:color="000000"/>
            </w:tcBorders>
            <w:tcMar>
              <w:top w:w="100" w:type="dxa"/>
              <w:left w:w="100" w:type="dxa"/>
              <w:bottom w:w="100" w:type="dxa"/>
              <w:right w:w="100" w:type="dxa"/>
            </w:tcMar>
          </w:tcPr>
          <w:p w14:paraId="56413619" w14:textId="77777777" w:rsidR="003A4E5D" w:rsidRDefault="003A4E5D">
            <w:pPr>
              <w:spacing w:line="240" w:lineRule="auto"/>
              <w:rPr>
                <w:rFonts w:ascii="Lora" w:eastAsia="Lora" w:hAnsi="Lora" w:cs="Lora"/>
              </w:rPr>
            </w:pPr>
          </w:p>
        </w:tc>
        <w:tc>
          <w:tcPr>
            <w:tcW w:w="1680" w:type="dxa"/>
            <w:vMerge w:val="restart"/>
            <w:tcBorders>
              <w:top w:val="nil"/>
              <w:bottom w:val="single" w:sz="8" w:space="0" w:color="C9C9C9"/>
              <w:right w:val="nil"/>
            </w:tcBorders>
            <w:tcMar>
              <w:top w:w="100" w:type="dxa"/>
              <w:left w:w="100" w:type="dxa"/>
              <w:bottom w:w="100" w:type="dxa"/>
              <w:right w:w="100" w:type="dxa"/>
            </w:tcMar>
          </w:tcPr>
          <w:p w14:paraId="1EC532F4" w14:textId="77777777" w:rsidR="003A4E5D" w:rsidRDefault="00047713">
            <w:pPr>
              <w:spacing w:before="240" w:after="240"/>
              <w:rPr>
                <w:rFonts w:ascii="Lora" w:eastAsia="Lora" w:hAnsi="Lora" w:cs="Lora"/>
                <w:sz w:val="16"/>
                <w:szCs w:val="16"/>
              </w:rPr>
            </w:pPr>
            <w:r>
              <w:rPr>
                <w:rFonts w:ascii="Lora" w:eastAsia="Lora" w:hAnsi="Lora" w:cs="Lora"/>
                <w:sz w:val="16"/>
                <w:szCs w:val="16"/>
              </w:rPr>
              <w:t>HS</w:t>
            </w:r>
          </w:p>
        </w:tc>
        <w:tc>
          <w:tcPr>
            <w:tcW w:w="1335" w:type="dxa"/>
            <w:vMerge w:val="restart"/>
            <w:tcBorders>
              <w:top w:val="nil"/>
              <w:left w:val="nil"/>
              <w:bottom w:val="single" w:sz="8" w:space="0" w:color="C9C9C9"/>
              <w:right w:val="nil"/>
            </w:tcBorders>
            <w:tcMar>
              <w:top w:w="100" w:type="dxa"/>
              <w:left w:w="100" w:type="dxa"/>
              <w:bottom w:w="100" w:type="dxa"/>
              <w:right w:w="100" w:type="dxa"/>
            </w:tcMar>
          </w:tcPr>
          <w:p w14:paraId="0E407444" w14:textId="77777777" w:rsidR="003A4E5D" w:rsidRDefault="00047713">
            <w:pPr>
              <w:spacing w:before="240" w:after="240"/>
              <w:rPr>
                <w:rFonts w:ascii="Lora" w:eastAsia="Lora" w:hAnsi="Lora" w:cs="Lora"/>
                <w:sz w:val="16"/>
                <w:szCs w:val="16"/>
              </w:rPr>
            </w:pPr>
            <w:r>
              <w:rPr>
                <w:rFonts w:ascii="Lora" w:eastAsia="Lora" w:hAnsi="Lora" w:cs="Lora"/>
                <w:sz w:val="16"/>
                <w:szCs w:val="16"/>
              </w:rPr>
              <w:t>High</w:t>
            </w:r>
          </w:p>
        </w:tc>
        <w:tc>
          <w:tcPr>
            <w:tcW w:w="1935" w:type="dxa"/>
            <w:vMerge w:val="restart"/>
            <w:tcBorders>
              <w:top w:val="nil"/>
              <w:left w:val="nil"/>
              <w:bottom w:val="single" w:sz="8" w:space="0" w:color="C9C9C9"/>
              <w:right w:val="nil"/>
            </w:tcBorders>
            <w:tcMar>
              <w:top w:w="100" w:type="dxa"/>
              <w:left w:w="100" w:type="dxa"/>
              <w:bottom w:w="100" w:type="dxa"/>
              <w:right w:w="100" w:type="dxa"/>
            </w:tcMar>
          </w:tcPr>
          <w:p w14:paraId="59B8FBF7" w14:textId="77777777" w:rsidR="003A4E5D" w:rsidRDefault="00047713">
            <w:pPr>
              <w:spacing w:before="240" w:after="240"/>
              <w:rPr>
                <w:rFonts w:ascii="Lora" w:eastAsia="Lora" w:hAnsi="Lora" w:cs="Lora"/>
                <w:sz w:val="16"/>
                <w:szCs w:val="16"/>
              </w:rPr>
            </w:pPr>
            <w:r>
              <w:rPr>
                <w:rFonts w:ascii="Lora" w:eastAsia="Lora" w:hAnsi="Lora" w:cs="Lora"/>
                <w:sz w:val="16"/>
                <w:szCs w:val="16"/>
              </w:rPr>
              <w:t xml:space="preserve"> 0.08 (</w:t>
            </w:r>
            <w:r>
              <w:rPr>
                <w:rFonts w:ascii="Lora" w:eastAsia="Lora" w:hAnsi="Lora" w:cs="Lora"/>
                <w:i/>
                <w:sz w:val="16"/>
                <w:szCs w:val="16"/>
              </w:rPr>
              <w:t>0.04</w:t>
            </w:r>
            <w:r>
              <w:rPr>
                <w:rFonts w:ascii="Lora" w:eastAsia="Lora" w:hAnsi="Lora" w:cs="Lora"/>
                <w:sz w:val="16"/>
                <w:szCs w:val="16"/>
              </w:rPr>
              <w:t>)</w:t>
            </w:r>
          </w:p>
        </w:tc>
        <w:tc>
          <w:tcPr>
            <w:tcW w:w="1245" w:type="dxa"/>
            <w:vMerge w:val="restart"/>
            <w:tcBorders>
              <w:top w:val="nil"/>
              <w:left w:val="nil"/>
              <w:bottom w:val="single" w:sz="8" w:space="0" w:color="C9C9C9"/>
              <w:right w:val="nil"/>
            </w:tcBorders>
            <w:tcMar>
              <w:top w:w="100" w:type="dxa"/>
              <w:left w:w="100" w:type="dxa"/>
              <w:bottom w:w="100" w:type="dxa"/>
              <w:right w:w="100" w:type="dxa"/>
            </w:tcMar>
          </w:tcPr>
          <w:p w14:paraId="28A71377" w14:textId="77777777" w:rsidR="003A4E5D" w:rsidRDefault="00047713">
            <w:pPr>
              <w:spacing w:before="240" w:after="240"/>
              <w:rPr>
                <w:rFonts w:ascii="Lora" w:eastAsia="Lora" w:hAnsi="Lora" w:cs="Lora"/>
                <w:sz w:val="16"/>
                <w:szCs w:val="16"/>
              </w:rPr>
            </w:pPr>
            <w:r>
              <w:rPr>
                <w:rFonts w:ascii="Lora" w:eastAsia="Lora" w:hAnsi="Lora" w:cs="Lora"/>
                <w:sz w:val="16"/>
                <w:szCs w:val="16"/>
              </w:rPr>
              <w:t xml:space="preserve">0.07 </w:t>
            </w:r>
          </w:p>
        </w:tc>
      </w:tr>
      <w:tr w:rsidR="003A4E5D" w14:paraId="612D280C" w14:textId="77777777">
        <w:trPr>
          <w:trHeight w:val="282"/>
        </w:trPr>
        <w:tc>
          <w:tcPr>
            <w:tcW w:w="1815" w:type="dxa"/>
            <w:vMerge/>
            <w:tcBorders>
              <w:top w:val="single" w:sz="8" w:space="0" w:color="000000"/>
              <w:bottom w:val="single" w:sz="8" w:space="0" w:color="000000"/>
            </w:tcBorders>
            <w:tcMar>
              <w:top w:w="100" w:type="dxa"/>
              <w:left w:w="100" w:type="dxa"/>
              <w:bottom w:w="100" w:type="dxa"/>
              <w:right w:w="100" w:type="dxa"/>
            </w:tcMar>
          </w:tcPr>
          <w:p w14:paraId="71814372" w14:textId="77777777" w:rsidR="003A4E5D" w:rsidRDefault="003A4E5D">
            <w:pPr>
              <w:spacing w:line="240" w:lineRule="auto"/>
              <w:rPr>
                <w:rFonts w:ascii="Lora" w:eastAsia="Lora" w:hAnsi="Lora" w:cs="Lora"/>
              </w:rPr>
            </w:pPr>
          </w:p>
        </w:tc>
        <w:tc>
          <w:tcPr>
            <w:tcW w:w="1680" w:type="dxa"/>
            <w:vMerge/>
            <w:tcBorders>
              <w:top w:val="nil"/>
              <w:bottom w:val="single" w:sz="8" w:space="0" w:color="C9C9C9"/>
              <w:right w:val="nil"/>
            </w:tcBorders>
            <w:tcMar>
              <w:top w:w="100" w:type="dxa"/>
              <w:left w:w="100" w:type="dxa"/>
              <w:bottom w:w="100" w:type="dxa"/>
              <w:right w:w="100" w:type="dxa"/>
            </w:tcMar>
          </w:tcPr>
          <w:p w14:paraId="07055D1C" w14:textId="77777777" w:rsidR="003A4E5D" w:rsidRDefault="003A4E5D">
            <w:pPr>
              <w:spacing w:before="240" w:after="240"/>
              <w:rPr>
                <w:rFonts w:ascii="Lora" w:eastAsia="Lora" w:hAnsi="Lora" w:cs="Lora"/>
                <w:sz w:val="18"/>
                <w:szCs w:val="18"/>
              </w:rPr>
            </w:pPr>
          </w:p>
        </w:tc>
        <w:tc>
          <w:tcPr>
            <w:tcW w:w="1335" w:type="dxa"/>
            <w:vMerge/>
            <w:tcBorders>
              <w:top w:val="nil"/>
              <w:left w:val="nil"/>
              <w:bottom w:val="single" w:sz="8" w:space="0" w:color="C9C9C9"/>
              <w:right w:val="nil"/>
            </w:tcBorders>
            <w:tcMar>
              <w:top w:w="100" w:type="dxa"/>
              <w:left w:w="100" w:type="dxa"/>
              <w:bottom w:w="100" w:type="dxa"/>
              <w:right w:w="100" w:type="dxa"/>
            </w:tcMar>
          </w:tcPr>
          <w:p w14:paraId="73D1B5D7" w14:textId="77777777" w:rsidR="003A4E5D" w:rsidRDefault="003A4E5D">
            <w:pPr>
              <w:spacing w:line="240" w:lineRule="auto"/>
              <w:rPr>
                <w:rFonts w:ascii="Lora" w:eastAsia="Lora" w:hAnsi="Lora" w:cs="Lora"/>
                <w:sz w:val="16"/>
                <w:szCs w:val="16"/>
              </w:rPr>
            </w:pPr>
          </w:p>
        </w:tc>
        <w:tc>
          <w:tcPr>
            <w:tcW w:w="1935" w:type="dxa"/>
            <w:vMerge/>
            <w:tcBorders>
              <w:top w:val="nil"/>
              <w:left w:val="nil"/>
              <w:bottom w:val="single" w:sz="8" w:space="0" w:color="C9C9C9"/>
              <w:right w:val="nil"/>
            </w:tcBorders>
            <w:tcMar>
              <w:top w:w="100" w:type="dxa"/>
              <w:left w:w="100" w:type="dxa"/>
              <w:bottom w:w="100" w:type="dxa"/>
              <w:right w:w="100" w:type="dxa"/>
            </w:tcMar>
          </w:tcPr>
          <w:p w14:paraId="4F39DB90" w14:textId="77777777" w:rsidR="003A4E5D" w:rsidRDefault="003A4E5D">
            <w:pPr>
              <w:spacing w:line="240" w:lineRule="auto"/>
              <w:rPr>
                <w:rFonts w:ascii="Lora" w:eastAsia="Lora" w:hAnsi="Lora" w:cs="Lora"/>
                <w:sz w:val="16"/>
                <w:szCs w:val="16"/>
              </w:rPr>
            </w:pPr>
          </w:p>
        </w:tc>
        <w:tc>
          <w:tcPr>
            <w:tcW w:w="1245" w:type="dxa"/>
            <w:vMerge/>
            <w:tcBorders>
              <w:top w:val="nil"/>
              <w:left w:val="nil"/>
              <w:bottom w:val="single" w:sz="8" w:space="0" w:color="C9C9C9"/>
              <w:right w:val="nil"/>
            </w:tcBorders>
            <w:tcMar>
              <w:top w:w="100" w:type="dxa"/>
              <w:left w:w="100" w:type="dxa"/>
              <w:bottom w:w="100" w:type="dxa"/>
              <w:right w:w="100" w:type="dxa"/>
            </w:tcMar>
          </w:tcPr>
          <w:p w14:paraId="79A8F0DC" w14:textId="77777777" w:rsidR="003A4E5D" w:rsidRDefault="003A4E5D">
            <w:pPr>
              <w:spacing w:line="240" w:lineRule="auto"/>
              <w:rPr>
                <w:rFonts w:ascii="Lora" w:eastAsia="Lora" w:hAnsi="Lora" w:cs="Lora"/>
                <w:sz w:val="16"/>
                <w:szCs w:val="16"/>
              </w:rPr>
            </w:pPr>
          </w:p>
        </w:tc>
      </w:tr>
      <w:tr w:rsidR="003A4E5D" w14:paraId="482DB907" w14:textId="77777777">
        <w:trPr>
          <w:trHeight w:val="360"/>
        </w:trPr>
        <w:tc>
          <w:tcPr>
            <w:tcW w:w="1815" w:type="dxa"/>
            <w:vMerge/>
            <w:tcBorders>
              <w:top w:val="single" w:sz="8" w:space="0" w:color="000000"/>
              <w:bottom w:val="single" w:sz="8" w:space="0" w:color="000000"/>
            </w:tcBorders>
            <w:tcMar>
              <w:top w:w="100" w:type="dxa"/>
              <w:left w:w="100" w:type="dxa"/>
              <w:bottom w:w="100" w:type="dxa"/>
              <w:right w:w="100" w:type="dxa"/>
            </w:tcMar>
          </w:tcPr>
          <w:p w14:paraId="1C664594" w14:textId="77777777" w:rsidR="003A4E5D" w:rsidRDefault="003A4E5D">
            <w:pPr>
              <w:spacing w:line="240" w:lineRule="auto"/>
              <w:rPr>
                <w:rFonts w:ascii="Lora" w:eastAsia="Lora" w:hAnsi="Lora" w:cs="Lora"/>
              </w:rPr>
            </w:pPr>
          </w:p>
        </w:tc>
        <w:tc>
          <w:tcPr>
            <w:tcW w:w="1680" w:type="dxa"/>
            <w:vMerge w:val="restart"/>
            <w:tcBorders>
              <w:top w:val="nil"/>
              <w:bottom w:val="single" w:sz="8" w:space="0" w:color="C9C9C9"/>
              <w:right w:val="nil"/>
            </w:tcBorders>
            <w:tcMar>
              <w:top w:w="100" w:type="dxa"/>
              <w:left w:w="100" w:type="dxa"/>
              <w:bottom w:w="100" w:type="dxa"/>
              <w:right w:w="100" w:type="dxa"/>
            </w:tcMar>
          </w:tcPr>
          <w:p w14:paraId="1A8803DA" w14:textId="77777777" w:rsidR="003A4E5D" w:rsidRDefault="00047713">
            <w:pPr>
              <w:spacing w:before="240" w:after="240"/>
              <w:rPr>
                <w:rFonts w:ascii="Lora" w:eastAsia="Lora" w:hAnsi="Lora" w:cs="Lora"/>
                <w:sz w:val="16"/>
                <w:szCs w:val="16"/>
              </w:rPr>
            </w:pPr>
            <w:r>
              <w:rPr>
                <w:rFonts w:ascii="Lora" w:eastAsia="Lora" w:hAnsi="Lora" w:cs="Lora"/>
                <w:sz w:val="16"/>
                <w:szCs w:val="16"/>
              </w:rPr>
              <w:t>FR</w:t>
            </w:r>
          </w:p>
        </w:tc>
        <w:tc>
          <w:tcPr>
            <w:tcW w:w="1335" w:type="dxa"/>
            <w:vMerge w:val="restart"/>
            <w:tcBorders>
              <w:top w:val="nil"/>
              <w:left w:val="nil"/>
              <w:bottom w:val="single" w:sz="8" w:space="0" w:color="C9C9C9"/>
              <w:right w:val="nil"/>
            </w:tcBorders>
            <w:tcMar>
              <w:top w:w="100" w:type="dxa"/>
              <w:left w:w="100" w:type="dxa"/>
              <w:bottom w:w="100" w:type="dxa"/>
              <w:right w:w="100" w:type="dxa"/>
            </w:tcMar>
          </w:tcPr>
          <w:p w14:paraId="6F0887CD" w14:textId="77777777" w:rsidR="003A4E5D" w:rsidRDefault="00047713">
            <w:pPr>
              <w:spacing w:before="240" w:after="240"/>
              <w:rPr>
                <w:rFonts w:ascii="Lora" w:eastAsia="Lora" w:hAnsi="Lora" w:cs="Lora"/>
                <w:sz w:val="16"/>
                <w:szCs w:val="16"/>
              </w:rPr>
            </w:pPr>
            <w:r>
              <w:rPr>
                <w:rFonts w:ascii="Lora" w:eastAsia="Lora" w:hAnsi="Lora" w:cs="Lora"/>
                <w:sz w:val="16"/>
                <w:szCs w:val="16"/>
              </w:rPr>
              <w:t>High</w:t>
            </w:r>
          </w:p>
        </w:tc>
        <w:tc>
          <w:tcPr>
            <w:tcW w:w="1935" w:type="dxa"/>
            <w:vMerge w:val="restart"/>
            <w:tcBorders>
              <w:top w:val="nil"/>
              <w:left w:val="nil"/>
              <w:bottom w:val="single" w:sz="8" w:space="0" w:color="C9C9C9"/>
              <w:right w:val="nil"/>
            </w:tcBorders>
            <w:tcMar>
              <w:top w:w="100" w:type="dxa"/>
              <w:left w:w="100" w:type="dxa"/>
              <w:bottom w:w="100" w:type="dxa"/>
              <w:right w:w="100" w:type="dxa"/>
            </w:tcMar>
          </w:tcPr>
          <w:p w14:paraId="354EB9DC" w14:textId="77777777" w:rsidR="003A4E5D" w:rsidRDefault="00047713">
            <w:pPr>
              <w:spacing w:before="240" w:after="240"/>
              <w:rPr>
                <w:rFonts w:ascii="Lora" w:eastAsia="Lora" w:hAnsi="Lora" w:cs="Lora"/>
                <w:sz w:val="16"/>
                <w:szCs w:val="16"/>
              </w:rPr>
            </w:pPr>
            <w:r>
              <w:rPr>
                <w:rFonts w:ascii="Lora" w:eastAsia="Lora" w:hAnsi="Lora" w:cs="Lora"/>
                <w:sz w:val="16"/>
                <w:szCs w:val="16"/>
              </w:rPr>
              <w:t xml:space="preserve"> -0.01 (</w:t>
            </w:r>
            <w:r>
              <w:rPr>
                <w:rFonts w:ascii="Lora" w:eastAsia="Lora" w:hAnsi="Lora" w:cs="Lora"/>
                <w:i/>
                <w:sz w:val="16"/>
                <w:szCs w:val="16"/>
              </w:rPr>
              <w:t>0.85</w:t>
            </w:r>
            <w:r>
              <w:rPr>
                <w:rFonts w:ascii="Lora" w:eastAsia="Lora" w:hAnsi="Lora" w:cs="Lora"/>
                <w:sz w:val="16"/>
                <w:szCs w:val="16"/>
              </w:rPr>
              <w:t>)</w:t>
            </w:r>
          </w:p>
        </w:tc>
        <w:tc>
          <w:tcPr>
            <w:tcW w:w="1245" w:type="dxa"/>
            <w:vMerge w:val="restart"/>
            <w:tcBorders>
              <w:top w:val="nil"/>
              <w:left w:val="nil"/>
              <w:bottom w:val="single" w:sz="8" w:space="0" w:color="C9C9C9"/>
              <w:right w:val="nil"/>
            </w:tcBorders>
            <w:tcMar>
              <w:top w:w="100" w:type="dxa"/>
              <w:left w:w="100" w:type="dxa"/>
              <w:bottom w:w="100" w:type="dxa"/>
              <w:right w:w="100" w:type="dxa"/>
            </w:tcMar>
          </w:tcPr>
          <w:p w14:paraId="283D0677" w14:textId="77777777" w:rsidR="003A4E5D" w:rsidRDefault="00047713">
            <w:pPr>
              <w:spacing w:before="240" w:after="240"/>
              <w:rPr>
                <w:rFonts w:ascii="Lora" w:eastAsia="Lora" w:hAnsi="Lora" w:cs="Lora"/>
                <w:sz w:val="16"/>
                <w:szCs w:val="16"/>
              </w:rPr>
            </w:pPr>
            <w:r>
              <w:rPr>
                <w:rFonts w:ascii="Lora" w:eastAsia="Lora" w:hAnsi="Lora" w:cs="Lora"/>
                <w:sz w:val="16"/>
                <w:szCs w:val="16"/>
              </w:rPr>
              <w:t>0.99</w:t>
            </w:r>
          </w:p>
        </w:tc>
      </w:tr>
      <w:tr w:rsidR="003A4E5D" w14:paraId="5A927E78" w14:textId="77777777">
        <w:trPr>
          <w:trHeight w:val="360"/>
        </w:trPr>
        <w:tc>
          <w:tcPr>
            <w:tcW w:w="1815" w:type="dxa"/>
            <w:vMerge/>
            <w:tcBorders>
              <w:top w:val="single" w:sz="8" w:space="0" w:color="000000"/>
              <w:bottom w:val="single" w:sz="8" w:space="0" w:color="000000"/>
            </w:tcBorders>
            <w:tcMar>
              <w:top w:w="100" w:type="dxa"/>
              <w:left w:w="100" w:type="dxa"/>
              <w:bottom w:w="100" w:type="dxa"/>
              <w:right w:w="100" w:type="dxa"/>
            </w:tcMar>
          </w:tcPr>
          <w:p w14:paraId="1D202B6B" w14:textId="77777777" w:rsidR="003A4E5D" w:rsidRDefault="003A4E5D">
            <w:pPr>
              <w:spacing w:line="240" w:lineRule="auto"/>
              <w:rPr>
                <w:rFonts w:ascii="Lora" w:eastAsia="Lora" w:hAnsi="Lora" w:cs="Lora"/>
              </w:rPr>
            </w:pPr>
          </w:p>
        </w:tc>
        <w:tc>
          <w:tcPr>
            <w:tcW w:w="1680" w:type="dxa"/>
            <w:vMerge/>
            <w:tcBorders>
              <w:top w:val="nil"/>
              <w:bottom w:val="single" w:sz="8" w:space="0" w:color="B7B7B7"/>
              <w:right w:val="nil"/>
            </w:tcBorders>
            <w:tcMar>
              <w:top w:w="100" w:type="dxa"/>
              <w:left w:w="100" w:type="dxa"/>
              <w:bottom w:w="100" w:type="dxa"/>
              <w:right w:w="100" w:type="dxa"/>
            </w:tcMar>
          </w:tcPr>
          <w:p w14:paraId="762E7498" w14:textId="77777777" w:rsidR="003A4E5D" w:rsidRDefault="003A4E5D">
            <w:pPr>
              <w:spacing w:before="240" w:after="240"/>
              <w:rPr>
                <w:rFonts w:ascii="Lora" w:eastAsia="Lora" w:hAnsi="Lora" w:cs="Lora"/>
                <w:sz w:val="18"/>
                <w:szCs w:val="18"/>
              </w:rPr>
            </w:pPr>
          </w:p>
        </w:tc>
        <w:tc>
          <w:tcPr>
            <w:tcW w:w="1335" w:type="dxa"/>
            <w:vMerge/>
            <w:tcBorders>
              <w:top w:val="nil"/>
              <w:left w:val="nil"/>
              <w:bottom w:val="single" w:sz="8" w:space="0" w:color="B7B7B7"/>
              <w:right w:val="nil"/>
            </w:tcBorders>
            <w:tcMar>
              <w:top w:w="100" w:type="dxa"/>
              <w:left w:w="100" w:type="dxa"/>
              <w:bottom w:w="100" w:type="dxa"/>
              <w:right w:w="100" w:type="dxa"/>
            </w:tcMar>
          </w:tcPr>
          <w:p w14:paraId="6F3BEB6B" w14:textId="77777777" w:rsidR="003A4E5D" w:rsidRDefault="003A4E5D">
            <w:pPr>
              <w:spacing w:line="240" w:lineRule="auto"/>
              <w:rPr>
                <w:rFonts w:ascii="Lora" w:eastAsia="Lora" w:hAnsi="Lora" w:cs="Lora"/>
                <w:sz w:val="16"/>
                <w:szCs w:val="16"/>
              </w:rPr>
            </w:pPr>
          </w:p>
        </w:tc>
        <w:tc>
          <w:tcPr>
            <w:tcW w:w="1935" w:type="dxa"/>
            <w:vMerge/>
            <w:tcBorders>
              <w:top w:val="nil"/>
              <w:left w:val="nil"/>
              <w:bottom w:val="single" w:sz="8" w:space="0" w:color="B7B7B7"/>
              <w:right w:val="nil"/>
            </w:tcBorders>
            <w:tcMar>
              <w:top w:w="100" w:type="dxa"/>
              <w:left w:w="100" w:type="dxa"/>
              <w:bottom w:w="100" w:type="dxa"/>
              <w:right w:w="100" w:type="dxa"/>
            </w:tcMar>
          </w:tcPr>
          <w:p w14:paraId="68C35FFB" w14:textId="77777777" w:rsidR="003A4E5D" w:rsidRDefault="003A4E5D">
            <w:pPr>
              <w:spacing w:line="240" w:lineRule="auto"/>
              <w:rPr>
                <w:rFonts w:ascii="Lora" w:eastAsia="Lora" w:hAnsi="Lora" w:cs="Lora"/>
                <w:sz w:val="16"/>
                <w:szCs w:val="16"/>
              </w:rPr>
            </w:pPr>
          </w:p>
        </w:tc>
        <w:tc>
          <w:tcPr>
            <w:tcW w:w="1245" w:type="dxa"/>
            <w:vMerge/>
            <w:tcBorders>
              <w:top w:val="nil"/>
              <w:left w:val="nil"/>
              <w:bottom w:val="single" w:sz="8" w:space="0" w:color="B7B7B7"/>
              <w:right w:val="nil"/>
            </w:tcBorders>
            <w:tcMar>
              <w:top w:w="100" w:type="dxa"/>
              <w:left w:w="100" w:type="dxa"/>
              <w:bottom w:w="100" w:type="dxa"/>
              <w:right w:w="100" w:type="dxa"/>
            </w:tcMar>
          </w:tcPr>
          <w:p w14:paraId="2A46009E" w14:textId="77777777" w:rsidR="003A4E5D" w:rsidRDefault="003A4E5D">
            <w:pPr>
              <w:spacing w:line="240" w:lineRule="auto"/>
              <w:rPr>
                <w:rFonts w:ascii="Lora" w:eastAsia="Lora" w:hAnsi="Lora" w:cs="Lora"/>
                <w:sz w:val="16"/>
                <w:szCs w:val="16"/>
              </w:rPr>
            </w:pPr>
          </w:p>
        </w:tc>
      </w:tr>
      <w:tr w:rsidR="003A4E5D" w14:paraId="3038FB22" w14:textId="77777777">
        <w:trPr>
          <w:trHeight w:val="360"/>
        </w:trPr>
        <w:tc>
          <w:tcPr>
            <w:tcW w:w="1815" w:type="dxa"/>
            <w:vMerge/>
            <w:tcBorders>
              <w:top w:val="single" w:sz="8" w:space="0" w:color="000000"/>
              <w:bottom w:val="single" w:sz="8" w:space="0" w:color="000000"/>
            </w:tcBorders>
            <w:tcMar>
              <w:top w:w="100" w:type="dxa"/>
              <w:left w:w="100" w:type="dxa"/>
              <w:bottom w:w="100" w:type="dxa"/>
              <w:right w:w="100" w:type="dxa"/>
            </w:tcMar>
          </w:tcPr>
          <w:p w14:paraId="410AAFF7" w14:textId="77777777" w:rsidR="003A4E5D" w:rsidRDefault="003A4E5D">
            <w:pPr>
              <w:spacing w:line="240" w:lineRule="auto"/>
              <w:rPr>
                <w:rFonts w:ascii="Lora" w:eastAsia="Lora" w:hAnsi="Lora" w:cs="Lora"/>
              </w:rPr>
            </w:pPr>
          </w:p>
        </w:tc>
        <w:tc>
          <w:tcPr>
            <w:tcW w:w="1680" w:type="dxa"/>
            <w:vMerge w:val="restart"/>
            <w:tcBorders>
              <w:top w:val="single" w:sz="8" w:space="0" w:color="B7B7B7"/>
              <w:bottom w:val="single" w:sz="8" w:space="0" w:color="B7B7B7"/>
              <w:right w:val="nil"/>
            </w:tcBorders>
            <w:tcMar>
              <w:top w:w="100" w:type="dxa"/>
              <w:left w:w="100" w:type="dxa"/>
              <w:bottom w:w="100" w:type="dxa"/>
              <w:right w:w="100" w:type="dxa"/>
            </w:tcMar>
          </w:tcPr>
          <w:p w14:paraId="520D5F8F" w14:textId="77777777" w:rsidR="003A4E5D" w:rsidRDefault="00047713">
            <w:pPr>
              <w:spacing w:before="240" w:after="240"/>
              <w:rPr>
                <w:rFonts w:ascii="Lora" w:eastAsia="Lora" w:hAnsi="Lora" w:cs="Lora"/>
                <w:sz w:val="16"/>
                <w:szCs w:val="16"/>
              </w:rPr>
            </w:pPr>
            <w:r>
              <w:rPr>
                <w:rFonts w:ascii="Lora" w:eastAsia="Lora" w:hAnsi="Lora" w:cs="Lora"/>
                <w:sz w:val="16"/>
                <w:szCs w:val="16"/>
              </w:rPr>
              <w:t>OT</w:t>
            </w:r>
          </w:p>
        </w:tc>
        <w:tc>
          <w:tcPr>
            <w:tcW w:w="1335" w:type="dxa"/>
            <w:vMerge w:val="restart"/>
            <w:tcBorders>
              <w:top w:val="single" w:sz="8" w:space="0" w:color="B7B7B7"/>
              <w:left w:val="nil"/>
              <w:bottom w:val="single" w:sz="8" w:space="0" w:color="B7B7B7"/>
              <w:right w:val="nil"/>
            </w:tcBorders>
            <w:tcMar>
              <w:top w:w="100" w:type="dxa"/>
              <w:left w:w="100" w:type="dxa"/>
              <w:bottom w:w="100" w:type="dxa"/>
              <w:right w:w="100" w:type="dxa"/>
            </w:tcMar>
          </w:tcPr>
          <w:p w14:paraId="6617E011" w14:textId="77777777" w:rsidR="003A4E5D" w:rsidRDefault="00047713">
            <w:pPr>
              <w:spacing w:before="240" w:after="240"/>
              <w:rPr>
                <w:rFonts w:ascii="Lora" w:eastAsia="Lora" w:hAnsi="Lora" w:cs="Lora"/>
                <w:sz w:val="16"/>
                <w:szCs w:val="16"/>
              </w:rPr>
            </w:pPr>
            <w:r>
              <w:rPr>
                <w:rFonts w:ascii="Lora" w:eastAsia="Lora" w:hAnsi="Lora" w:cs="Lora"/>
                <w:sz w:val="16"/>
                <w:szCs w:val="16"/>
              </w:rPr>
              <w:t>High</w:t>
            </w:r>
          </w:p>
        </w:tc>
        <w:tc>
          <w:tcPr>
            <w:tcW w:w="1935" w:type="dxa"/>
            <w:vMerge w:val="restart"/>
            <w:tcBorders>
              <w:top w:val="single" w:sz="8" w:space="0" w:color="B7B7B7"/>
              <w:left w:val="nil"/>
              <w:bottom w:val="single" w:sz="8" w:space="0" w:color="B7B7B7"/>
              <w:right w:val="nil"/>
            </w:tcBorders>
            <w:tcMar>
              <w:top w:w="100" w:type="dxa"/>
              <w:left w:w="100" w:type="dxa"/>
              <w:bottom w:w="100" w:type="dxa"/>
              <w:right w:w="100" w:type="dxa"/>
            </w:tcMar>
          </w:tcPr>
          <w:p w14:paraId="3CFBD454" w14:textId="77777777" w:rsidR="003A4E5D" w:rsidRDefault="00047713">
            <w:pPr>
              <w:spacing w:before="240" w:after="240"/>
              <w:rPr>
                <w:rFonts w:ascii="Lora" w:eastAsia="Lora" w:hAnsi="Lora" w:cs="Lora"/>
                <w:sz w:val="16"/>
                <w:szCs w:val="16"/>
              </w:rPr>
            </w:pPr>
            <w:r>
              <w:rPr>
                <w:rFonts w:ascii="Lora" w:eastAsia="Lora" w:hAnsi="Lora" w:cs="Lora"/>
                <w:sz w:val="16"/>
                <w:szCs w:val="16"/>
              </w:rPr>
              <w:t>-0.16 (</w:t>
            </w:r>
            <w:r>
              <w:rPr>
                <w:rFonts w:ascii="Lora" w:eastAsia="Lora" w:hAnsi="Lora" w:cs="Lora"/>
                <w:i/>
                <w:sz w:val="16"/>
                <w:szCs w:val="16"/>
              </w:rPr>
              <w:t>0.77</w:t>
            </w:r>
            <w:r>
              <w:rPr>
                <w:rFonts w:ascii="Lora" w:eastAsia="Lora" w:hAnsi="Lora" w:cs="Lora"/>
                <w:sz w:val="16"/>
                <w:szCs w:val="16"/>
              </w:rPr>
              <w:t>)</w:t>
            </w:r>
          </w:p>
        </w:tc>
        <w:tc>
          <w:tcPr>
            <w:tcW w:w="1245" w:type="dxa"/>
            <w:vMerge w:val="restart"/>
            <w:tcBorders>
              <w:top w:val="single" w:sz="8" w:space="0" w:color="B7B7B7"/>
              <w:left w:val="nil"/>
              <w:bottom w:val="single" w:sz="8" w:space="0" w:color="B7B7B7"/>
              <w:right w:val="nil"/>
            </w:tcBorders>
            <w:tcMar>
              <w:top w:w="100" w:type="dxa"/>
              <w:left w:w="100" w:type="dxa"/>
              <w:bottom w:w="100" w:type="dxa"/>
              <w:right w:w="100" w:type="dxa"/>
            </w:tcMar>
          </w:tcPr>
          <w:p w14:paraId="240D606D" w14:textId="77777777" w:rsidR="003A4E5D" w:rsidRDefault="00047713">
            <w:pPr>
              <w:spacing w:before="240" w:after="240"/>
              <w:rPr>
                <w:rFonts w:ascii="Lora" w:eastAsia="Lora" w:hAnsi="Lora" w:cs="Lora"/>
                <w:sz w:val="16"/>
                <w:szCs w:val="16"/>
              </w:rPr>
            </w:pPr>
            <w:r>
              <w:rPr>
                <w:rFonts w:ascii="Lora" w:eastAsia="Lora" w:hAnsi="Lora" w:cs="Lora"/>
                <w:sz w:val="16"/>
                <w:szCs w:val="16"/>
              </w:rPr>
              <w:t xml:space="preserve"> 0.84</w:t>
            </w:r>
          </w:p>
        </w:tc>
      </w:tr>
      <w:tr w:rsidR="003A4E5D" w14:paraId="38292053" w14:textId="77777777">
        <w:trPr>
          <w:trHeight w:val="282"/>
        </w:trPr>
        <w:tc>
          <w:tcPr>
            <w:tcW w:w="1815" w:type="dxa"/>
            <w:vMerge/>
            <w:tcBorders>
              <w:top w:val="single" w:sz="8" w:space="0" w:color="000000"/>
              <w:bottom w:val="single" w:sz="8" w:space="0" w:color="000000"/>
            </w:tcBorders>
            <w:tcMar>
              <w:top w:w="100" w:type="dxa"/>
              <w:left w:w="100" w:type="dxa"/>
              <w:bottom w:w="100" w:type="dxa"/>
              <w:right w:w="100" w:type="dxa"/>
            </w:tcMar>
          </w:tcPr>
          <w:p w14:paraId="15071069" w14:textId="77777777" w:rsidR="003A4E5D" w:rsidRDefault="003A4E5D">
            <w:pPr>
              <w:spacing w:line="240" w:lineRule="auto"/>
              <w:rPr>
                <w:rFonts w:ascii="Lora" w:eastAsia="Lora" w:hAnsi="Lora" w:cs="Lora"/>
              </w:rPr>
            </w:pPr>
          </w:p>
        </w:tc>
        <w:tc>
          <w:tcPr>
            <w:tcW w:w="1680" w:type="dxa"/>
            <w:vMerge/>
            <w:tcBorders>
              <w:top w:val="single" w:sz="8" w:space="0" w:color="B7B7B7"/>
              <w:bottom w:val="single" w:sz="8" w:space="0" w:color="000000"/>
              <w:right w:val="nil"/>
            </w:tcBorders>
            <w:tcMar>
              <w:top w:w="100" w:type="dxa"/>
              <w:left w:w="100" w:type="dxa"/>
              <w:bottom w:w="100" w:type="dxa"/>
              <w:right w:w="100" w:type="dxa"/>
            </w:tcMar>
          </w:tcPr>
          <w:p w14:paraId="4B0D4371" w14:textId="77777777" w:rsidR="003A4E5D" w:rsidRDefault="003A4E5D">
            <w:pPr>
              <w:spacing w:before="240" w:after="240"/>
              <w:rPr>
                <w:rFonts w:ascii="Lora" w:eastAsia="Lora" w:hAnsi="Lora" w:cs="Lora"/>
                <w:sz w:val="18"/>
                <w:szCs w:val="18"/>
              </w:rPr>
            </w:pPr>
          </w:p>
        </w:tc>
        <w:tc>
          <w:tcPr>
            <w:tcW w:w="1335" w:type="dxa"/>
            <w:vMerge/>
            <w:tcBorders>
              <w:top w:val="single" w:sz="8" w:space="0" w:color="B7B7B7"/>
              <w:left w:val="nil"/>
              <w:bottom w:val="single" w:sz="8" w:space="0" w:color="000000"/>
              <w:right w:val="nil"/>
            </w:tcBorders>
            <w:tcMar>
              <w:top w:w="100" w:type="dxa"/>
              <w:left w:w="100" w:type="dxa"/>
              <w:bottom w:w="100" w:type="dxa"/>
              <w:right w:w="100" w:type="dxa"/>
            </w:tcMar>
          </w:tcPr>
          <w:p w14:paraId="56E121D6" w14:textId="77777777" w:rsidR="003A4E5D" w:rsidRDefault="003A4E5D">
            <w:pPr>
              <w:spacing w:line="240" w:lineRule="auto"/>
              <w:rPr>
                <w:rFonts w:ascii="Lora" w:eastAsia="Lora" w:hAnsi="Lora" w:cs="Lora"/>
                <w:sz w:val="16"/>
                <w:szCs w:val="16"/>
              </w:rPr>
            </w:pPr>
          </w:p>
        </w:tc>
        <w:tc>
          <w:tcPr>
            <w:tcW w:w="1935" w:type="dxa"/>
            <w:vMerge/>
            <w:tcBorders>
              <w:top w:val="single" w:sz="8" w:space="0" w:color="B7B7B7"/>
              <w:left w:val="nil"/>
              <w:bottom w:val="single" w:sz="8" w:space="0" w:color="000000"/>
              <w:right w:val="nil"/>
            </w:tcBorders>
            <w:tcMar>
              <w:top w:w="100" w:type="dxa"/>
              <w:left w:w="100" w:type="dxa"/>
              <w:bottom w:w="100" w:type="dxa"/>
              <w:right w:w="100" w:type="dxa"/>
            </w:tcMar>
          </w:tcPr>
          <w:p w14:paraId="15DBFC24" w14:textId="77777777" w:rsidR="003A4E5D" w:rsidRDefault="003A4E5D">
            <w:pPr>
              <w:spacing w:line="240" w:lineRule="auto"/>
              <w:rPr>
                <w:rFonts w:ascii="Lora" w:eastAsia="Lora" w:hAnsi="Lora" w:cs="Lora"/>
                <w:sz w:val="16"/>
                <w:szCs w:val="16"/>
              </w:rPr>
            </w:pPr>
          </w:p>
        </w:tc>
        <w:tc>
          <w:tcPr>
            <w:tcW w:w="1245" w:type="dxa"/>
            <w:vMerge/>
            <w:tcBorders>
              <w:top w:val="single" w:sz="8" w:space="0" w:color="B7B7B7"/>
              <w:left w:val="nil"/>
              <w:bottom w:val="single" w:sz="8" w:space="0" w:color="000000"/>
              <w:right w:val="nil"/>
            </w:tcBorders>
            <w:tcMar>
              <w:top w:w="100" w:type="dxa"/>
              <w:left w:w="100" w:type="dxa"/>
              <w:bottom w:w="100" w:type="dxa"/>
              <w:right w:w="100" w:type="dxa"/>
            </w:tcMar>
          </w:tcPr>
          <w:p w14:paraId="3364AC0C" w14:textId="77777777" w:rsidR="003A4E5D" w:rsidRDefault="003A4E5D">
            <w:pPr>
              <w:spacing w:line="240" w:lineRule="auto"/>
              <w:rPr>
                <w:rFonts w:ascii="Lora" w:eastAsia="Lora" w:hAnsi="Lora" w:cs="Lora"/>
                <w:sz w:val="16"/>
                <w:szCs w:val="16"/>
              </w:rPr>
            </w:pPr>
          </w:p>
        </w:tc>
      </w:tr>
    </w:tbl>
    <w:p w14:paraId="1CC9F36F" w14:textId="77777777" w:rsidR="003A4E5D" w:rsidRDefault="003A4E5D">
      <w:pPr>
        <w:spacing w:before="240"/>
        <w:rPr>
          <w:rFonts w:ascii="Lora" w:eastAsia="Lora" w:hAnsi="Lora" w:cs="Lora"/>
          <w:b/>
        </w:rPr>
      </w:pPr>
    </w:p>
    <w:p w14:paraId="0A8CB6A7" w14:textId="45175C71" w:rsidR="003A4E5D" w:rsidRDefault="00047713">
      <w:pPr>
        <w:rPr>
          <w:rFonts w:ascii="Lora" w:eastAsia="Lora" w:hAnsi="Lora" w:cs="Lora"/>
        </w:rPr>
      </w:pPr>
      <w:r>
        <w:rPr>
          <w:rFonts w:ascii="Lora" w:eastAsia="Lora" w:hAnsi="Lora" w:cs="Lora"/>
          <w:b/>
        </w:rPr>
        <w:t xml:space="preserve">S8 Table. Marginal effects of each genotype on each cooperative strategy in men. </w:t>
      </w:r>
      <w:r>
        <w:rPr>
          <w:rFonts w:ascii="Lora" w:eastAsia="Lora" w:hAnsi="Lora" w:cs="Lora"/>
        </w:rPr>
        <w:t xml:space="preserve">Obtained from a multinomial logistic regression model for each polymorphism using cooperative strategy as dependent variable and genotypes as independent variables. For </w:t>
      </w:r>
      <w:r>
        <w:rPr>
          <w:rFonts w:ascii="Lora" w:eastAsia="Lora" w:hAnsi="Lora" w:cs="Lora"/>
          <w:i/>
        </w:rPr>
        <w:t>OXTR</w:t>
      </w:r>
      <w:r>
        <w:rPr>
          <w:rFonts w:ascii="Lora" w:eastAsia="Lora" w:hAnsi="Lora" w:cs="Lora"/>
        </w:rPr>
        <w:t xml:space="preserve"> rs53567 AA is the baseline genotype (n=78), for </w:t>
      </w:r>
      <w:r>
        <w:rPr>
          <w:rFonts w:ascii="Lora" w:eastAsia="Lora" w:hAnsi="Lora" w:cs="Lora"/>
          <w:i/>
        </w:rPr>
        <w:t>AVPR1</w:t>
      </w:r>
      <w:r>
        <w:rPr>
          <w:rFonts w:ascii="Lora" w:eastAsia="Lora" w:hAnsi="Lora" w:cs="Lora"/>
        </w:rPr>
        <w:t xml:space="preserve"> RS3 Long/Long is the baseline genotype (n=79), and for </w:t>
      </w:r>
      <w:r>
        <w:rPr>
          <w:rFonts w:ascii="Lora" w:eastAsia="Lora" w:hAnsi="Lora" w:cs="Lora"/>
          <w:i/>
        </w:rPr>
        <w:t>MAOA</w:t>
      </w:r>
      <w:r>
        <w:rPr>
          <w:rFonts w:ascii="Lora" w:eastAsia="Lora" w:hAnsi="Lora" w:cs="Lora"/>
        </w:rPr>
        <w:t xml:space="preserve"> u-VNTR the Low expression is the baseline genotype (n=71).</w:t>
      </w:r>
    </w:p>
    <w:p w14:paraId="5347E987" w14:textId="77777777" w:rsidR="003A4E5D" w:rsidRDefault="003A4E5D">
      <w:pPr>
        <w:rPr>
          <w:rFonts w:ascii="Lora" w:eastAsia="Lora" w:hAnsi="Lora" w:cs="Lora"/>
          <w:b/>
        </w:rPr>
      </w:pPr>
    </w:p>
    <w:tbl>
      <w:tblPr>
        <w:tblStyle w:val="a6"/>
        <w:tblW w:w="8010" w:type="dxa"/>
        <w:tblInd w:w="85" w:type="dxa"/>
        <w:tblBorders>
          <w:top w:val="nil"/>
          <w:left w:val="nil"/>
          <w:bottom w:val="nil"/>
          <w:right w:val="nil"/>
          <w:insideH w:val="nil"/>
          <w:insideV w:val="nil"/>
        </w:tblBorders>
        <w:tblLayout w:type="fixed"/>
        <w:tblLook w:val="0600" w:firstRow="0" w:lastRow="0" w:firstColumn="0" w:lastColumn="0" w:noHBand="1" w:noVBand="1"/>
      </w:tblPr>
      <w:tblGrid>
        <w:gridCol w:w="1815"/>
        <w:gridCol w:w="1680"/>
        <w:gridCol w:w="1335"/>
        <w:gridCol w:w="1935"/>
        <w:gridCol w:w="1245"/>
      </w:tblGrid>
      <w:tr w:rsidR="003A4E5D" w14:paraId="7F7F378F" w14:textId="77777777">
        <w:tc>
          <w:tcPr>
            <w:tcW w:w="1815"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08D6B71D" w14:textId="77777777" w:rsidR="003A4E5D" w:rsidRDefault="00047713">
            <w:pPr>
              <w:spacing w:before="240" w:after="240"/>
              <w:rPr>
                <w:rFonts w:ascii="Lora" w:eastAsia="Lora" w:hAnsi="Lora" w:cs="Lora"/>
                <w:b/>
                <w:sz w:val="16"/>
                <w:szCs w:val="16"/>
              </w:rPr>
            </w:pPr>
            <w:r>
              <w:rPr>
                <w:rFonts w:ascii="Lora" w:eastAsia="Lora" w:hAnsi="Lora" w:cs="Lora"/>
                <w:b/>
                <w:sz w:val="16"/>
                <w:szCs w:val="16"/>
              </w:rPr>
              <w:t>Polymorphism</w:t>
            </w:r>
          </w:p>
        </w:tc>
        <w:tc>
          <w:tcPr>
            <w:tcW w:w="1680"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303B898F" w14:textId="77777777" w:rsidR="003A4E5D" w:rsidRDefault="00047713">
            <w:pPr>
              <w:spacing w:before="240" w:after="240"/>
              <w:rPr>
                <w:rFonts w:ascii="Lora" w:eastAsia="Lora" w:hAnsi="Lora" w:cs="Lora"/>
                <w:b/>
                <w:sz w:val="16"/>
                <w:szCs w:val="16"/>
              </w:rPr>
            </w:pPr>
            <w:r>
              <w:rPr>
                <w:rFonts w:ascii="Lora" w:eastAsia="Lora" w:hAnsi="Lora" w:cs="Lora"/>
                <w:b/>
                <w:sz w:val="16"/>
                <w:szCs w:val="16"/>
              </w:rPr>
              <w:t>Cooperative strategy</w:t>
            </w:r>
          </w:p>
        </w:tc>
        <w:tc>
          <w:tcPr>
            <w:tcW w:w="1335"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77190B5D" w14:textId="77777777" w:rsidR="003A4E5D" w:rsidRDefault="00047713">
            <w:pPr>
              <w:spacing w:before="240" w:after="240"/>
              <w:rPr>
                <w:rFonts w:ascii="Lora" w:eastAsia="Lora" w:hAnsi="Lora" w:cs="Lora"/>
                <w:b/>
                <w:sz w:val="16"/>
                <w:szCs w:val="16"/>
              </w:rPr>
            </w:pPr>
            <w:r>
              <w:rPr>
                <w:rFonts w:ascii="Lora" w:eastAsia="Lora" w:hAnsi="Lora" w:cs="Lora"/>
                <w:b/>
                <w:sz w:val="16"/>
                <w:szCs w:val="16"/>
              </w:rPr>
              <w:t>Genotype</w:t>
            </w:r>
          </w:p>
        </w:tc>
        <w:tc>
          <w:tcPr>
            <w:tcW w:w="1935"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16D5D584" w14:textId="77777777" w:rsidR="003A4E5D" w:rsidRDefault="00047713">
            <w:pPr>
              <w:spacing w:before="240" w:after="240"/>
              <w:rPr>
                <w:rFonts w:ascii="Lora" w:eastAsia="Lora" w:hAnsi="Lora" w:cs="Lora"/>
                <w:b/>
                <w:sz w:val="16"/>
                <w:szCs w:val="16"/>
              </w:rPr>
            </w:pPr>
            <w:r>
              <w:rPr>
                <w:rFonts w:ascii="Lora" w:eastAsia="Lora" w:hAnsi="Lora" w:cs="Lora"/>
                <w:b/>
                <w:sz w:val="16"/>
                <w:szCs w:val="16"/>
              </w:rPr>
              <w:t>Marginal effect</w:t>
            </w:r>
          </w:p>
        </w:tc>
        <w:tc>
          <w:tcPr>
            <w:tcW w:w="1245" w:type="dxa"/>
            <w:tcBorders>
              <w:top w:val="single" w:sz="8" w:space="0" w:color="000000"/>
              <w:left w:val="nil"/>
              <w:bottom w:val="single" w:sz="8" w:space="0" w:color="000000"/>
              <w:right w:val="nil"/>
            </w:tcBorders>
            <w:shd w:val="clear" w:color="auto" w:fill="D9D9D9"/>
            <w:tcMar>
              <w:top w:w="100" w:type="dxa"/>
              <w:left w:w="100" w:type="dxa"/>
              <w:bottom w:w="100" w:type="dxa"/>
              <w:right w:w="100" w:type="dxa"/>
            </w:tcMar>
          </w:tcPr>
          <w:p w14:paraId="246CDDA1" w14:textId="77777777" w:rsidR="003A4E5D" w:rsidRDefault="00047713">
            <w:pPr>
              <w:spacing w:before="240" w:after="240"/>
              <w:rPr>
                <w:rFonts w:ascii="Lora" w:eastAsia="Lora" w:hAnsi="Lora" w:cs="Lora"/>
                <w:b/>
                <w:sz w:val="16"/>
                <w:szCs w:val="16"/>
              </w:rPr>
            </w:pPr>
            <w:r>
              <w:rPr>
                <w:rFonts w:ascii="Lora" w:eastAsia="Lora" w:hAnsi="Lora" w:cs="Lora"/>
                <w:b/>
                <w:sz w:val="16"/>
                <w:szCs w:val="16"/>
              </w:rPr>
              <w:t>p-value</w:t>
            </w:r>
          </w:p>
        </w:tc>
      </w:tr>
      <w:tr w:rsidR="003A4E5D" w14:paraId="43C279FB" w14:textId="77777777">
        <w:trPr>
          <w:trHeight w:val="405"/>
        </w:trPr>
        <w:tc>
          <w:tcPr>
            <w:tcW w:w="1815" w:type="dxa"/>
            <w:vMerge w:val="restart"/>
            <w:tcBorders>
              <w:top w:val="single" w:sz="8" w:space="0" w:color="000000"/>
              <w:bottom w:val="single" w:sz="8" w:space="0" w:color="000000"/>
            </w:tcBorders>
            <w:tcMar>
              <w:top w:w="100" w:type="dxa"/>
              <w:left w:w="100" w:type="dxa"/>
              <w:bottom w:w="100" w:type="dxa"/>
              <w:right w:w="100" w:type="dxa"/>
            </w:tcMar>
          </w:tcPr>
          <w:p w14:paraId="4E83737E" w14:textId="77777777" w:rsidR="003A4E5D" w:rsidRDefault="003A4E5D">
            <w:pPr>
              <w:spacing w:before="240" w:after="240"/>
              <w:jc w:val="center"/>
              <w:rPr>
                <w:rFonts w:ascii="Lora" w:eastAsia="Lora" w:hAnsi="Lora" w:cs="Lora"/>
                <w:i/>
                <w:sz w:val="16"/>
                <w:szCs w:val="16"/>
              </w:rPr>
            </w:pPr>
          </w:p>
          <w:p w14:paraId="23F27D12" w14:textId="77777777" w:rsidR="003A4E5D" w:rsidRDefault="003A4E5D">
            <w:pPr>
              <w:spacing w:before="240" w:after="240"/>
              <w:jc w:val="center"/>
              <w:rPr>
                <w:rFonts w:ascii="Lora" w:eastAsia="Lora" w:hAnsi="Lora" w:cs="Lora"/>
                <w:i/>
                <w:sz w:val="16"/>
                <w:szCs w:val="16"/>
              </w:rPr>
            </w:pPr>
          </w:p>
          <w:p w14:paraId="28B4DC47" w14:textId="77777777" w:rsidR="003A4E5D" w:rsidRDefault="003A4E5D">
            <w:pPr>
              <w:spacing w:before="240" w:after="240"/>
              <w:jc w:val="center"/>
              <w:rPr>
                <w:rFonts w:ascii="Lora" w:eastAsia="Lora" w:hAnsi="Lora" w:cs="Lora"/>
                <w:i/>
                <w:sz w:val="16"/>
                <w:szCs w:val="16"/>
              </w:rPr>
            </w:pPr>
          </w:p>
          <w:p w14:paraId="3D73673C" w14:textId="77777777" w:rsidR="003A4E5D" w:rsidRDefault="003A4E5D">
            <w:pPr>
              <w:spacing w:before="240" w:after="240"/>
              <w:jc w:val="center"/>
              <w:rPr>
                <w:rFonts w:ascii="Lora" w:eastAsia="Lora" w:hAnsi="Lora" w:cs="Lora"/>
                <w:i/>
                <w:sz w:val="16"/>
                <w:szCs w:val="16"/>
              </w:rPr>
            </w:pPr>
          </w:p>
          <w:p w14:paraId="0F4C41AA" w14:textId="77777777" w:rsidR="003A4E5D" w:rsidRDefault="003A4E5D">
            <w:pPr>
              <w:spacing w:before="240" w:after="240"/>
              <w:rPr>
                <w:rFonts w:ascii="Lora" w:eastAsia="Lora" w:hAnsi="Lora" w:cs="Lora"/>
                <w:i/>
                <w:sz w:val="16"/>
                <w:szCs w:val="16"/>
              </w:rPr>
            </w:pPr>
          </w:p>
          <w:p w14:paraId="7B7FDA91" w14:textId="77777777" w:rsidR="003A4E5D" w:rsidRDefault="00047713">
            <w:pPr>
              <w:spacing w:before="240" w:after="240"/>
              <w:rPr>
                <w:rFonts w:ascii="Lora" w:eastAsia="Lora" w:hAnsi="Lora" w:cs="Lora"/>
                <w:sz w:val="16"/>
                <w:szCs w:val="16"/>
              </w:rPr>
            </w:pPr>
            <w:r>
              <w:rPr>
                <w:rFonts w:ascii="Lora" w:eastAsia="Lora" w:hAnsi="Lora" w:cs="Lora"/>
                <w:i/>
                <w:sz w:val="16"/>
                <w:szCs w:val="16"/>
              </w:rPr>
              <w:br/>
            </w:r>
            <w:proofErr w:type="gramStart"/>
            <w:r>
              <w:rPr>
                <w:rFonts w:ascii="Lora" w:eastAsia="Lora" w:hAnsi="Lora" w:cs="Lora"/>
                <w:i/>
                <w:sz w:val="16"/>
                <w:szCs w:val="16"/>
              </w:rPr>
              <w:t xml:space="preserve">OXTR  </w:t>
            </w:r>
            <w:r>
              <w:rPr>
                <w:rFonts w:ascii="Lora" w:eastAsia="Lora" w:hAnsi="Lora" w:cs="Lora"/>
                <w:sz w:val="16"/>
                <w:szCs w:val="16"/>
              </w:rPr>
              <w:t>rs</w:t>
            </w:r>
            <w:proofErr w:type="gramEnd"/>
            <w:r>
              <w:rPr>
                <w:rFonts w:ascii="Lora" w:eastAsia="Lora" w:hAnsi="Lora" w:cs="Lora"/>
                <w:sz w:val="16"/>
                <w:szCs w:val="16"/>
              </w:rPr>
              <w:t>53576</w:t>
            </w:r>
          </w:p>
          <w:p w14:paraId="72F0D546" w14:textId="77777777" w:rsidR="003A4E5D" w:rsidRDefault="003A4E5D">
            <w:pPr>
              <w:spacing w:before="240" w:after="240"/>
              <w:rPr>
                <w:rFonts w:ascii="Lora" w:eastAsia="Lora" w:hAnsi="Lora" w:cs="Lora"/>
                <w:sz w:val="16"/>
                <w:szCs w:val="16"/>
              </w:rPr>
            </w:pPr>
          </w:p>
        </w:tc>
        <w:tc>
          <w:tcPr>
            <w:tcW w:w="1680" w:type="dxa"/>
            <w:vMerge w:val="restart"/>
            <w:tcBorders>
              <w:top w:val="nil"/>
              <w:bottom w:val="single" w:sz="8" w:space="0" w:color="C9C9C9"/>
              <w:right w:val="nil"/>
            </w:tcBorders>
            <w:tcMar>
              <w:top w:w="100" w:type="dxa"/>
              <w:left w:w="100" w:type="dxa"/>
              <w:bottom w:w="100" w:type="dxa"/>
              <w:right w:w="100" w:type="dxa"/>
            </w:tcMar>
          </w:tcPr>
          <w:p w14:paraId="1C32CE26" w14:textId="77777777" w:rsidR="003A4E5D" w:rsidRDefault="00047713">
            <w:pPr>
              <w:spacing w:before="240" w:after="240"/>
              <w:rPr>
                <w:rFonts w:ascii="Lora" w:eastAsia="Lora" w:hAnsi="Lora" w:cs="Lora"/>
                <w:sz w:val="16"/>
                <w:szCs w:val="16"/>
              </w:rPr>
            </w:pPr>
            <w:r>
              <w:rPr>
                <w:rFonts w:ascii="Lora" w:eastAsia="Lora" w:hAnsi="Lora" w:cs="Lora"/>
                <w:sz w:val="16"/>
                <w:szCs w:val="16"/>
              </w:rPr>
              <w:lastRenderedPageBreak/>
              <w:t>CC</w:t>
            </w:r>
          </w:p>
        </w:tc>
        <w:tc>
          <w:tcPr>
            <w:tcW w:w="1335" w:type="dxa"/>
            <w:tcBorders>
              <w:top w:val="nil"/>
              <w:left w:val="nil"/>
              <w:bottom w:val="single" w:sz="8" w:space="0" w:color="C9C9C9"/>
              <w:right w:val="nil"/>
            </w:tcBorders>
            <w:tcMar>
              <w:top w:w="100" w:type="dxa"/>
              <w:left w:w="100" w:type="dxa"/>
              <w:bottom w:w="100" w:type="dxa"/>
              <w:right w:w="100" w:type="dxa"/>
            </w:tcMar>
          </w:tcPr>
          <w:p w14:paraId="641B5B0C" w14:textId="77777777" w:rsidR="003A4E5D" w:rsidRDefault="00047713">
            <w:pPr>
              <w:spacing w:before="240" w:after="240"/>
              <w:rPr>
                <w:rFonts w:ascii="Lora" w:eastAsia="Lora" w:hAnsi="Lora" w:cs="Lora"/>
                <w:sz w:val="16"/>
                <w:szCs w:val="16"/>
              </w:rPr>
            </w:pPr>
            <w:r>
              <w:rPr>
                <w:rFonts w:ascii="Lora" w:eastAsia="Lora" w:hAnsi="Lora" w:cs="Lora"/>
                <w:sz w:val="16"/>
                <w:szCs w:val="16"/>
              </w:rPr>
              <w:t>AG</w:t>
            </w:r>
          </w:p>
        </w:tc>
        <w:tc>
          <w:tcPr>
            <w:tcW w:w="1935" w:type="dxa"/>
            <w:tcBorders>
              <w:top w:val="nil"/>
              <w:left w:val="nil"/>
              <w:bottom w:val="single" w:sz="8" w:space="0" w:color="C9C9C9"/>
              <w:right w:val="nil"/>
            </w:tcBorders>
            <w:tcMar>
              <w:top w:w="100" w:type="dxa"/>
              <w:left w:w="100" w:type="dxa"/>
              <w:bottom w:w="100" w:type="dxa"/>
              <w:right w:w="100" w:type="dxa"/>
            </w:tcMar>
          </w:tcPr>
          <w:p w14:paraId="0880D3FF" w14:textId="77777777" w:rsidR="003A4E5D" w:rsidRDefault="00047713">
            <w:pPr>
              <w:spacing w:before="240" w:after="240"/>
              <w:rPr>
                <w:rFonts w:ascii="Lora" w:eastAsia="Lora" w:hAnsi="Lora" w:cs="Lora"/>
                <w:sz w:val="16"/>
                <w:szCs w:val="16"/>
              </w:rPr>
            </w:pPr>
            <w:r>
              <w:rPr>
                <w:rFonts w:ascii="Lora" w:eastAsia="Lora" w:hAnsi="Lora" w:cs="Lora"/>
                <w:sz w:val="16"/>
                <w:szCs w:val="16"/>
              </w:rPr>
              <w:t>-0.12 (</w:t>
            </w:r>
            <w:r>
              <w:rPr>
                <w:rFonts w:ascii="Lora" w:eastAsia="Lora" w:hAnsi="Lora" w:cs="Lora"/>
                <w:i/>
                <w:sz w:val="16"/>
                <w:szCs w:val="16"/>
              </w:rPr>
              <w:t>1.15</w:t>
            </w:r>
            <w:r>
              <w:rPr>
                <w:rFonts w:ascii="Lora" w:eastAsia="Lora" w:hAnsi="Lora" w:cs="Lora"/>
                <w:sz w:val="16"/>
                <w:szCs w:val="16"/>
              </w:rPr>
              <w:t>)</w:t>
            </w:r>
          </w:p>
        </w:tc>
        <w:tc>
          <w:tcPr>
            <w:tcW w:w="1245" w:type="dxa"/>
            <w:tcBorders>
              <w:top w:val="nil"/>
              <w:left w:val="nil"/>
              <w:bottom w:val="single" w:sz="8" w:space="0" w:color="C9C9C9"/>
              <w:right w:val="nil"/>
            </w:tcBorders>
            <w:tcMar>
              <w:top w:w="100" w:type="dxa"/>
              <w:left w:w="100" w:type="dxa"/>
              <w:bottom w:w="100" w:type="dxa"/>
              <w:right w:w="100" w:type="dxa"/>
            </w:tcMar>
          </w:tcPr>
          <w:p w14:paraId="5151A20C" w14:textId="77777777" w:rsidR="003A4E5D" w:rsidRDefault="00047713">
            <w:pPr>
              <w:spacing w:before="240" w:after="240"/>
              <w:rPr>
                <w:rFonts w:ascii="Lora" w:eastAsia="Lora" w:hAnsi="Lora" w:cs="Lora"/>
                <w:sz w:val="16"/>
                <w:szCs w:val="16"/>
              </w:rPr>
            </w:pPr>
            <w:r>
              <w:rPr>
                <w:rFonts w:ascii="Lora" w:eastAsia="Lora" w:hAnsi="Lora" w:cs="Lora"/>
                <w:sz w:val="16"/>
                <w:szCs w:val="16"/>
              </w:rPr>
              <w:t>0.92</w:t>
            </w:r>
          </w:p>
        </w:tc>
      </w:tr>
      <w:tr w:rsidR="003A4E5D" w14:paraId="28BFB07C"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16CE60F0" w14:textId="77777777" w:rsidR="003A4E5D" w:rsidRDefault="003A4E5D">
            <w:pPr>
              <w:spacing w:line="240" w:lineRule="auto"/>
              <w:rPr>
                <w:rFonts w:ascii="Lora" w:eastAsia="Lora" w:hAnsi="Lora" w:cs="Lora"/>
              </w:rPr>
            </w:pPr>
          </w:p>
        </w:tc>
        <w:tc>
          <w:tcPr>
            <w:tcW w:w="1680" w:type="dxa"/>
            <w:vMerge/>
            <w:tcBorders>
              <w:top w:val="nil"/>
              <w:bottom w:val="single" w:sz="8" w:space="0" w:color="C9C9C9"/>
              <w:right w:val="nil"/>
            </w:tcBorders>
            <w:tcMar>
              <w:top w:w="100" w:type="dxa"/>
              <w:left w:w="100" w:type="dxa"/>
              <w:bottom w:w="100" w:type="dxa"/>
              <w:right w:w="100" w:type="dxa"/>
            </w:tcMar>
          </w:tcPr>
          <w:p w14:paraId="066986FF" w14:textId="77777777" w:rsidR="003A4E5D" w:rsidRDefault="003A4E5D">
            <w:pPr>
              <w:spacing w:before="240" w:after="240"/>
              <w:rPr>
                <w:rFonts w:ascii="Lora" w:eastAsia="Lora" w:hAnsi="Lora" w:cs="Lora"/>
              </w:rPr>
            </w:pPr>
          </w:p>
        </w:tc>
        <w:tc>
          <w:tcPr>
            <w:tcW w:w="1335" w:type="dxa"/>
            <w:tcBorders>
              <w:top w:val="nil"/>
              <w:left w:val="nil"/>
              <w:bottom w:val="single" w:sz="8" w:space="0" w:color="C9C9C9"/>
              <w:right w:val="nil"/>
            </w:tcBorders>
            <w:tcMar>
              <w:top w:w="100" w:type="dxa"/>
              <w:left w:w="100" w:type="dxa"/>
              <w:bottom w:w="100" w:type="dxa"/>
              <w:right w:w="100" w:type="dxa"/>
            </w:tcMar>
          </w:tcPr>
          <w:p w14:paraId="196C93C5" w14:textId="77777777" w:rsidR="003A4E5D" w:rsidRDefault="00047713">
            <w:pPr>
              <w:spacing w:before="240" w:after="240"/>
              <w:rPr>
                <w:rFonts w:ascii="Lora" w:eastAsia="Lora" w:hAnsi="Lora" w:cs="Lora"/>
                <w:sz w:val="16"/>
                <w:szCs w:val="16"/>
              </w:rPr>
            </w:pPr>
            <w:r>
              <w:rPr>
                <w:rFonts w:ascii="Lora" w:eastAsia="Lora" w:hAnsi="Lora" w:cs="Lora"/>
                <w:sz w:val="16"/>
                <w:szCs w:val="16"/>
              </w:rPr>
              <w:t>GG</w:t>
            </w:r>
          </w:p>
        </w:tc>
        <w:tc>
          <w:tcPr>
            <w:tcW w:w="1935" w:type="dxa"/>
            <w:tcBorders>
              <w:top w:val="nil"/>
              <w:left w:val="nil"/>
              <w:bottom w:val="single" w:sz="8" w:space="0" w:color="C9C9C9"/>
              <w:right w:val="nil"/>
            </w:tcBorders>
            <w:tcMar>
              <w:top w:w="100" w:type="dxa"/>
              <w:left w:w="100" w:type="dxa"/>
              <w:bottom w:w="100" w:type="dxa"/>
              <w:right w:w="100" w:type="dxa"/>
            </w:tcMar>
          </w:tcPr>
          <w:p w14:paraId="756DA9B4" w14:textId="77777777" w:rsidR="003A4E5D" w:rsidRDefault="00047713">
            <w:pPr>
              <w:spacing w:before="240" w:after="240"/>
              <w:rPr>
                <w:rFonts w:ascii="Lora" w:eastAsia="Lora" w:hAnsi="Lora" w:cs="Lora"/>
                <w:sz w:val="16"/>
                <w:szCs w:val="16"/>
              </w:rPr>
            </w:pPr>
            <w:r>
              <w:rPr>
                <w:rFonts w:ascii="Lora" w:eastAsia="Lora" w:hAnsi="Lora" w:cs="Lora"/>
                <w:sz w:val="16"/>
                <w:szCs w:val="16"/>
              </w:rPr>
              <w:t>-0.17 (</w:t>
            </w:r>
            <w:r>
              <w:rPr>
                <w:rFonts w:ascii="Lora" w:eastAsia="Lora" w:hAnsi="Lora" w:cs="Lora"/>
                <w:i/>
                <w:sz w:val="16"/>
                <w:szCs w:val="16"/>
              </w:rPr>
              <w:t>1.11</w:t>
            </w:r>
            <w:r>
              <w:rPr>
                <w:rFonts w:ascii="Lora" w:eastAsia="Lora" w:hAnsi="Lora" w:cs="Lora"/>
                <w:sz w:val="16"/>
                <w:szCs w:val="16"/>
              </w:rPr>
              <w:t>)</w:t>
            </w:r>
          </w:p>
        </w:tc>
        <w:tc>
          <w:tcPr>
            <w:tcW w:w="1245" w:type="dxa"/>
            <w:tcBorders>
              <w:top w:val="nil"/>
              <w:left w:val="nil"/>
              <w:bottom w:val="single" w:sz="8" w:space="0" w:color="C9C9C9"/>
              <w:right w:val="nil"/>
            </w:tcBorders>
            <w:tcMar>
              <w:top w:w="100" w:type="dxa"/>
              <w:left w:w="100" w:type="dxa"/>
              <w:bottom w:w="100" w:type="dxa"/>
              <w:right w:w="100" w:type="dxa"/>
            </w:tcMar>
          </w:tcPr>
          <w:p w14:paraId="0B1466FD" w14:textId="77777777" w:rsidR="003A4E5D" w:rsidRDefault="00047713">
            <w:pPr>
              <w:spacing w:before="240" w:after="240"/>
              <w:rPr>
                <w:rFonts w:ascii="Lora" w:eastAsia="Lora" w:hAnsi="Lora" w:cs="Lora"/>
                <w:sz w:val="16"/>
                <w:szCs w:val="16"/>
              </w:rPr>
            </w:pPr>
            <w:r>
              <w:rPr>
                <w:rFonts w:ascii="Lora" w:eastAsia="Lora" w:hAnsi="Lora" w:cs="Lora"/>
                <w:sz w:val="16"/>
                <w:szCs w:val="16"/>
              </w:rPr>
              <w:t>0.88</w:t>
            </w:r>
          </w:p>
        </w:tc>
      </w:tr>
      <w:tr w:rsidR="003A4E5D" w14:paraId="01BD3F6C"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5CE23DD7" w14:textId="77777777" w:rsidR="003A4E5D" w:rsidRDefault="003A4E5D">
            <w:pPr>
              <w:spacing w:line="240" w:lineRule="auto"/>
              <w:rPr>
                <w:rFonts w:ascii="Lora" w:eastAsia="Lora" w:hAnsi="Lora" w:cs="Lora"/>
              </w:rPr>
            </w:pPr>
          </w:p>
        </w:tc>
        <w:tc>
          <w:tcPr>
            <w:tcW w:w="1680" w:type="dxa"/>
            <w:vMerge w:val="restart"/>
            <w:tcBorders>
              <w:top w:val="nil"/>
              <w:bottom w:val="single" w:sz="8" w:space="0" w:color="C9C9C9"/>
              <w:right w:val="nil"/>
            </w:tcBorders>
            <w:tcMar>
              <w:top w:w="100" w:type="dxa"/>
              <w:left w:w="100" w:type="dxa"/>
              <w:bottom w:w="100" w:type="dxa"/>
              <w:right w:w="100" w:type="dxa"/>
            </w:tcMar>
          </w:tcPr>
          <w:p w14:paraId="6E6B552B" w14:textId="77777777" w:rsidR="003A4E5D" w:rsidRDefault="00047713">
            <w:pPr>
              <w:spacing w:before="240" w:after="240"/>
              <w:rPr>
                <w:rFonts w:ascii="Lora" w:eastAsia="Lora" w:hAnsi="Lora" w:cs="Lora"/>
                <w:sz w:val="16"/>
                <w:szCs w:val="16"/>
              </w:rPr>
            </w:pPr>
            <w:r>
              <w:rPr>
                <w:rFonts w:ascii="Lora" w:eastAsia="Lora" w:hAnsi="Lora" w:cs="Lora"/>
                <w:sz w:val="16"/>
                <w:szCs w:val="16"/>
              </w:rPr>
              <w:t>HS</w:t>
            </w:r>
          </w:p>
        </w:tc>
        <w:tc>
          <w:tcPr>
            <w:tcW w:w="1335" w:type="dxa"/>
            <w:tcBorders>
              <w:top w:val="nil"/>
              <w:left w:val="nil"/>
              <w:bottom w:val="single" w:sz="8" w:space="0" w:color="C9C9C9"/>
              <w:right w:val="nil"/>
            </w:tcBorders>
            <w:tcMar>
              <w:top w:w="100" w:type="dxa"/>
              <w:left w:w="100" w:type="dxa"/>
              <w:bottom w:w="100" w:type="dxa"/>
              <w:right w:w="100" w:type="dxa"/>
            </w:tcMar>
          </w:tcPr>
          <w:p w14:paraId="26AF3A53" w14:textId="77777777" w:rsidR="003A4E5D" w:rsidRDefault="00047713">
            <w:pPr>
              <w:spacing w:before="240" w:after="240"/>
              <w:rPr>
                <w:rFonts w:ascii="Lora" w:eastAsia="Lora" w:hAnsi="Lora" w:cs="Lora"/>
                <w:sz w:val="16"/>
                <w:szCs w:val="16"/>
              </w:rPr>
            </w:pPr>
            <w:r>
              <w:rPr>
                <w:rFonts w:ascii="Lora" w:eastAsia="Lora" w:hAnsi="Lora" w:cs="Lora"/>
                <w:sz w:val="16"/>
                <w:szCs w:val="16"/>
              </w:rPr>
              <w:t>AG</w:t>
            </w:r>
          </w:p>
        </w:tc>
        <w:tc>
          <w:tcPr>
            <w:tcW w:w="1935" w:type="dxa"/>
            <w:tcBorders>
              <w:top w:val="nil"/>
              <w:left w:val="nil"/>
              <w:bottom w:val="single" w:sz="8" w:space="0" w:color="C9C9C9"/>
              <w:right w:val="nil"/>
            </w:tcBorders>
            <w:tcMar>
              <w:top w:w="100" w:type="dxa"/>
              <w:left w:w="100" w:type="dxa"/>
              <w:bottom w:w="100" w:type="dxa"/>
              <w:right w:w="100" w:type="dxa"/>
            </w:tcMar>
          </w:tcPr>
          <w:p w14:paraId="2B5D449E" w14:textId="77777777" w:rsidR="003A4E5D" w:rsidRDefault="00047713">
            <w:pPr>
              <w:spacing w:before="240" w:after="240"/>
              <w:rPr>
                <w:rFonts w:ascii="Lora" w:eastAsia="Lora" w:hAnsi="Lora" w:cs="Lora"/>
                <w:sz w:val="16"/>
                <w:szCs w:val="16"/>
              </w:rPr>
            </w:pPr>
            <w:r>
              <w:rPr>
                <w:rFonts w:ascii="Lora" w:eastAsia="Lora" w:hAnsi="Lora" w:cs="Lora"/>
                <w:sz w:val="16"/>
                <w:szCs w:val="16"/>
              </w:rPr>
              <w:t>-0.12 (</w:t>
            </w:r>
            <w:r>
              <w:rPr>
                <w:rFonts w:ascii="Lora" w:eastAsia="Lora" w:hAnsi="Lora" w:cs="Lora"/>
                <w:i/>
                <w:sz w:val="16"/>
                <w:szCs w:val="16"/>
              </w:rPr>
              <w:t>1.15</w:t>
            </w:r>
            <w:r>
              <w:rPr>
                <w:rFonts w:ascii="Lora" w:eastAsia="Lora" w:hAnsi="Lora" w:cs="Lora"/>
                <w:sz w:val="16"/>
                <w:szCs w:val="16"/>
              </w:rPr>
              <w:t>)</w:t>
            </w:r>
          </w:p>
        </w:tc>
        <w:tc>
          <w:tcPr>
            <w:tcW w:w="1245" w:type="dxa"/>
            <w:tcBorders>
              <w:top w:val="nil"/>
              <w:left w:val="nil"/>
              <w:bottom w:val="single" w:sz="8" w:space="0" w:color="C9C9C9"/>
              <w:right w:val="nil"/>
            </w:tcBorders>
            <w:tcMar>
              <w:top w:w="100" w:type="dxa"/>
              <w:left w:w="100" w:type="dxa"/>
              <w:bottom w:w="100" w:type="dxa"/>
              <w:right w:w="100" w:type="dxa"/>
            </w:tcMar>
          </w:tcPr>
          <w:p w14:paraId="341E194C" w14:textId="77777777" w:rsidR="003A4E5D" w:rsidRDefault="00047713">
            <w:pPr>
              <w:spacing w:before="240" w:after="240"/>
              <w:rPr>
                <w:rFonts w:ascii="Lora" w:eastAsia="Lora" w:hAnsi="Lora" w:cs="Lora"/>
                <w:sz w:val="16"/>
                <w:szCs w:val="16"/>
              </w:rPr>
            </w:pPr>
            <w:r>
              <w:rPr>
                <w:rFonts w:ascii="Lora" w:eastAsia="Lora" w:hAnsi="Lora" w:cs="Lora"/>
                <w:sz w:val="16"/>
                <w:szCs w:val="16"/>
              </w:rPr>
              <w:t xml:space="preserve"> 0.92</w:t>
            </w:r>
          </w:p>
        </w:tc>
      </w:tr>
      <w:tr w:rsidR="003A4E5D" w14:paraId="79FA0C91"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5436B84C" w14:textId="77777777" w:rsidR="003A4E5D" w:rsidRDefault="003A4E5D">
            <w:pPr>
              <w:spacing w:line="240" w:lineRule="auto"/>
              <w:rPr>
                <w:rFonts w:ascii="Lora" w:eastAsia="Lora" w:hAnsi="Lora" w:cs="Lora"/>
              </w:rPr>
            </w:pPr>
          </w:p>
        </w:tc>
        <w:tc>
          <w:tcPr>
            <w:tcW w:w="1680" w:type="dxa"/>
            <w:vMerge/>
            <w:tcBorders>
              <w:top w:val="nil"/>
              <w:bottom w:val="single" w:sz="8" w:space="0" w:color="C9C9C9"/>
              <w:right w:val="nil"/>
            </w:tcBorders>
            <w:tcMar>
              <w:top w:w="100" w:type="dxa"/>
              <w:left w:w="100" w:type="dxa"/>
              <w:bottom w:w="100" w:type="dxa"/>
              <w:right w:w="100" w:type="dxa"/>
            </w:tcMar>
          </w:tcPr>
          <w:p w14:paraId="52491FF1" w14:textId="77777777" w:rsidR="003A4E5D" w:rsidRDefault="003A4E5D">
            <w:pPr>
              <w:spacing w:before="240" w:after="240"/>
              <w:rPr>
                <w:rFonts w:ascii="Lora" w:eastAsia="Lora" w:hAnsi="Lora" w:cs="Lora"/>
              </w:rPr>
            </w:pPr>
          </w:p>
        </w:tc>
        <w:tc>
          <w:tcPr>
            <w:tcW w:w="1335" w:type="dxa"/>
            <w:tcBorders>
              <w:top w:val="nil"/>
              <w:left w:val="nil"/>
              <w:bottom w:val="single" w:sz="8" w:space="0" w:color="C9C9C9"/>
              <w:right w:val="nil"/>
            </w:tcBorders>
            <w:tcMar>
              <w:top w:w="100" w:type="dxa"/>
              <w:left w:w="100" w:type="dxa"/>
              <w:bottom w:w="100" w:type="dxa"/>
              <w:right w:w="100" w:type="dxa"/>
            </w:tcMar>
          </w:tcPr>
          <w:p w14:paraId="5A5B3358" w14:textId="77777777" w:rsidR="003A4E5D" w:rsidRDefault="00047713">
            <w:pPr>
              <w:spacing w:before="240" w:after="240"/>
              <w:rPr>
                <w:rFonts w:ascii="Lora" w:eastAsia="Lora" w:hAnsi="Lora" w:cs="Lora"/>
                <w:sz w:val="16"/>
                <w:szCs w:val="16"/>
              </w:rPr>
            </w:pPr>
            <w:r>
              <w:rPr>
                <w:rFonts w:ascii="Lora" w:eastAsia="Lora" w:hAnsi="Lora" w:cs="Lora"/>
                <w:sz w:val="16"/>
                <w:szCs w:val="16"/>
              </w:rPr>
              <w:t>GG</w:t>
            </w:r>
          </w:p>
        </w:tc>
        <w:tc>
          <w:tcPr>
            <w:tcW w:w="1935" w:type="dxa"/>
            <w:tcBorders>
              <w:top w:val="nil"/>
              <w:left w:val="nil"/>
              <w:bottom w:val="single" w:sz="8" w:space="0" w:color="C9C9C9"/>
              <w:right w:val="nil"/>
            </w:tcBorders>
            <w:tcMar>
              <w:top w:w="100" w:type="dxa"/>
              <w:left w:w="100" w:type="dxa"/>
              <w:bottom w:w="100" w:type="dxa"/>
              <w:right w:w="100" w:type="dxa"/>
            </w:tcMar>
          </w:tcPr>
          <w:p w14:paraId="77CDAC27" w14:textId="77777777" w:rsidR="003A4E5D" w:rsidRDefault="00047713">
            <w:pPr>
              <w:spacing w:before="240" w:after="240"/>
              <w:rPr>
                <w:rFonts w:ascii="Lora" w:eastAsia="Lora" w:hAnsi="Lora" w:cs="Lora"/>
                <w:sz w:val="16"/>
                <w:szCs w:val="16"/>
              </w:rPr>
            </w:pPr>
            <w:r>
              <w:rPr>
                <w:rFonts w:ascii="Lora" w:eastAsia="Lora" w:hAnsi="Lora" w:cs="Lora"/>
                <w:sz w:val="16"/>
                <w:szCs w:val="16"/>
              </w:rPr>
              <w:t>-0.12 (</w:t>
            </w:r>
            <w:r>
              <w:rPr>
                <w:rFonts w:ascii="Lora" w:eastAsia="Lora" w:hAnsi="Lora" w:cs="Lora"/>
                <w:i/>
                <w:sz w:val="16"/>
                <w:szCs w:val="16"/>
              </w:rPr>
              <w:t>1.13</w:t>
            </w:r>
            <w:r>
              <w:rPr>
                <w:rFonts w:ascii="Lora" w:eastAsia="Lora" w:hAnsi="Lora" w:cs="Lora"/>
                <w:sz w:val="16"/>
                <w:szCs w:val="16"/>
              </w:rPr>
              <w:t>)</w:t>
            </w:r>
          </w:p>
        </w:tc>
        <w:tc>
          <w:tcPr>
            <w:tcW w:w="1245" w:type="dxa"/>
            <w:tcBorders>
              <w:top w:val="nil"/>
              <w:left w:val="nil"/>
              <w:bottom w:val="single" w:sz="8" w:space="0" w:color="C9C9C9"/>
              <w:right w:val="nil"/>
            </w:tcBorders>
            <w:tcMar>
              <w:top w:w="100" w:type="dxa"/>
              <w:left w:w="100" w:type="dxa"/>
              <w:bottom w:w="100" w:type="dxa"/>
              <w:right w:w="100" w:type="dxa"/>
            </w:tcMar>
          </w:tcPr>
          <w:p w14:paraId="285257AB" w14:textId="77777777" w:rsidR="003A4E5D" w:rsidRDefault="00047713">
            <w:pPr>
              <w:spacing w:before="240" w:after="240"/>
              <w:rPr>
                <w:rFonts w:ascii="Lora" w:eastAsia="Lora" w:hAnsi="Lora" w:cs="Lora"/>
                <w:sz w:val="16"/>
                <w:szCs w:val="16"/>
              </w:rPr>
            </w:pPr>
            <w:r>
              <w:rPr>
                <w:rFonts w:ascii="Lora" w:eastAsia="Lora" w:hAnsi="Lora" w:cs="Lora"/>
                <w:sz w:val="16"/>
                <w:szCs w:val="16"/>
              </w:rPr>
              <w:t>0.91</w:t>
            </w:r>
          </w:p>
        </w:tc>
      </w:tr>
      <w:tr w:rsidR="003A4E5D" w14:paraId="42D2456F"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08C10187" w14:textId="77777777" w:rsidR="003A4E5D" w:rsidRDefault="003A4E5D">
            <w:pPr>
              <w:spacing w:line="240" w:lineRule="auto"/>
              <w:rPr>
                <w:rFonts w:ascii="Lora" w:eastAsia="Lora" w:hAnsi="Lora" w:cs="Lora"/>
              </w:rPr>
            </w:pPr>
          </w:p>
        </w:tc>
        <w:tc>
          <w:tcPr>
            <w:tcW w:w="1680" w:type="dxa"/>
            <w:vMerge w:val="restart"/>
            <w:tcBorders>
              <w:top w:val="nil"/>
              <w:bottom w:val="single" w:sz="8" w:space="0" w:color="C9C9C9"/>
              <w:right w:val="nil"/>
            </w:tcBorders>
            <w:tcMar>
              <w:top w:w="100" w:type="dxa"/>
              <w:left w:w="100" w:type="dxa"/>
              <w:bottom w:w="100" w:type="dxa"/>
              <w:right w:w="100" w:type="dxa"/>
            </w:tcMar>
          </w:tcPr>
          <w:p w14:paraId="6F644C6A" w14:textId="77777777" w:rsidR="003A4E5D" w:rsidRDefault="00047713">
            <w:pPr>
              <w:spacing w:before="240" w:after="240"/>
              <w:rPr>
                <w:rFonts w:ascii="Lora" w:eastAsia="Lora" w:hAnsi="Lora" w:cs="Lora"/>
                <w:sz w:val="16"/>
                <w:szCs w:val="16"/>
              </w:rPr>
            </w:pPr>
            <w:r>
              <w:rPr>
                <w:rFonts w:ascii="Lora" w:eastAsia="Lora" w:hAnsi="Lora" w:cs="Lora"/>
                <w:sz w:val="16"/>
                <w:szCs w:val="16"/>
              </w:rPr>
              <w:t>FR</w:t>
            </w:r>
          </w:p>
        </w:tc>
        <w:tc>
          <w:tcPr>
            <w:tcW w:w="1335" w:type="dxa"/>
            <w:tcBorders>
              <w:top w:val="nil"/>
              <w:left w:val="nil"/>
              <w:bottom w:val="single" w:sz="8" w:space="0" w:color="C9C9C9"/>
              <w:right w:val="nil"/>
            </w:tcBorders>
            <w:tcMar>
              <w:top w:w="100" w:type="dxa"/>
              <w:left w:w="100" w:type="dxa"/>
              <w:bottom w:w="100" w:type="dxa"/>
              <w:right w:w="100" w:type="dxa"/>
            </w:tcMar>
          </w:tcPr>
          <w:p w14:paraId="75D47D6F" w14:textId="77777777" w:rsidR="003A4E5D" w:rsidRDefault="00047713">
            <w:pPr>
              <w:spacing w:before="240" w:after="240"/>
              <w:rPr>
                <w:rFonts w:ascii="Lora" w:eastAsia="Lora" w:hAnsi="Lora" w:cs="Lora"/>
                <w:sz w:val="16"/>
                <w:szCs w:val="16"/>
              </w:rPr>
            </w:pPr>
            <w:r>
              <w:rPr>
                <w:rFonts w:ascii="Lora" w:eastAsia="Lora" w:hAnsi="Lora" w:cs="Lora"/>
                <w:sz w:val="16"/>
                <w:szCs w:val="16"/>
              </w:rPr>
              <w:t>AG</w:t>
            </w:r>
          </w:p>
        </w:tc>
        <w:tc>
          <w:tcPr>
            <w:tcW w:w="1935" w:type="dxa"/>
            <w:tcBorders>
              <w:top w:val="nil"/>
              <w:left w:val="nil"/>
              <w:bottom w:val="single" w:sz="8" w:space="0" w:color="C9C9C9"/>
              <w:right w:val="nil"/>
            </w:tcBorders>
            <w:tcMar>
              <w:top w:w="100" w:type="dxa"/>
              <w:left w:w="100" w:type="dxa"/>
              <w:bottom w:w="100" w:type="dxa"/>
              <w:right w:w="100" w:type="dxa"/>
            </w:tcMar>
          </w:tcPr>
          <w:p w14:paraId="73DD0022" w14:textId="77777777" w:rsidR="003A4E5D" w:rsidRDefault="00047713">
            <w:pPr>
              <w:spacing w:before="240" w:after="240"/>
              <w:rPr>
                <w:rFonts w:ascii="Lora" w:eastAsia="Lora" w:hAnsi="Lora" w:cs="Lora"/>
                <w:sz w:val="16"/>
                <w:szCs w:val="16"/>
              </w:rPr>
            </w:pPr>
            <w:r>
              <w:rPr>
                <w:rFonts w:ascii="Lora" w:eastAsia="Lora" w:hAnsi="Lora" w:cs="Lora"/>
                <w:sz w:val="16"/>
                <w:szCs w:val="16"/>
              </w:rPr>
              <w:t>0.06 (</w:t>
            </w:r>
            <w:r>
              <w:rPr>
                <w:rFonts w:ascii="Lora" w:eastAsia="Lora" w:hAnsi="Lora" w:cs="Lora"/>
                <w:i/>
                <w:sz w:val="16"/>
                <w:szCs w:val="16"/>
              </w:rPr>
              <w:t>0.79</w:t>
            </w:r>
            <w:r>
              <w:rPr>
                <w:rFonts w:ascii="Lora" w:eastAsia="Lora" w:hAnsi="Lora" w:cs="Lora"/>
                <w:sz w:val="16"/>
                <w:szCs w:val="16"/>
              </w:rPr>
              <w:t>)</w:t>
            </w:r>
          </w:p>
        </w:tc>
        <w:tc>
          <w:tcPr>
            <w:tcW w:w="1245" w:type="dxa"/>
            <w:tcBorders>
              <w:top w:val="nil"/>
              <w:left w:val="nil"/>
              <w:bottom w:val="single" w:sz="8" w:space="0" w:color="C9C9C9"/>
              <w:right w:val="nil"/>
            </w:tcBorders>
            <w:tcMar>
              <w:top w:w="100" w:type="dxa"/>
              <w:left w:w="100" w:type="dxa"/>
              <w:bottom w:w="100" w:type="dxa"/>
              <w:right w:w="100" w:type="dxa"/>
            </w:tcMar>
          </w:tcPr>
          <w:p w14:paraId="005B1F74" w14:textId="77777777" w:rsidR="003A4E5D" w:rsidRDefault="00047713">
            <w:pPr>
              <w:spacing w:before="240" w:after="240"/>
              <w:rPr>
                <w:rFonts w:ascii="Lora" w:eastAsia="Lora" w:hAnsi="Lora" w:cs="Lora"/>
                <w:sz w:val="16"/>
                <w:szCs w:val="16"/>
              </w:rPr>
            </w:pPr>
            <w:r>
              <w:rPr>
                <w:rFonts w:ascii="Lora" w:eastAsia="Lora" w:hAnsi="Lora" w:cs="Lora"/>
                <w:sz w:val="16"/>
                <w:szCs w:val="16"/>
              </w:rPr>
              <w:t>0.94</w:t>
            </w:r>
          </w:p>
        </w:tc>
      </w:tr>
      <w:tr w:rsidR="003A4E5D" w14:paraId="70556EFB"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17BE982F" w14:textId="77777777" w:rsidR="003A4E5D" w:rsidRDefault="003A4E5D">
            <w:pPr>
              <w:spacing w:line="240" w:lineRule="auto"/>
              <w:rPr>
                <w:rFonts w:ascii="Lora" w:eastAsia="Lora" w:hAnsi="Lora" w:cs="Lora"/>
              </w:rPr>
            </w:pPr>
          </w:p>
        </w:tc>
        <w:tc>
          <w:tcPr>
            <w:tcW w:w="1680" w:type="dxa"/>
            <w:vMerge/>
            <w:tcBorders>
              <w:top w:val="nil"/>
              <w:bottom w:val="single" w:sz="8" w:space="0" w:color="C9C9C9"/>
              <w:right w:val="nil"/>
            </w:tcBorders>
            <w:tcMar>
              <w:top w:w="100" w:type="dxa"/>
              <w:left w:w="100" w:type="dxa"/>
              <w:bottom w:w="100" w:type="dxa"/>
              <w:right w:w="100" w:type="dxa"/>
            </w:tcMar>
          </w:tcPr>
          <w:p w14:paraId="05E0F14F" w14:textId="77777777" w:rsidR="003A4E5D" w:rsidRDefault="003A4E5D">
            <w:pPr>
              <w:spacing w:before="240" w:after="240"/>
              <w:rPr>
                <w:rFonts w:ascii="Lora" w:eastAsia="Lora" w:hAnsi="Lora" w:cs="Lora"/>
              </w:rPr>
            </w:pPr>
          </w:p>
        </w:tc>
        <w:tc>
          <w:tcPr>
            <w:tcW w:w="1335" w:type="dxa"/>
            <w:tcBorders>
              <w:top w:val="nil"/>
              <w:left w:val="nil"/>
              <w:bottom w:val="single" w:sz="8" w:space="0" w:color="999999"/>
              <w:right w:val="nil"/>
            </w:tcBorders>
            <w:tcMar>
              <w:top w:w="100" w:type="dxa"/>
              <w:left w:w="100" w:type="dxa"/>
              <w:bottom w:w="100" w:type="dxa"/>
              <w:right w:w="100" w:type="dxa"/>
            </w:tcMar>
          </w:tcPr>
          <w:p w14:paraId="219619F3" w14:textId="77777777" w:rsidR="003A4E5D" w:rsidRDefault="00047713">
            <w:pPr>
              <w:spacing w:before="240" w:after="240"/>
              <w:rPr>
                <w:rFonts w:ascii="Lora" w:eastAsia="Lora" w:hAnsi="Lora" w:cs="Lora"/>
                <w:sz w:val="16"/>
                <w:szCs w:val="16"/>
              </w:rPr>
            </w:pPr>
            <w:r>
              <w:rPr>
                <w:rFonts w:ascii="Lora" w:eastAsia="Lora" w:hAnsi="Lora" w:cs="Lora"/>
                <w:sz w:val="16"/>
                <w:szCs w:val="16"/>
              </w:rPr>
              <w:t>GG</w:t>
            </w:r>
          </w:p>
        </w:tc>
        <w:tc>
          <w:tcPr>
            <w:tcW w:w="1935" w:type="dxa"/>
            <w:tcBorders>
              <w:top w:val="nil"/>
              <w:left w:val="nil"/>
              <w:bottom w:val="single" w:sz="8" w:space="0" w:color="999999"/>
              <w:right w:val="nil"/>
            </w:tcBorders>
            <w:tcMar>
              <w:top w:w="100" w:type="dxa"/>
              <w:left w:w="100" w:type="dxa"/>
              <w:bottom w:w="100" w:type="dxa"/>
              <w:right w:w="100" w:type="dxa"/>
            </w:tcMar>
          </w:tcPr>
          <w:p w14:paraId="166E463D" w14:textId="77777777" w:rsidR="003A4E5D" w:rsidRDefault="00047713">
            <w:pPr>
              <w:spacing w:before="240" w:after="240"/>
              <w:rPr>
                <w:rFonts w:ascii="Lora" w:eastAsia="Lora" w:hAnsi="Lora" w:cs="Lora"/>
                <w:sz w:val="16"/>
                <w:szCs w:val="16"/>
              </w:rPr>
            </w:pPr>
            <w:r>
              <w:rPr>
                <w:rFonts w:ascii="Lora" w:eastAsia="Lora" w:hAnsi="Lora" w:cs="Lora"/>
                <w:sz w:val="16"/>
                <w:szCs w:val="16"/>
              </w:rPr>
              <w:t>-0.06 (</w:t>
            </w:r>
            <w:r>
              <w:rPr>
                <w:rFonts w:ascii="Lora" w:eastAsia="Lora" w:hAnsi="Lora" w:cs="Lora"/>
                <w:i/>
                <w:sz w:val="16"/>
                <w:szCs w:val="16"/>
              </w:rPr>
              <w:t>0.85</w:t>
            </w:r>
            <w:r>
              <w:rPr>
                <w:rFonts w:ascii="Lora" w:eastAsia="Lora" w:hAnsi="Lora" w:cs="Lora"/>
                <w:sz w:val="16"/>
                <w:szCs w:val="16"/>
              </w:rPr>
              <w:t>)</w:t>
            </w:r>
          </w:p>
        </w:tc>
        <w:tc>
          <w:tcPr>
            <w:tcW w:w="1245" w:type="dxa"/>
            <w:tcBorders>
              <w:top w:val="nil"/>
              <w:left w:val="nil"/>
              <w:bottom w:val="single" w:sz="8" w:space="0" w:color="999999"/>
              <w:right w:val="nil"/>
            </w:tcBorders>
            <w:tcMar>
              <w:top w:w="100" w:type="dxa"/>
              <w:left w:w="100" w:type="dxa"/>
              <w:bottom w:w="100" w:type="dxa"/>
              <w:right w:w="100" w:type="dxa"/>
            </w:tcMar>
          </w:tcPr>
          <w:p w14:paraId="1F89462A" w14:textId="77777777" w:rsidR="003A4E5D" w:rsidRDefault="00047713">
            <w:pPr>
              <w:spacing w:before="240" w:after="240"/>
              <w:rPr>
                <w:rFonts w:ascii="Lora" w:eastAsia="Lora" w:hAnsi="Lora" w:cs="Lora"/>
                <w:sz w:val="16"/>
                <w:szCs w:val="16"/>
              </w:rPr>
            </w:pPr>
            <w:r>
              <w:rPr>
                <w:rFonts w:ascii="Lora" w:eastAsia="Lora" w:hAnsi="Lora" w:cs="Lora"/>
                <w:sz w:val="16"/>
                <w:szCs w:val="16"/>
              </w:rPr>
              <w:t>0.94</w:t>
            </w:r>
          </w:p>
        </w:tc>
      </w:tr>
      <w:tr w:rsidR="003A4E5D" w14:paraId="33566086"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188F7617" w14:textId="77777777" w:rsidR="003A4E5D" w:rsidRDefault="003A4E5D">
            <w:pPr>
              <w:spacing w:line="240" w:lineRule="auto"/>
              <w:rPr>
                <w:rFonts w:ascii="Lora" w:eastAsia="Lora" w:hAnsi="Lora" w:cs="Lora"/>
              </w:rPr>
            </w:pPr>
          </w:p>
        </w:tc>
        <w:tc>
          <w:tcPr>
            <w:tcW w:w="1680" w:type="dxa"/>
            <w:vMerge w:val="restart"/>
            <w:tcBorders>
              <w:top w:val="nil"/>
              <w:bottom w:val="single" w:sz="8" w:space="0" w:color="C9C9C9"/>
              <w:right w:val="nil"/>
            </w:tcBorders>
            <w:tcMar>
              <w:top w:w="100" w:type="dxa"/>
              <w:left w:w="100" w:type="dxa"/>
              <w:bottom w:w="100" w:type="dxa"/>
              <w:right w:w="100" w:type="dxa"/>
            </w:tcMar>
          </w:tcPr>
          <w:p w14:paraId="52B22134" w14:textId="77777777" w:rsidR="003A4E5D" w:rsidRDefault="00047713">
            <w:pPr>
              <w:spacing w:before="240" w:after="240"/>
              <w:rPr>
                <w:rFonts w:ascii="Lora" w:eastAsia="Lora" w:hAnsi="Lora" w:cs="Lora"/>
                <w:sz w:val="16"/>
                <w:szCs w:val="16"/>
              </w:rPr>
            </w:pPr>
            <w:r>
              <w:rPr>
                <w:rFonts w:ascii="Lora" w:eastAsia="Lora" w:hAnsi="Lora" w:cs="Lora"/>
                <w:sz w:val="16"/>
                <w:szCs w:val="16"/>
              </w:rPr>
              <w:t>OT</w:t>
            </w:r>
          </w:p>
          <w:p w14:paraId="16B0A15C" w14:textId="77777777" w:rsidR="003A4E5D" w:rsidRDefault="003A4E5D">
            <w:pPr>
              <w:spacing w:before="240" w:after="240"/>
              <w:rPr>
                <w:rFonts w:ascii="Lora" w:eastAsia="Lora" w:hAnsi="Lora" w:cs="Lora"/>
                <w:sz w:val="16"/>
                <w:szCs w:val="16"/>
              </w:rPr>
            </w:pPr>
          </w:p>
        </w:tc>
        <w:tc>
          <w:tcPr>
            <w:tcW w:w="1335" w:type="dxa"/>
            <w:tcBorders>
              <w:top w:val="single" w:sz="8" w:space="0" w:color="999999"/>
              <w:left w:val="nil"/>
              <w:bottom w:val="single" w:sz="8" w:space="0" w:color="999999"/>
              <w:right w:val="nil"/>
            </w:tcBorders>
            <w:tcMar>
              <w:top w:w="100" w:type="dxa"/>
              <w:left w:w="100" w:type="dxa"/>
              <w:bottom w:w="100" w:type="dxa"/>
              <w:right w:w="100" w:type="dxa"/>
            </w:tcMar>
          </w:tcPr>
          <w:p w14:paraId="112AF541" w14:textId="77777777" w:rsidR="003A4E5D" w:rsidRDefault="00047713">
            <w:pPr>
              <w:spacing w:before="240" w:after="240"/>
              <w:rPr>
                <w:rFonts w:ascii="Lora" w:eastAsia="Lora" w:hAnsi="Lora" w:cs="Lora"/>
                <w:sz w:val="16"/>
                <w:szCs w:val="16"/>
              </w:rPr>
            </w:pPr>
            <w:r>
              <w:rPr>
                <w:rFonts w:ascii="Lora" w:eastAsia="Lora" w:hAnsi="Lora" w:cs="Lora"/>
                <w:sz w:val="16"/>
                <w:szCs w:val="16"/>
              </w:rPr>
              <w:t>AG</w:t>
            </w:r>
          </w:p>
        </w:tc>
        <w:tc>
          <w:tcPr>
            <w:tcW w:w="1935" w:type="dxa"/>
            <w:tcBorders>
              <w:top w:val="single" w:sz="8" w:space="0" w:color="999999"/>
              <w:left w:val="nil"/>
              <w:bottom w:val="single" w:sz="8" w:space="0" w:color="999999"/>
              <w:right w:val="nil"/>
            </w:tcBorders>
            <w:tcMar>
              <w:top w:w="100" w:type="dxa"/>
              <w:left w:w="100" w:type="dxa"/>
              <w:bottom w:w="100" w:type="dxa"/>
              <w:right w:w="100" w:type="dxa"/>
            </w:tcMar>
          </w:tcPr>
          <w:p w14:paraId="380F863F" w14:textId="77777777" w:rsidR="003A4E5D" w:rsidRDefault="00047713">
            <w:pPr>
              <w:spacing w:before="240" w:after="240"/>
              <w:rPr>
                <w:rFonts w:ascii="Lora" w:eastAsia="Lora" w:hAnsi="Lora" w:cs="Lora"/>
                <w:sz w:val="16"/>
                <w:szCs w:val="16"/>
              </w:rPr>
            </w:pPr>
            <w:r>
              <w:rPr>
                <w:rFonts w:ascii="Lora" w:eastAsia="Lora" w:hAnsi="Lora" w:cs="Lora"/>
                <w:sz w:val="16"/>
                <w:szCs w:val="16"/>
              </w:rPr>
              <w:t>0.17 (</w:t>
            </w:r>
            <w:r>
              <w:rPr>
                <w:rFonts w:ascii="Lora" w:eastAsia="Lora" w:hAnsi="Lora" w:cs="Lora"/>
                <w:i/>
                <w:sz w:val="16"/>
                <w:szCs w:val="16"/>
              </w:rPr>
              <w:t>0.09</w:t>
            </w:r>
            <w:r>
              <w:rPr>
                <w:rFonts w:ascii="Lora" w:eastAsia="Lora" w:hAnsi="Lora" w:cs="Lora"/>
                <w:sz w:val="16"/>
                <w:szCs w:val="16"/>
              </w:rPr>
              <w:t>)</w:t>
            </w:r>
          </w:p>
        </w:tc>
        <w:tc>
          <w:tcPr>
            <w:tcW w:w="1245" w:type="dxa"/>
            <w:tcBorders>
              <w:top w:val="single" w:sz="8" w:space="0" w:color="999999"/>
              <w:left w:val="nil"/>
              <w:bottom w:val="single" w:sz="8" w:space="0" w:color="999999"/>
              <w:right w:val="nil"/>
            </w:tcBorders>
            <w:tcMar>
              <w:top w:w="100" w:type="dxa"/>
              <w:left w:w="100" w:type="dxa"/>
              <w:bottom w:w="100" w:type="dxa"/>
              <w:right w:w="100" w:type="dxa"/>
            </w:tcMar>
          </w:tcPr>
          <w:p w14:paraId="469DEB3D" w14:textId="77777777" w:rsidR="003A4E5D" w:rsidRDefault="00047713">
            <w:pPr>
              <w:spacing w:before="240" w:after="240"/>
              <w:rPr>
                <w:rFonts w:ascii="Lora" w:eastAsia="Lora" w:hAnsi="Lora" w:cs="Lora"/>
                <w:sz w:val="16"/>
                <w:szCs w:val="16"/>
              </w:rPr>
            </w:pPr>
            <w:r>
              <w:rPr>
                <w:rFonts w:ascii="Lora" w:eastAsia="Lora" w:hAnsi="Lora" w:cs="Lora"/>
                <w:sz w:val="16"/>
                <w:szCs w:val="16"/>
              </w:rPr>
              <w:t>0.05</w:t>
            </w:r>
          </w:p>
        </w:tc>
      </w:tr>
      <w:tr w:rsidR="003A4E5D" w14:paraId="44A16481" w14:textId="77777777">
        <w:trPr>
          <w:trHeight w:val="435"/>
        </w:trPr>
        <w:tc>
          <w:tcPr>
            <w:tcW w:w="1815" w:type="dxa"/>
            <w:vMerge/>
            <w:tcBorders>
              <w:top w:val="single" w:sz="8" w:space="0" w:color="000000"/>
              <w:bottom w:val="single" w:sz="8" w:space="0" w:color="000000"/>
            </w:tcBorders>
            <w:tcMar>
              <w:top w:w="100" w:type="dxa"/>
              <w:left w:w="100" w:type="dxa"/>
              <w:bottom w:w="100" w:type="dxa"/>
              <w:right w:w="100" w:type="dxa"/>
            </w:tcMar>
          </w:tcPr>
          <w:p w14:paraId="13C1B499" w14:textId="77777777" w:rsidR="003A4E5D" w:rsidRDefault="003A4E5D">
            <w:pPr>
              <w:spacing w:line="240" w:lineRule="auto"/>
              <w:rPr>
                <w:rFonts w:ascii="Lora" w:eastAsia="Lora" w:hAnsi="Lora" w:cs="Lora"/>
              </w:rPr>
            </w:pPr>
          </w:p>
        </w:tc>
        <w:tc>
          <w:tcPr>
            <w:tcW w:w="1680" w:type="dxa"/>
            <w:vMerge/>
            <w:tcBorders>
              <w:top w:val="nil"/>
              <w:bottom w:val="single" w:sz="8" w:space="0" w:color="000000"/>
            </w:tcBorders>
            <w:tcMar>
              <w:top w:w="100" w:type="dxa"/>
              <w:left w:w="100" w:type="dxa"/>
              <w:bottom w:w="100" w:type="dxa"/>
              <w:right w:w="100" w:type="dxa"/>
            </w:tcMar>
          </w:tcPr>
          <w:p w14:paraId="093A02BD" w14:textId="77777777" w:rsidR="003A4E5D" w:rsidRDefault="003A4E5D">
            <w:pPr>
              <w:spacing w:before="240" w:after="240"/>
              <w:rPr>
                <w:rFonts w:ascii="Lora" w:eastAsia="Lora" w:hAnsi="Lora" w:cs="Lora"/>
              </w:rPr>
            </w:pPr>
          </w:p>
        </w:tc>
        <w:tc>
          <w:tcPr>
            <w:tcW w:w="1335" w:type="dxa"/>
            <w:tcBorders>
              <w:top w:val="single" w:sz="8" w:space="0" w:color="999999"/>
              <w:bottom w:val="single" w:sz="8" w:space="0" w:color="000000"/>
            </w:tcBorders>
            <w:tcMar>
              <w:top w:w="100" w:type="dxa"/>
              <w:left w:w="100" w:type="dxa"/>
              <w:bottom w:w="100" w:type="dxa"/>
              <w:right w:w="100" w:type="dxa"/>
            </w:tcMar>
          </w:tcPr>
          <w:p w14:paraId="1187C622" w14:textId="77777777" w:rsidR="003A4E5D" w:rsidRDefault="00047713">
            <w:pPr>
              <w:spacing w:before="240" w:after="240"/>
              <w:rPr>
                <w:rFonts w:ascii="Lora" w:eastAsia="Lora" w:hAnsi="Lora" w:cs="Lora"/>
                <w:sz w:val="16"/>
                <w:szCs w:val="16"/>
              </w:rPr>
            </w:pPr>
            <w:r>
              <w:rPr>
                <w:rFonts w:ascii="Lora" w:eastAsia="Lora" w:hAnsi="Lora" w:cs="Lora"/>
                <w:sz w:val="16"/>
                <w:szCs w:val="16"/>
              </w:rPr>
              <w:t>GG</w:t>
            </w:r>
          </w:p>
        </w:tc>
        <w:tc>
          <w:tcPr>
            <w:tcW w:w="1935" w:type="dxa"/>
            <w:tcBorders>
              <w:top w:val="single" w:sz="8" w:space="0" w:color="999999"/>
              <w:bottom w:val="single" w:sz="8" w:space="0" w:color="000000"/>
            </w:tcBorders>
            <w:tcMar>
              <w:top w:w="100" w:type="dxa"/>
              <w:left w:w="100" w:type="dxa"/>
              <w:bottom w:w="100" w:type="dxa"/>
              <w:right w:w="100" w:type="dxa"/>
            </w:tcMar>
          </w:tcPr>
          <w:p w14:paraId="20C8C60B" w14:textId="77777777" w:rsidR="003A4E5D" w:rsidRDefault="00047713">
            <w:pPr>
              <w:spacing w:before="240" w:after="240"/>
              <w:rPr>
                <w:rFonts w:ascii="Lora" w:eastAsia="Lora" w:hAnsi="Lora" w:cs="Lora"/>
                <w:sz w:val="16"/>
                <w:szCs w:val="16"/>
              </w:rPr>
            </w:pPr>
            <w:r>
              <w:rPr>
                <w:rFonts w:ascii="Lora" w:eastAsia="Lora" w:hAnsi="Lora" w:cs="Lora"/>
                <w:sz w:val="16"/>
                <w:szCs w:val="16"/>
              </w:rPr>
              <w:t>0.35 (</w:t>
            </w:r>
            <w:r>
              <w:rPr>
                <w:rFonts w:ascii="Lora" w:eastAsia="Lora" w:hAnsi="Lora" w:cs="Lora"/>
                <w:i/>
                <w:sz w:val="16"/>
                <w:szCs w:val="16"/>
              </w:rPr>
              <w:t>0.14</w:t>
            </w:r>
            <w:r>
              <w:rPr>
                <w:rFonts w:ascii="Lora" w:eastAsia="Lora" w:hAnsi="Lora" w:cs="Lora"/>
                <w:sz w:val="16"/>
                <w:szCs w:val="16"/>
              </w:rPr>
              <w:t>)</w:t>
            </w:r>
          </w:p>
        </w:tc>
        <w:tc>
          <w:tcPr>
            <w:tcW w:w="1245" w:type="dxa"/>
            <w:tcBorders>
              <w:top w:val="single" w:sz="8" w:space="0" w:color="999999"/>
              <w:bottom w:val="single" w:sz="8" w:space="0" w:color="000000"/>
            </w:tcBorders>
            <w:tcMar>
              <w:top w:w="100" w:type="dxa"/>
              <w:left w:w="100" w:type="dxa"/>
              <w:bottom w:w="100" w:type="dxa"/>
              <w:right w:w="100" w:type="dxa"/>
            </w:tcMar>
          </w:tcPr>
          <w:p w14:paraId="5162569B" w14:textId="77777777" w:rsidR="003A4E5D" w:rsidRDefault="00047713">
            <w:pPr>
              <w:spacing w:before="240" w:after="240"/>
              <w:rPr>
                <w:rFonts w:ascii="Lora" w:eastAsia="Lora" w:hAnsi="Lora" w:cs="Lora"/>
                <w:sz w:val="16"/>
                <w:szCs w:val="16"/>
              </w:rPr>
            </w:pPr>
            <w:r>
              <w:rPr>
                <w:rFonts w:ascii="Lora" w:eastAsia="Lora" w:hAnsi="Lora" w:cs="Lora"/>
                <w:sz w:val="16"/>
                <w:szCs w:val="16"/>
              </w:rPr>
              <w:t xml:space="preserve"> 0.01</w:t>
            </w:r>
          </w:p>
        </w:tc>
      </w:tr>
      <w:tr w:rsidR="003A4E5D" w14:paraId="16B0E00C" w14:textId="77777777">
        <w:trPr>
          <w:trHeight w:val="380"/>
        </w:trPr>
        <w:tc>
          <w:tcPr>
            <w:tcW w:w="1815" w:type="dxa"/>
            <w:vMerge w:val="restart"/>
            <w:tcBorders>
              <w:top w:val="single" w:sz="8" w:space="0" w:color="000000"/>
              <w:bottom w:val="single" w:sz="8" w:space="0" w:color="000000"/>
            </w:tcBorders>
            <w:tcMar>
              <w:top w:w="100" w:type="dxa"/>
              <w:left w:w="100" w:type="dxa"/>
              <w:bottom w:w="100" w:type="dxa"/>
              <w:right w:w="100" w:type="dxa"/>
            </w:tcMar>
          </w:tcPr>
          <w:p w14:paraId="7E998DCA" w14:textId="77777777" w:rsidR="003A4E5D" w:rsidRDefault="003A4E5D">
            <w:pPr>
              <w:spacing w:before="240" w:after="240"/>
              <w:jc w:val="center"/>
              <w:rPr>
                <w:rFonts w:ascii="Lora" w:eastAsia="Lora" w:hAnsi="Lora" w:cs="Lora"/>
                <w:i/>
                <w:sz w:val="16"/>
                <w:szCs w:val="16"/>
              </w:rPr>
            </w:pPr>
          </w:p>
          <w:p w14:paraId="63E171EC" w14:textId="77777777" w:rsidR="003A4E5D" w:rsidRDefault="003A4E5D">
            <w:pPr>
              <w:spacing w:before="240" w:after="240"/>
              <w:jc w:val="center"/>
              <w:rPr>
                <w:rFonts w:ascii="Lora" w:eastAsia="Lora" w:hAnsi="Lora" w:cs="Lora"/>
                <w:i/>
                <w:sz w:val="16"/>
                <w:szCs w:val="16"/>
              </w:rPr>
            </w:pPr>
          </w:p>
          <w:p w14:paraId="5ADC482B" w14:textId="77777777" w:rsidR="003A4E5D" w:rsidRDefault="003A4E5D">
            <w:pPr>
              <w:spacing w:before="240" w:after="240"/>
              <w:jc w:val="center"/>
              <w:rPr>
                <w:rFonts w:ascii="Lora" w:eastAsia="Lora" w:hAnsi="Lora" w:cs="Lora"/>
                <w:i/>
                <w:sz w:val="16"/>
                <w:szCs w:val="16"/>
              </w:rPr>
            </w:pPr>
          </w:p>
          <w:p w14:paraId="4FC986DE" w14:textId="77777777" w:rsidR="003A4E5D" w:rsidRDefault="00047713">
            <w:pPr>
              <w:spacing w:before="240" w:after="240"/>
              <w:rPr>
                <w:rFonts w:ascii="Lora" w:eastAsia="Lora" w:hAnsi="Lora" w:cs="Lora"/>
                <w:sz w:val="16"/>
                <w:szCs w:val="16"/>
              </w:rPr>
            </w:pPr>
            <w:r>
              <w:rPr>
                <w:rFonts w:ascii="Lora" w:eastAsia="Lora" w:hAnsi="Lora" w:cs="Lora"/>
                <w:i/>
                <w:sz w:val="16"/>
                <w:szCs w:val="16"/>
              </w:rPr>
              <w:t>AVPR1 RS3</w:t>
            </w:r>
          </w:p>
          <w:p w14:paraId="0147C60C" w14:textId="77777777" w:rsidR="003A4E5D" w:rsidRDefault="003A4E5D">
            <w:pPr>
              <w:spacing w:before="240" w:after="240"/>
              <w:rPr>
                <w:rFonts w:ascii="Lora" w:eastAsia="Lora" w:hAnsi="Lora" w:cs="Lora"/>
                <w:sz w:val="16"/>
                <w:szCs w:val="16"/>
              </w:rPr>
            </w:pPr>
          </w:p>
        </w:tc>
        <w:tc>
          <w:tcPr>
            <w:tcW w:w="1680" w:type="dxa"/>
            <w:vMerge w:val="restart"/>
            <w:tcBorders>
              <w:top w:val="nil"/>
              <w:bottom w:val="single" w:sz="8" w:space="0" w:color="C9C9C9"/>
              <w:right w:val="nil"/>
            </w:tcBorders>
            <w:tcMar>
              <w:top w:w="100" w:type="dxa"/>
              <w:left w:w="100" w:type="dxa"/>
              <w:bottom w:w="100" w:type="dxa"/>
              <w:right w:w="100" w:type="dxa"/>
            </w:tcMar>
          </w:tcPr>
          <w:p w14:paraId="39857434" w14:textId="77777777" w:rsidR="003A4E5D" w:rsidRDefault="00047713">
            <w:pPr>
              <w:spacing w:before="240" w:after="240"/>
              <w:rPr>
                <w:rFonts w:ascii="Lora" w:eastAsia="Lora" w:hAnsi="Lora" w:cs="Lora"/>
                <w:sz w:val="16"/>
                <w:szCs w:val="16"/>
              </w:rPr>
            </w:pPr>
            <w:r>
              <w:rPr>
                <w:rFonts w:ascii="Lora" w:eastAsia="Lora" w:hAnsi="Lora" w:cs="Lora"/>
                <w:sz w:val="16"/>
                <w:szCs w:val="16"/>
              </w:rPr>
              <w:t>CC</w:t>
            </w:r>
          </w:p>
        </w:tc>
        <w:tc>
          <w:tcPr>
            <w:tcW w:w="1335" w:type="dxa"/>
            <w:tcBorders>
              <w:top w:val="nil"/>
              <w:left w:val="nil"/>
              <w:bottom w:val="single" w:sz="8" w:space="0" w:color="C9C9C9"/>
              <w:right w:val="nil"/>
            </w:tcBorders>
            <w:tcMar>
              <w:top w:w="100" w:type="dxa"/>
              <w:left w:w="100" w:type="dxa"/>
              <w:bottom w:w="100" w:type="dxa"/>
              <w:right w:w="100" w:type="dxa"/>
            </w:tcMar>
          </w:tcPr>
          <w:p w14:paraId="4FC7D16C" w14:textId="77777777" w:rsidR="003A4E5D" w:rsidRDefault="00047713">
            <w:pPr>
              <w:spacing w:before="240" w:after="240"/>
              <w:rPr>
                <w:rFonts w:ascii="Lora" w:eastAsia="Lora" w:hAnsi="Lora" w:cs="Lora"/>
                <w:sz w:val="16"/>
                <w:szCs w:val="16"/>
              </w:rPr>
            </w:pPr>
            <w:r>
              <w:rPr>
                <w:rFonts w:ascii="Lora" w:eastAsia="Lora" w:hAnsi="Lora" w:cs="Lora"/>
                <w:sz w:val="16"/>
                <w:szCs w:val="16"/>
              </w:rPr>
              <w:t>Short/Long</w:t>
            </w:r>
          </w:p>
        </w:tc>
        <w:tc>
          <w:tcPr>
            <w:tcW w:w="1935" w:type="dxa"/>
            <w:tcBorders>
              <w:top w:val="nil"/>
              <w:left w:val="nil"/>
              <w:bottom w:val="single" w:sz="8" w:space="0" w:color="C9C9C9"/>
              <w:right w:val="nil"/>
            </w:tcBorders>
            <w:tcMar>
              <w:top w:w="100" w:type="dxa"/>
              <w:left w:w="100" w:type="dxa"/>
              <w:bottom w:w="100" w:type="dxa"/>
              <w:right w:w="100" w:type="dxa"/>
            </w:tcMar>
          </w:tcPr>
          <w:p w14:paraId="3FB9FC11" w14:textId="77777777" w:rsidR="003A4E5D" w:rsidRDefault="00047713">
            <w:pPr>
              <w:spacing w:before="240" w:after="240"/>
              <w:rPr>
                <w:rFonts w:ascii="Lora" w:eastAsia="Lora" w:hAnsi="Lora" w:cs="Lora"/>
                <w:sz w:val="16"/>
                <w:szCs w:val="16"/>
              </w:rPr>
            </w:pPr>
            <w:r>
              <w:rPr>
                <w:rFonts w:ascii="Lora" w:eastAsia="Lora" w:hAnsi="Lora" w:cs="Lora"/>
                <w:sz w:val="16"/>
                <w:szCs w:val="16"/>
              </w:rPr>
              <w:t>0.07 (</w:t>
            </w:r>
            <w:r>
              <w:rPr>
                <w:rFonts w:ascii="Lora" w:eastAsia="Lora" w:hAnsi="Lora" w:cs="Lora"/>
                <w:i/>
                <w:sz w:val="16"/>
                <w:szCs w:val="16"/>
              </w:rPr>
              <w:t>0.39</w:t>
            </w:r>
            <w:r>
              <w:rPr>
                <w:rFonts w:ascii="Lora" w:eastAsia="Lora" w:hAnsi="Lora" w:cs="Lora"/>
                <w:sz w:val="16"/>
                <w:szCs w:val="16"/>
              </w:rPr>
              <w:t>)</w:t>
            </w:r>
          </w:p>
        </w:tc>
        <w:tc>
          <w:tcPr>
            <w:tcW w:w="1245" w:type="dxa"/>
            <w:tcBorders>
              <w:top w:val="nil"/>
              <w:left w:val="nil"/>
              <w:bottom w:val="single" w:sz="8" w:space="0" w:color="C9C9C9"/>
              <w:right w:val="nil"/>
            </w:tcBorders>
            <w:tcMar>
              <w:top w:w="100" w:type="dxa"/>
              <w:left w:w="100" w:type="dxa"/>
              <w:bottom w:w="100" w:type="dxa"/>
              <w:right w:w="100" w:type="dxa"/>
            </w:tcMar>
          </w:tcPr>
          <w:p w14:paraId="5D07FE3A" w14:textId="77777777" w:rsidR="003A4E5D" w:rsidRDefault="00047713">
            <w:pPr>
              <w:spacing w:before="240" w:after="240"/>
              <w:rPr>
                <w:rFonts w:ascii="Lora" w:eastAsia="Lora" w:hAnsi="Lora" w:cs="Lora"/>
                <w:sz w:val="16"/>
                <w:szCs w:val="16"/>
              </w:rPr>
            </w:pPr>
            <w:r>
              <w:rPr>
                <w:rFonts w:ascii="Lora" w:eastAsia="Lora" w:hAnsi="Lora" w:cs="Lora"/>
                <w:sz w:val="16"/>
                <w:szCs w:val="16"/>
              </w:rPr>
              <w:t>0.87</w:t>
            </w:r>
          </w:p>
        </w:tc>
      </w:tr>
      <w:tr w:rsidR="003A4E5D" w14:paraId="60415E33"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1A8FF232" w14:textId="77777777" w:rsidR="003A4E5D" w:rsidRDefault="003A4E5D">
            <w:pPr>
              <w:spacing w:line="240" w:lineRule="auto"/>
              <w:rPr>
                <w:rFonts w:ascii="Lora" w:eastAsia="Lora" w:hAnsi="Lora" w:cs="Lora"/>
              </w:rPr>
            </w:pPr>
          </w:p>
        </w:tc>
        <w:tc>
          <w:tcPr>
            <w:tcW w:w="1680" w:type="dxa"/>
            <w:vMerge/>
            <w:tcBorders>
              <w:top w:val="nil"/>
              <w:bottom w:val="single" w:sz="8" w:space="0" w:color="C9C9C9"/>
              <w:right w:val="nil"/>
            </w:tcBorders>
            <w:tcMar>
              <w:top w:w="100" w:type="dxa"/>
              <w:left w:w="100" w:type="dxa"/>
              <w:bottom w:w="100" w:type="dxa"/>
              <w:right w:w="100" w:type="dxa"/>
            </w:tcMar>
          </w:tcPr>
          <w:p w14:paraId="1F4B26BB" w14:textId="77777777" w:rsidR="003A4E5D" w:rsidRDefault="003A4E5D">
            <w:pPr>
              <w:spacing w:before="240" w:after="240"/>
              <w:rPr>
                <w:rFonts w:ascii="Lora" w:eastAsia="Lora" w:hAnsi="Lora" w:cs="Lora"/>
              </w:rPr>
            </w:pPr>
          </w:p>
        </w:tc>
        <w:tc>
          <w:tcPr>
            <w:tcW w:w="1335" w:type="dxa"/>
            <w:tcBorders>
              <w:top w:val="nil"/>
              <w:left w:val="nil"/>
              <w:bottom w:val="single" w:sz="8" w:space="0" w:color="C9C9C9"/>
              <w:right w:val="nil"/>
            </w:tcBorders>
            <w:tcMar>
              <w:top w:w="100" w:type="dxa"/>
              <w:left w:w="100" w:type="dxa"/>
              <w:bottom w:w="100" w:type="dxa"/>
              <w:right w:w="100" w:type="dxa"/>
            </w:tcMar>
          </w:tcPr>
          <w:p w14:paraId="2119A11D" w14:textId="77777777" w:rsidR="003A4E5D" w:rsidRDefault="00047713">
            <w:pPr>
              <w:spacing w:before="240" w:after="240"/>
              <w:rPr>
                <w:rFonts w:ascii="Lora" w:eastAsia="Lora" w:hAnsi="Lora" w:cs="Lora"/>
                <w:sz w:val="16"/>
                <w:szCs w:val="16"/>
              </w:rPr>
            </w:pPr>
            <w:r>
              <w:rPr>
                <w:rFonts w:ascii="Lora" w:eastAsia="Lora" w:hAnsi="Lora" w:cs="Lora"/>
                <w:sz w:val="16"/>
                <w:szCs w:val="16"/>
              </w:rPr>
              <w:t>Short/Short</w:t>
            </w:r>
          </w:p>
        </w:tc>
        <w:tc>
          <w:tcPr>
            <w:tcW w:w="1935" w:type="dxa"/>
            <w:tcBorders>
              <w:top w:val="nil"/>
              <w:left w:val="nil"/>
              <w:bottom w:val="single" w:sz="8" w:space="0" w:color="C9C9C9"/>
              <w:right w:val="nil"/>
            </w:tcBorders>
            <w:tcMar>
              <w:top w:w="100" w:type="dxa"/>
              <w:left w:w="100" w:type="dxa"/>
              <w:bottom w:w="100" w:type="dxa"/>
              <w:right w:w="100" w:type="dxa"/>
            </w:tcMar>
          </w:tcPr>
          <w:p w14:paraId="6F468C74" w14:textId="77777777" w:rsidR="003A4E5D" w:rsidRDefault="00047713">
            <w:pPr>
              <w:spacing w:before="240" w:after="240"/>
              <w:rPr>
                <w:rFonts w:ascii="Lora" w:eastAsia="Lora" w:hAnsi="Lora" w:cs="Lora"/>
                <w:sz w:val="16"/>
                <w:szCs w:val="16"/>
              </w:rPr>
            </w:pPr>
            <w:r>
              <w:rPr>
                <w:rFonts w:ascii="Lora" w:eastAsia="Lora" w:hAnsi="Lora" w:cs="Lora"/>
                <w:sz w:val="16"/>
                <w:szCs w:val="16"/>
              </w:rPr>
              <w:t>0.15 (</w:t>
            </w:r>
            <w:r>
              <w:rPr>
                <w:rFonts w:ascii="Lora" w:eastAsia="Lora" w:hAnsi="Lora" w:cs="Lora"/>
                <w:i/>
                <w:sz w:val="16"/>
                <w:szCs w:val="16"/>
              </w:rPr>
              <w:t>0.55</w:t>
            </w:r>
            <w:r>
              <w:rPr>
                <w:rFonts w:ascii="Lora" w:eastAsia="Lora" w:hAnsi="Lora" w:cs="Lora"/>
                <w:sz w:val="16"/>
                <w:szCs w:val="16"/>
              </w:rPr>
              <w:t>)</w:t>
            </w:r>
          </w:p>
        </w:tc>
        <w:tc>
          <w:tcPr>
            <w:tcW w:w="1245" w:type="dxa"/>
            <w:tcBorders>
              <w:top w:val="nil"/>
              <w:left w:val="nil"/>
              <w:bottom w:val="single" w:sz="8" w:space="0" w:color="C9C9C9"/>
              <w:right w:val="nil"/>
            </w:tcBorders>
            <w:tcMar>
              <w:top w:w="100" w:type="dxa"/>
              <w:left w:w="100" w:type="dxa"/>
              <w:bottom w:w="100" w:type="dxa"/>
              <w:right w:w="100" w:type="dxa"/>
            </w:tcMar>
          </w:tcPr>
          <w:p w14:paraId="008743D1" w14:textId="77777777" w:rsidR="003A4E5D" w:rsidRDefault="00047713">
            <w:pPr>
              <w:spacing w:before="240" w:after="240"/>
              <w:rPr>
                <w:rFonts w:ascii="Lora" w:eastAsia="Lora" w:hAnsi="Lora" w:cs="Lora"/>
                <w:sz w:val="16"/>
                <w:szCs w:val="16"/>
              </w:rPr>
            </w:pPr>
            <w:r>
              <w:rPr>
                <w:rFonts w:ascii="Lora" w:eastAsia="Lora" w:hAnsi="Lora" w:cs="Lora"/>
                <w:sz w:val="16"/>
                <w:szCs w:val="16"/>
              </w:rPr>
              <w:t>0.79</w:t>
            </w:r>
          </w:p>
        </w:tc>
      </w:tr>
      <w:tr w:rsidR="003A4E5D" w14:paraId="3124E35C" w14:textId="77777777">
        <w:trPr>
          <w:trHeight w:val="450"/>
        </w:trPr>
        <w:tc>
          <w:tcPr>
            <w:tcW w:w="1815" w:type="dxa"/>
            <w:vMerge/>
            <w:tcBorders>
              <w:top w:val="single" w:sz="8" w:space="0" w:color="000000"/>
              <w:bottom w:val="single" w:sz="8" w:space="0" w:color="000000"/>
            </w:tcBorders>
            <w:tcMar>
              <w:top w:w="100" w:type="dxa"/>
              <w:left w:w="100" w:type="dxa"/>
              <w:bottom w:w="100" w:type="dxa"/>
              <w:right w:w="100" w:type="dxa"/>
            </w:tcMar>
          </w:tcPr>
          <w:p w14:paraId="46C7A9FD" w14:textId="77777777" w:rsidR="003A4E5D" w:rsidRDefault="003A4E5D">
            <w:pPr>
              <w:spacing w:line="240" w:lineRule="auto"/>
              <w:rPr>
                <w:rFonts w:ascii="Lora" w:eastAsia="Lora" w:hAnsi="Lora" w:cs="Lora"/>
              </w:rPr>
            </w:pPr>
          </w:p>
        </w:tc>
        <w:tc>
          <w:tcPr>
            <w:tcW w:w="1680" w:type="dxa"/>
            <w:vMerge w:val="restart"/>
            <w:tcBorders>
              <w:top w:val="nil"/>
              <w:bottom w:val="single" w:sz="8" w:space="0" w:color="C9C9C9"/>
              <w:right w:val="nil"/>
            </w:tcBorders>
            <w:tcMar>
              <w:top w:w="100" w:type="dxa"/>
              <w:left w:w="100" w:type="dxa"/>
              <w:bottom w:w="100" w:type="dxa"/>
              <w:right w:w="100" w:type="dxa"/>
            </w:tcMar>
          </w:tcPr>
          <w:p w14:paraId="74D11D95" w14:textId="77777777" w:rsidR="003A4E5D" w:rsidRDefault="00047713">
            <w:pPr>
              <w:spacing w:before="240" w:after="240"/>
              <w:rPr>
                <w:rFonts w:ascii="Lora" w:eastAsia="Lora" w:hAnsi="Lora" w:cs="Lora"/>
                <w:sz w:val="16"/>
                <w:szCs w:val="16"/>
              </w:rPr>
            </w:pPr>
            <w:r>
              <w:rPr>
                <w:rFonts w:ascii="Lora" w:eastAsia="Lora" w:hAnsi="Lora" w:cs="Lora"/>
                <w:sz w:val="16"/>
                <w:szCs w:val="16"/>
              </w:rPr>
              <w:t>HS</w:t>
            </w:r>
          </w:p>
        </w:tc>
        <w:tc>
          <w:tcPr>
            <w:tcW w:w="1335" w:type="dxa"/>
            <w:tcBorders>
              <w:top w:val="nil"/>
              <w:left w:val="nil"/>
              <w:bottom w:val="single" w:sz="8" w:space="0" w:color="C9C9C9"/>
              <w:right w:val="nil"/>
            </w:tcBorders>
            <w:tcMar>
              <w:top w:w="100" w:type="dxa"/>
              <w:left w:w="100" w:type="dxa"/>
              <w:bottom w:w="100" w:type="dxa"/>
              <w:right w:w="100" w:type="dxa"/>
            </w:tcMar>
          </w:tcPr>
          <w:p w14:paraId="1568D2B2" w14:textId="77777777" w:rsidR="003A4E5D" w:rsidRDefault="00047713">
            <w:pPr>
              <w:spacing w:before="240" w:after="240"/>
              <w:rPr>
                <w:rFonts w:ascii="Lora" w:eastAsia="Lora" w:hAnsi="Lora" w:cs="Lora"/>
                <w:sz w:val="16"/>
                <w:szCs w:val="16"/>
              </w:rPr>
            </w:pPr>
            <w:r>
              <w:rPr>
                <w:rFonts w:ascii="Lora" w:eastAsia="Lora" w:hAnsi="Lora" w:cs="Lora"/>
                <w:sz w:val="16"/>
                <w:szCs w:val="16"/>
              </w:rPr>
              <w:t>Short/Long</w:t>
            </w:r>
          </w:p>
        </w:tc>
        <w:tc>
          <w:tcPr>
            <w:tcW w:w="1935" w:type="dxa"/>
            <w:tcBorders>
              <w:top w:val="nil"/>
              <w:left w:val="nil"/>
              <w:bottom w:val="single" w:sz="8" w:space="0" w:color="C9C9C9"/>
              <w:right w:val="nil"/>
            </w:tcBorders>
            <w:tcMar>
              <w:top w:w="100" w:type="dxa"/>
              <w:left w:w="100" w:type="dxa"/>
              <w:bottom w:w="100" w:type="dxa"/>
              <w:right w:w="100" w:type="dxa"/>
            </w:tcMar>
          </w:tcPr>
          <w:p w14:paraId="7167A9FD" w14:textId="77777777" w:rsidR="003A4E5D" w:rsidRDefault="00047713">
            <w:pPr>
              <w:spacing w:before="240" w:after="240"/>
              <w:rPr>
                <w:rFonts w:ascii="Lora" w:eastAsia="Lora" w:hAnsi="Lora" w:cs="Lora"/>
                <w:sz w:val="16"/>
                <w:szCs w:val="16"/>
              </w:rPr>
            </w:pPr>
            <w:r>
              <w:rPr>
                <w:rFonts w:ascii="Lora" w:eastAsia="Lora" w:hAnsi="Lora" w:cs="Lora"/>
                <w:sz w:val="16"/>
                <w:szCs w:val="16"/>
              </w:rPr>
              <w:t>-0.15 (</w:t>
            </w:r>
            <w:r>
              <w:rPr>
                <w:rFonts w:ascii="Lora" w:eastAsia="Lora" w:hAnsi="Lora" w:cs="Lora"/>
                <w:i/>
                <w:sz w:val="16"/>
                <w:szCs w:val="16"/>
              </w:rPr>
              <w:t>0.59</w:t>
            </w:r>
            <w:r>
              <w:rPr>
                <w:rFonts w:ascii="Lora" w:eastAsia="Lora" w:hAnsi="Lora" w:cs="Lora"/>
                <w:sz w:val="16"/>
                <w:szCs w:val="16"/>
              </w:rPr>
              <w:t>)</w:t>
            </w:r>
          </w:p>
        </w:tc>
        <w:tc>
          <w:tcPr>
            <w:tcW w:w="1245" w:type="dxa"/>
            <w:tcBorders>
              <w:top w:val="nil"/>
              <w:left w:val="nil"/>
              <w:bottom w:val="single" w:sz="8" w:space="0" w:color="C9C9C9"/>
              <w:right w:val="nil"/>
            </w:tcBorders>
            <w:tcMar>
              <w:top w:w="100" w:type="dxa"/>
              <w:left w:w="100" w:type="dxa"/>
              <w:bottom w:w="100" w:type="dxa"/>
              <w:right w:w="100" w:type="dxa"/>
            </w:tcMar>
          </w:tcPr>
          <w:p w14:paraId="30F13903" w14:textId="77777777" w:rsidR="003A4E5D" w:rsidRDefault="00047713">
            <w:pPr>
              <w:spacing w:before="240" w:after="240"/>
              <w:rPr>
                <w:rFonts w:ascii="Lora" w:eastAsia="Lora" w:hAnsi="Lora" w:cs="Lora"/>
                <w:sz w:val="16"/>
                <w:szCs w:val="16"/>
              </w:rPr>
            </w:pPr>
            <w:r>
              <w:rPr>
                <w:rFonts w:ascii="Lora" w:eastAsia="Lora" w:hAnsi="Lora" w:cs="Lora"/>
                <w:sz w:val="16"/>
                <w:szCs w:val="16"/>
              </w:rPr>
              <w:t>0.80</w:t>
            </w:r>
          </w:p>
        </w:tc>
      </w:tr>
      <w:tr w:rsidR="003A4E5D" w14:paraId="0CE1A9AD"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6F330DE5" w14:textId="77777777" w:rsidR="003A4E5D" w:rsidRDefault="003A4E5D">
            <w:pPr>
              <w:spacing w:line="240" w:lineRule="auto"/>
              <w:rPr>
                <w:rFonts w:ascii="Lora" w:eastAsia="Lora" w:hAnsi="Lora" w:cs="Lora"/>
              </w:rPr>
            </w:pPr>
          </w:p>
        </w:tc>
        <w:tc>
          <w:tcPr>
            <w:tcW w:w="1680" w:type="dxa"/>
            <w:vMerge/>
            <w:tcBorders>
              <w:top w:val="nil"/>
              <w:bottom w:val="single" w:sz="8" w:space="0" w:color="C9C9C9"/>
              <w:right w:val="nil"/>
            </w:tcBorders>
            <w:tcMar>
              <w:top w:w="100" w:type="dxa"/>
              <w:left w:w="100" w:type="dxa"/>
              <w:bottom w:w="100" w:type="dxa"/>
              <w:right w:w="100" w:type="dxa"/>
            </w:tcMar>
          </w:tcPr>
          <w:p w14:paraId="14A9035A" w14:textId="77777777" w:rsidR="003A4E5D" w:rsidRDefault="003A4E5D">
            <w:pPr>
              <w:spacing w:before="240" w:after="240"/>
              <w:rPr>
                <w:rFonts w:ascii="Lora" w:eastAsia="Lora" w:hAnsi="Lora" w:cs="Lora"/>
              </w:rPr>
            </w:pPr>
          </w:p>
        </w:tc>
        <w:tc>
          <w:tcPr>
            <w:tcW w:w="1335" w:type="dxa"/>
            <w:tcBorders>
              <w:top w:val="nil"/>
              <w:left w:val="nil"/>
              <w:bottom w:val="single" w:sz="8" w:space="0" w:color="C9C9C9"/>
              <w:right w:val="nil"/>
            </w:tcBorders>
            <w:tcMar>
              <w:top w:w="100" w:type="dxa"/>
              <w:left w:w="100" w:type="dxa"/>
              <w:bottom w:w="100" w:type="dxa"/>
              <w:right w:w="100" w:type="dxa"/>
            </w:tcMar>
          </w:tcPr>
          <w:p w14:paraId="32F26299" w14:textId="77777777" w:rsidR="003A4E5D" w:rsidRDefault="00047713">
            <w:pPr>
              <w:spacing w:before="240" w:after="240"/>
              <w:rPr>
                <w:rFonts w:ascii="Lora" w:eastAsia="Lora" w:hAnsi="Lora" w:cs="Lora"/>
                <w:sz w:val="16"/>
                <w:szCs w:val="16"/>
              </w:rPr>
            </w:pPr>
            <w:r>
              <w:rPr>
                <w:rFonts w:ascii="Lora" w:eastAsia="Lora" w:hAnsi="Lora" w:cs="Lora"/>
                <w:sz w:val="16"/>
                <w:szCs w:val="16"/>
              </w:rPr>
              <w:t>Short/Short</w:t>
            </w:r>
          </w:p>
        </w:tc>
        <w:tc>
          <w:tcPr>
            <w:tcW w:w="1935" w:type="dxa"/>
            <w:tcBorders>
              <w:top w:val="nil"/>
              <w:left w:val="nil"/>
              <w:bottom w:val="single" w:sz="8" w:space="0" w:color="C9C9C9"/>
              <w:right w:val="nil"/>
            </w:tcBorders>
            <w:tcMar>
              <w:top w:w="100" w:type="dxa"/>
              <w:left w:w="100" w:type="dxa"/>
              <w:bottom w:w="100" w:type="dxa"/>
              <w:right w:w="100" w:type="dxa"/>
            </w:tcMar>
          </w:tcPr>
          <w:p w14:paraId="17BD4553" w14:textId="77777777" w:rsidR="003A4E5D" w:rsidRDefault="00047713">
            <w:pPr>
              <w:spacing w:before="240" w:after="240"/>
              <w:rPr>
                <w:rFonts w:ascii="Lora" w:eastAsia="Lora" w:hAnsi="Lora" w:cs="Lora"/>
                <w:sz w:val="16"/>
                <w:szCs w:val="16"/>
              </w:rPr>
            </w:pPr>
            <w:r>
              <w:rPr>
                <w:rFonts w:ascii="Lora" w:eastAsia="Lora" w:hAnsi="Lora" w:cs="Lora"/>
                <w:sz w:val="16"/>
                <w:szCs w:val="16"/>
              </w:rPr>
              <w:t>-0.12 (</w:t>
            </w:r>
            <w:r>
              <w:rPr>
                <w:rFonts w:ascii="Lora" w:eastAsia="Lora" w:hAnsi="Lora" w:cs="Lora"/>
                <w:i/>
                <w:sz w:val="16"/>
                <w:szCs w:val="16"/>
              </w:rPr>
              <w:t>0.68</w:t>
            </w:r>
            <w:r>
              <w:rPr>
                <w:rFonts w:ascii="Lora" w:eastAsia="Lora" w:hAnsi="Lora" w:cs="Lora"/>
                <w:sz w:val="16"/>
                <w:szCs w:val="16"/>
              </w:rPr>
              <w:t>)</w:t>
            </w:r>
          </w:p>
        </w:tc>
        <w:tc>
          <w:tcPr>
            <w:tcW w:w="1245" w:type="dxa"/>
            <w:tcBorders>
              <w:top w:val="nil"/>
              <w:left w:val="nil"/>
              <w:bottom w:val="single" w:sz="8" w:space="0" w:color="C9C9C9"/>
              <w:right w:val="nil"/>
            </w:tcBorders>
            <w:tcMar>
              <w:top w:w="100" w:type="dxa"/>
              <w:left w:w="100" w:type="dxa"/>
              <w:bottom w:w="100" w:type="dxa"/>
              <w:right w:w="100" w:type="dxa"/>
            </w:tcMar>
          </w:tcPr>
          <w:p w14:paraId="53194E67" w14:textId="77777777" w:rsidR="003A4E5D" w:rsidRDefault="00047713">
            <w:pPr>
              <w:spacing w:before="240" w:after="240"/>
              <w:rPr>
                <w:rFonts w:ascii="Lora" w:eastAsia="Lora" w:hAnsi="Lora" w:cs="Lora"/>
                <w:sz w:val="16"/>
                <w:szCs w:val="16"/>
              </w:rPr>
            </w:pPr>
            <w:r>
              <w:rPr>
                <w:rFonts w:ascii="Lora" w:eastAsia="Lora" w:hAnsi="Lora" w:cs="Lora"/>
                <w:sz w:val="16"/>
                <w:szCs w:val="16"/>
              </w:rPr>
              <w:t>0.86</w:t>
            </w:r>
          </w:p>
        </w:tc>
      </w:tr>
      <w:tr w:rsidR="003A4E5D" w14:paraId="6C41C9FC"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483706AC" w14:textId="77777777" w:rsidR="003A4E5D" w:rsidRDefault="003A4E5D">
            <w:pPr>
              <w:spacing w:line="240" w:lineRule="auto"/>
              <w:rPr>
                <w:rFonts w:ascii="Lora" w:eastAsia="Lora" w:hAnsi="Lora" w:cs="Lora"/>
              </w:rPr>
            </w:pPr>
          </w:p>
        </w:tc>
        <w:tc>
          <w:tcPr>
            <w:tcW w:w="1680" w:type="dxa"/>
            <w:vMerge w:val="restart"/>
            <w:tcBorders>
              <w:top w:val="nil"/>
              <w:bottom w:val="single" w:sz="8" w:space="0" w:color="C9C9C9"/>
              <w:right w:val="nil"/>
            </w:tcBorders>
            <w:tcMar>
              <w:top w:w="100" w:type="dxa"/>
              <w:left w:w="100" w:type="dxa"/>
              <w:bottom w:w="100" w:type="dxa"/>
              <w:right w:w="100" w:type="dxa"/>
            </w:tcMar>
          </w:tcPr>
          <w:p w14:paraId="0207D080" w14:textId="77777777" w:rsidR="003A4E5D" w:rsidRDefault="00047713">
            <w:pPr>
              <w:spacing w:before="240" w:after="240"/>
              <w:rPr>
                <w:rFonts w:ascii="Lora" w:eastAsia="Lora" w:hAnsi="Lora" w:cs="Lora"/>
                <w:sz w:val="16"/>
                <w:szCs w:val="16"/>
              </w:rPr>
            </w:pPr>
            <w:r>
              <w:rPr>
                <w:rFonts w:ascii="Lora" w:eastAsia="Lora" w:hAnsi="Lora" w:cs="Lora"/>
                <w:sz w:val="16"/>
                <w:szCs w:val="16"/>
              </w:rPr>
              <w:t>FR</w:t>
            </w:r>
          </w:p>
        </w:tc>
        <w:tc>
          <w:tcPr>
            <w:tcW w:w="1335" w:type="dxa"/>
            <w:tcBorders>
              <w:top w:val="nil"/>
              <w:left w:val="nil"/>
              <w:bottom w:val="single" w:sz="8" w:space="0" w:color="C9C9C9"/>
              <w:right w:val="nil"/>
            </w:tcBorders>
            <w:tcMar>
              <w:top w:w="100" w:type="dxa"/>
              <w:left w:w="100" w:type="dxa"/>
              <w:bottom w:w="100" w:type="dxa"/>
              <w:right w:w="100" w:type="dxa"/>
            </w:tcMar>
          </w:tcPr>
          <w:p w14:paraId="00D67414" w14:textId="77777777" w:rsidR="003A4E5D" w:rsidRDefault="00047713">
            <w:pPr>
              <w:spacing w:before="240" w:after="240"/>
              <w:rPr>
                <w:rFonts w:ascii="Lora" w:eastAsia="Lora" w:hAnsi="Lora" w:cs="Lora"/>
                <w:sz w:val="16"/>
                <w:szCs w:val="16"/>
              </w:rPr>
            </w:pPr>
            <w:r>
              <w:rPr>
                <w:rFonts w:ascii="Lora" w:eastAsia="Lora" w:hAnsi="Lora" w:cs="Lora"/>
                <w:sz w:val="16"/>
                <w:szCs w:val="16"/>
              </w:rPr>
              <w:t>Short/Long</w:t>
            </w:r>
          </w:p>
        </w:tc>
        <w:tc>
          <w:tcPr>
            <w:tcW w:w="1935" w:type="dxa"/>
            <w:tcBorders>
              <w:top w:val="nil"/>
              <w:left w:val="nil"/>
              <w:bottom w:val="single" w:sz="8" w:space="0" w:color="C9C9C9"/>
              <w:right w:val="nil"/>
            </w:tcBorders>
            <w:tcMar>
              <w:top w:w="100" w:type="dxa"/>
              <w:left w:w="100" w:type="dxa"/>
              <w:bottom w:w="100" w:type="dxa"/>
              <w:right w:w="100" w:type="dxa"/>
            </w:tcMar>
          </w:tcPr>
          <w:p w14:paraId="3E2FD1E0" w14:textId="77777777" w:rsidR="003A4E5D" w:rsidRDefault="00047713">
            <w:pPr>
              <w:spacing w:before="240" w:after="240"/>
              <w:rPr>
                <w:rFonts w:ascii="Lora" w:eastAsia="Lora" w:hAnsi="Lora" w:cs="Lora"/>
                <w:sz w:val="16"/>
                <w:szCs w:val="16"/>
              </w:rPr>
            </w:pPr>
            <w:r>
              <w:rPr>
                <w:rFonts w:ascii="Lora" w:eastAsia="Lora" w:hAnsi="Lora" w:cs="Lora"/>
                <w:sz w:val="16"/>
                <w:szCs w:val="16"/>
              </w:rPr>
              <w:t>0.16 (</w:t>
            </w:r>
            <w:r>
              <w:rPr>
                <w:rFonts w:ascii="Lora" w:eastAsia="Lora" w:hAnsi="Lora" w:cs="Lora"/>
                <w:i/>
                <w:sz w:val="16"/>
                <w:szCs w:val="16"/>
              </w:rPr>
              <w:t>0.08</w:t>
            </w:r>
            <w:r>
              <w:rPr>
                <w:rFonts w:ascii="Lora" w:eastAsia="Lora" w:hAnsi="Lora" w:cs="Lora"/>
                <w:sz w:val="16"/>
                <w:szCs w:val="16"/>
              </w:rPr>
              <w:t>)</w:t>
            </w:r>
          </w:p>
        </w:tc>
        <w:tc>
          <w:tcPr>
            <w:tcW w:w="1245" w:type="dxa"/>
            <w:tcBorders>
              <w:top w:val="nil"/>
              <w:left w:val="nil"/>
              <w:bottom w:val="single" w:sz="8" w:space="0" w:color="C9C9C9"/>
              <w:right w:val="nil"/>
            </w:tcBorders>
            <w:tcMar>
              <w:top w:w="100" w:type="dxa"/>
              <w:left w:w="100" w:type="dxa"/>
              <w:bottom w:w="100" w:type="dxa"/>
              <w:right w:w="100" w:type="dxa"/>
            </w:tcMar>
          </w:tcPr>
          <w:p w14:paraId="4B934819" w14:textId="77777777" w:rsidR="003A4E5D" w:rsidRDefault="00047713">
            <w:pPr>
              <w:spacing w:before="240" w:after="240"/>
              <w:rPr>
                <w:rFonts w:ascii="Lora" w:eastAsia="Lora" w:hAnsi="Lora" w:cs="Lora"/>
                <w:sz w:val="16"/>
                <w:szCs w:val="16"/>
              </w:rPr>
            </w:pPr>
            <w:r>
              <w:rPr>
                <w:rFonts w:ascii="Lora" w:eastAsia="Lora" w:hAnsi="Lora" w:cs="Lora"/>
                <w:sz w:val="16"/>
                <w:szCs w:val="16"/>
              </w:rPr>
              <w:t>0.04</w:t>
            </w:r>
          </w:p>
        </w:tc>
      </w:tr>
      <w:tr w:rsidR="003A4E5D" w14:paraId="290D2939"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32EEBFC2" w14:textId="77777777" w:rsidR="003A4E5D" w:rsidRDefault="003A4E5D">
            <w:pPr>
              <w:spacing w:line="240" w:lineRule="auto"/>
              <w:rPr>
                <w:rFonts w:ascii="Lora" w:eastAsia="Lora" w:hAnsi="Lora" w:cs="Lora"/>
              </w:rPr>
            </w:pPr>
          </w:p>
        </w:tc>
        <w:tc>
          <w:tcPr>
            <w:tcW w:w="1680" w:type="dxa"/>
            <w:vMerge/>
            <w:tcBorders>
              <w:top w:val="nil"/>
              <w:bottom w:val="single" w:sz="8" w:space="0" w:color="B7B7B7"/>
              <w:right w:val="nil"/>
            </w:tcBorders>
            <w:tcMar>
              <w:top w:w="100" w:type="dxa"/>
              <w:left w:w="100" w:type="dxa"/>
              <w:bottom w:w="100" w:type="dxa"/>
              <w:right w:w="100" w:type="dxa"/>
            </w:tcMar>
          </w:tcPr>
          <w:p w14:paraId="0C3F4F05" w14:textId="77777777" w:rsidR="003A4E5D" w:rsidRDefault="003A4E5D">
            <w:pPr>
              <w:spacing w:before="240" w:after="240"/>
              <w:rPr>
                <w:rFonts w:ascii="Lora" w:eastAsia="Lora" w:hAnsi="Lora" w:cs="Lora"/>
              </w:rPr>
            </w:pPr>
          </w:p>
        </w:tc>
        <w:tc>
          <w:tcPr>
            <w:tcW w:w="1335" w:type="dxa"/>
            <w:tcBorders>
              <w:top w:val="nil"/>
              <w:left w:val="nil"/>
              <w:bottom w:val="single" w:sz="8" w:space="0" w:color="B7B7B7"/>
              <w:right w:val="nil"/>
            </w:tcBorders>
            <w:tcMar>
              <w:top w:w="100" w:type="dxa"/>
              <w:left w:w="100" w:type="dxa"/>
              <w:bottom w:w="100" w:type="dxa"/>
              <w:right w:w="100" w:type="dxa"/>
            </w:tcMar>
          </w:tcPr>
          <w:p w14:paraId="73C7289D" w14:textId="77777777" w:rsidR="003A4E5D" w:rsidRDefault="00047713">
            <w:pPr>
              <w:spacing w:before="240" w:after="240"/>
              <w:rPr>
                <w:rFonts w:ascii="Lora" w:eastAsia="Lora" w:hAnsi="Lora" w:cs="Lora"/>
                <w:sz w:val="16"/>
                <w:szCs w:val="16"/>
              </w:rPr>
            </w:pPr>
            <w:r>
              <w:rPr>
                <w:rFonts w:ascii="Lora" w:eastAsia="Lora" w:hAnsi="Lora" w:cs="Lora"/>
                <w:sz w:val="16"/>
                <w:szCs w:val="16"/>
              </w:rPr>
              <w:t>Short/Short</w:t>
            </w:r>
          </w:p>
        </w:tc>
        <w:tc>
          <w:tcPr>
            <w:tcW w:w="1935" w:type="dxa"/>
            <w:tcBorders>
              <w:top w:val="nil"/>
              <w:left w:val="nil"/>
              <w:bottom w:val="single" w:sz="8" w:space="0" w:color="B7B7B7"/>
              <w:right w:val="nil"/>
            </w:tcBorders>
            <w:tcMar>
              <w:top w:w="100" w:type="dxa"/>
              <w:left w:w="100" w:type="dxa"/>
              <w:bottom w:w="100" w:type="dxa"/>
              <w:right w:w="100" w:type="dxa"/>
            </w:tcMar>
          </w:tcPr>
          <w:p w14:paraId="3A6DF8E9" w14:textId="77777777" w:rsidR="003A4E5D" w:rsidRDefault="00047713">
            <w:pPr>
              <w:spacing w:before="240" w:after="240"/>
              <w:rPr>
                <w:rFonts w:ascii="Lora" w:eastAsia="Lora" w:hAnsi="Lora" w:cs="Lora"/>
                <w:sz w:val="16"/>
                <w:szCs w:val="16"/>
              </w:rPr>
            </w:pPr>
            <w:r>
              <w:rPr>
                <w:rFonts w:ascii="Lora" w:eastAsia="Lora" w:hAnsi="Lora" w:cs="Lora"/>
                <w:sz w:val="16"/>
                <w:szCs w:val="16"/>
              </w:rPr>
              <w:t>0.07 (</w:t>
            </w:r>
            <w:r>
              <w:rPr>
                <w:rFonts w:ascii="Lora" w:eastAsia="Lora" w:hAnsi="Lora" w:cs="Lora"/>
                <w:i/>
                <w:sz w:val="16"/>
                <w:szCs w:val="16"/>
              </w:rPr>
              <w:t>0.36</w:t>
            </w:r>
            <w:r>
              <w:rPr>
                <w:rFonts w:ascii="Lora" w:eastAsia="Lora" w:hAnsi="Lora" w:cs="Lora"/>
                <w:sz w:val="16"/>
                <w:szCs w:val="16"/>
              </w:rPr>
              <w:t>)</w:t>
            </w:r>
          </w:p>
        </w:tc>
        <w:tc>
          <w:tcPr>
            <w:tcW w:w="1245" w:type="dxa"/>
            <w:tcBorders>
              <w:top w:val="nil"/>
              <w:left w:val="nil"/>
              <w:bottom w:val="single" w:sz="8" w:space="0" w:color="B7B7B7"/>
              <w:right w:val="nil"/>
            </w:tcBorders>
            <w:tcMar>
              <w:top w:w="100" w:type="dxa"/>
              <w:left w:w="100" w:type="dxa"/>
              <w:bottom w:w="100" w:type="dxa"/>
              <w:right w:w="100" w:type="dxa"/>
            </w:tcMar>
          </w:tcPr>
          <w:p w14:paraId="27F2CF73" w14:textId="77777777" w:rsidR="003A4E5D" w:rsidRDefault="00047713">
            <w:pPr>
              <w:spacing w:before="240" w:after="240"/>
              <w:rPr>
                <w:rFonts w:ascii="Lora" w:eastAsia="Lora" w:hAnsi="Lora" w:cs="Lora"/>
                <w:sz w:val="16"/>
                <w:szCs w:val="16"/>
              </w:rPr>
            </w:pPr>
            <w:r>
              <w:rPr>
                <w:rFonts w:ascii="Lora" w:eastAsia="Lora" w:hAnsi="Lora" w:cs="Lora"/>
                <w:sz w:val="16"/>
                <w:szCs w:val="16"/>
              </w:rPr>
              <w:t>0.84</w:t>
            </w:r>
          </w:p>
        </w:tc>
      </w:tr>
      <w:tr w:rsidR="003A4E5D" w14:paraId="21098C54"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78F33D41" w14:textId="77777777" w:rsidR="003A4E5D" w:rsidRDefault="003A4E5D">
            <w:pPr>
              <w:spacing w:line="240" w:lineRule="auto"/>
              <w:rPr>
                <w:rFonts w:ascii="Lora" w:eastAsia="Lora" w:hAnsi="Lora" w:cs="Lora"/>
              </w:rPr>
            </w:pPr>
          </w:p>
        </w:tc>
        <w:tc>
          <w:tcPr>
            <w:tcW w:w="1680" w:type="dxa"/>
            <w:vMerge w:val="restart"/>
            <w:tcBorders>
              <w:top w:val="single" w:sz="8" w:space="0" w:color="B7B7B7"/>
              <w:bottom w:val="single" w:sz="8" w:space="0" w:color="B7B7B7"/>
              <w:right w:val="nil"/>
            </w:tcBorders>
            <w:tcMar>
              <w:top w:w="100" w:type="dxa"/>
              <w:left w:w="100" w:type="dxa"/>
              <w:bottom w:w="100" w:type="dxa"/>
              <w:right w:w="100" w:type="dxa"/>
            </w:tcMar>
          </w:tcPr>
          <w:p w14:paraId="2681E6BE" w14:textId="77777777" w:rsidR="003A4E5D" w:rsidRDefault="00047713">
            <w:pPr>
              <w:spacing w:before="240" w:after="240"/>
              <w:rPr>
                <w:rFonts w:ascii="Lora" w:eastAsia="Lora" w:hAnsi="Lora" w:cs="Lora"/>
                <w:sz w:val="16"/>
                <w:szCs w:val="16"/>
              </w:rPr>
            </w:pPr>
            <w:r>
              <w:rPr>
                <w:rFonts w:ascii="Lora" w:eastAsia="Lora" w:hAnsi="Lora" w:cs="Lora"/>
                <w:sz w:val="16"/>
                <w:szCs w:val="16"/>
              </w:rPr>
              <w:t>OT</w:t>
            </w:r>
          </w:p>
          <w:p w14:paraId="607DD1E0" w14:textId="77777777" w:rsidR="003A4E5D" w:rsidRDefault="003A4E5D">
            <w:pPr>
              <w:spacing w:before="240" w:after="240"/>
              <w:rPr>
                <w:rFonts w:ascii="Lora" w:eastAsia="Lora" w:hAnsi="Lora" w:cs="Lora"/>
                <w:sz w:val="16"/>
                <w:szCs w:val="16"/>
              </w:rPr>
            </w:pPr>
          </w:p>
        </w:tc>
        <w:tc>
          <w:tcPr>
            <w:tcW w:w="1335" w:type="dxa"/>
            <w:tcBorders>
              <w:top w:val="single" w:sz="8" w:space="0" w:color="B7B7B7"/>
              <w:left w:val="nil"/>
              <w:bottom w:val="single" w:sz="8" w:space="0" w:color="B7B7B7"/>
              <w:right w:val="nil"/>
            </w:tcBorders>
            <w:tcMar>
              <w:top w:w="100" w:type="dxa"/>
              <w:left w:w="100" w:type="dxa"/>
              <w:bottom w:w="100" w:type="dxa"/>
              <w:right w:w="100" w:type="dxa"/>
            </w:tcMar>
          </w:tcPr>
          <w:p w14:paraId="55E969D2" w14:textId="77777777" w:rsidR="003A4E5D" w:rsidRDefault="00047713">
            <w:pPr>
              <w:spacing w:before="240" w:after="240"/>
              <w:rPr>
                <w:rFonts w:ascii="Lora" w:eastAsia="Lora" w:hAnsi="Lora" w:cs="Lora"/>
                <w:sz w:val="16"/>
                <w:szCs w:val="16"/>
              </w:rPr>
            </w:pPr>
            <w:r>
              <w:rPr>
                <w:rFonts w:ascii="Lora" w:eastAsia="Lora" w:hAnsi="Lora" w:cs="Lora"/>
                <w:sz w:val="16"/>
                <w:szCs w:val="16"/>
              </w:rPr>
              <w:t>Short/Long</w:t>
            </w:r>
          </w:p>
        </w:tc>
        <w:tc>
          <w:tcPr>
            <w:tcW w:w="1935" w:type="dxa"/>
            <w:tcBorders>
              <w:top w:val="single" w:sz="8" w:space="0" w:color="B7B7B7"/>
              <w:left w:val="nil"/>
              <w:bottom w:val="single" w:sz="8" w:space="0" w:color="B7B7B7"/>
              <w:right w:val="nil"/>
            </w:tcBorders>
            <w:tcMar>
              <w:top w:w="100" w:type="dxa"/>
              <w:left w:w="100" w:type="dxa"/>
              <w:bottom w:w="100" w:type="dxa"/>
              <w:right w:w="100" w:type="dxa"/>
            </w:tcMar>
          </w:tcPr>
          <w:p w14:paraId="768D8942" w14:textId="77777777" w:rsidR="003A4E5D" w:rsidRDefault="00047713">
            <w:pPr>
              <w:spacing w:before="240" w:after="240"/>
              <w:rPr>
                <w:rFonts w:ascii="Lora" w:eastAsia="Lora" w:hAnsi="Lora" w:cs="Lora"/>
                <w:sz w:val="16"/>
                <w:szCs w:val="16"/>
              </w:rPr>
            </w:pPr>
            <w:r>
              <w:rPr>
                <w:rFonts w:ascii="Lora" w:eastAsia="Lora" w:hAnsi="Lora" w:cs="Lora"/>
                <w:sz w:val="16"/>
                <w:szCs w:val="16"/>
              </w:rPr>
              <w:t>-0.07 (</w:t>
            </w:r>
            <w:r>
              <w:rPr>
                <w:rFonts w:ascii="Lora" w:eastAsia="Lora" w:hAnsi="Lora" w:cs="Lora"/>
                <w:i/>
                <w:sz w:val="16"/>
                <w:szCs w:val="16"/>
              </w:rPr>
              <w:t>0.27</w:t>
            </w:r>
            <w:r>
              <w:rPr>
                <w:rFonts w:ascii="Lora" w:eastAsia="Lora" w:hAnsi="Lora" w:cs="Lora"/>
                <w:sz w:val="16"/>
                <w:szCs w:val="16"/>
              </w:rPr>
              <w:t>)</w:t>
            </w:r>
          </w:p>
        </w:tc>
        <w:tc>
          <w:tcPr>
            <w:tcW w:w="1245" w:type="dxa"/>
            <w:tcBorders>
              <w:top w:val="single" w:sz="8" w:space="0" w:color="B7B7B7"/>
              <w:left w:val="nil"/>
              <w:bottom w:val="single" w:sz="8" w:space="0" w:color="B7B7B7"/>
              <w:right w:val="nil"/>
            </w:tcBorders>
            <w:tcMar>
              <w:top w:w="100" w:type="dxa"/>
              <w:left w:w="100" w:type="dxa"/>
              <w:bottom w:w="100" w:type="dxa"/>
              <w:right w:w="100" w:type="dxa"/>
            </w:tcMar>
          </w:tcPr>
          <w:p w14:paraId="2ED79F5D" w14:textId="77777777" w:rsidR="003A4E5D" w:rsidRDefault="00047713">
            <w:pPr>
              <w:spacing w:before="240" w:after="240"/>
              <w:rPr>
                <w:rFonts w:ascii="Lora" w:eastAsia="Lora" w:hAnsi="Lora" w:cs="Lora"/>
                <w:sz w:val="16"/>
                <w:szCs w:val="16"/>
              </w:rPr>
            </w:pPr>
            <w:r>
              <w:rPr>
                <w:rFonts w:ascii="Lora" w:eastAsia="Lora" w:hAnsi="Lora" w:cs="Lora"/>
                <w:sz w:val="16"/>
                <w:szCs w:val="16"/>
              </w:rPr>
              <w:t>0.79</w:t>
            </w:r>
          </w:p>
        </w:tc>
      </w:tr>
      <w:tr w:rsidR="003A4E5D" w14:paraId="4AD0C341" w14:textId="77777777">
        <w:trPr>
          <w:trHeight w:val="420"/>
        </w:trPr>
        <w:tc>
          <w:tcPr>
            <w:tcW w:w="1815" w:type="dxa"/>
            <w:vMerge/>
            <w:tcBorders>
              <w:top w:val="single" w:sz="8" w:space="0" w:color="000000"/>
              <w:bottom w:val="single" w:sz="8" w:space="0" w:color="000000"/>
            </w:tcBorders>
            <w:tcMar>
              <w:top w:w="100" w:type="dxa"/>
              <w:left w:w="100" w:type="dxa"/>
              <w:bottom w:w="100" w:type="dxa"/>
              <w:right w:w="100" w:type="dxa"/>
            </w:tcMar>
          </w:tcPr>
          <w:p w14:paraId="06592851" w14:textId="77777777" w:rsidR="003A4E5D" w:rsidRDefault="003A4E5D">
            <w:pPr>
              <w:spacing w:line="240" w:lineRule="auto"/>
              <w:rPr>
                <w:rFonts w:ascii="Lora" w:eastAsia="Lora" w:hAnsi="Lora" w:cs="Lora"/>
              </w:rPr>
            </w:pPr>
          </w:p>
        </w:tc>
        <w:tc>
          <w:tcPr>
            <w:tcW w:w="1680" w:type="dxa"/>
            <w:vMerge/>
            <w:tcBorders>
              <w:top w:val="single" w:sz="8" w:space="0" w:color="B7B7B7"/>
              <w:bottom w:val="single" w:sz="8" w:space="0" w:color="000000"/>
              <w:right w:val="nil"/>
            </w:tcBorders>
            <w:tcMar>
              <w:top w:w="100" w:type="dxa"/>
              <w:left w:w="100" w:type="dxa"/>
              <w:bottom w:w="100" w:type="dxa"/>
              <w:right w:w="100" w:type="dxa"/>
            </w:tcMar>
          </w:tcPr>
          <w:p w14:paraId="256C6EF0" w14:textId="77777777" w:rsidR="003A4E5D" w:rsidRDefault="003A4E5D">
            <w:pPr>
              <w:spacing w:before="240" w:after="240"/>
              <w:rPr>
                <w:rFonts w:ascii="Lora" w:eastAsia="Lora" w:hAnsi="Lora" w:cs="Lora"/>
              </w:rPr>
            </w:pPr>
          </w:p>
        </w:tc>
        <w:tc>
          <w:tcPr>
            <w:tcW w:w="1335" w:type="dxa"/>
            <w:tcBorders>
              <w:top w:val="single" w:sz="8" w:space="0" w:color="B7B7B7"/>
              <w:left w:val="nil"/>
              <w:bottom w:val="single" w:sz="8" w:space="0" w:color="000000"/>
              <w:right w:val="nil"/>
            </w:tcBorders>
            <w:tcMar>
              <w:top w:w="100" w:type="dxa"/>
              <w:left w:w="100" w:type="dxa"/>
              <w:bottom w:w="100" w:type="dxa"/>
              <w:right w:w="100" w:type="dxa"/>
            </w:tcMar>
          </w:tcPr>
          <w:p w14:paraId="4BE8B9EA" w14:textId="77777777" w:rsidR="003A4E5D" w:rsidRDefault="00047713">
            <w:pPr>
              <w:spacing w:before="240" w:after="240"/>
              <w:rPr>
                <w:rFonts w:ascii="Lora" w:eastAsia="Lora" w:hAnsi="Lora" w:cs="Lora"/>
                <w:sz w:val="16"/>
                <w:szCs w:val="16"/>
              </w:rPr>
            </w:pPr>
            <w:r>
              <w:rPr>
                <w:rFonts w:ascii="Lora" w:eastAsia="Lora" w:hAnsi="Lora" w:cs="Lora"/>
                <w:sz w:val="16"/>
                <w:szCs w:val="16"/>
              </w:rPr>
              <w:t>Short/Short</w:t>
            </w:r>
          </w:p>
        </w:tc>
        <w:tc>
          <w:tcPr>
            <w:tcW w:w="1935" w:type="dxa"/>
            <w:tcBorders>
              <w:top w:val="single" w:sz="8" w:space="0" w:color="B7B7B7"/>
              <w:left w:val="nil"/>
              <w:bottom w:val="single" w:sz="8" w:space="0" w:color="000000"/>
              <w:right w:val="nil"/>
            </w:tcBorders>
            <w:tcMar>
              <w:top w:w="100" w:type="dxa"/>
              <w:left w:w="100" w:type="dxa"/>
              <w:bottom w:w="100" w:type="dxa"/>
              <w:right w:w="100" w:type="dxa"/>
            </w:tcMar>
          </w:tcPr>
          <w:p w14:paraId="3A311FD9" w14:textId="77777777" w:rsidR="003A4E5D" w:rsidRDefault="00047713">
            <w:pPr>
              <w:spacing w:before="240" w:after="240"/>
              <w:rPr>
                <w:rFonts w:ascii="Lora" w:eastAsia="Lora" w:hAnsi="Lora" w:cs="Lora"/>
                <w:sz w:val="16"/>
                <w:szCs w:val="16"/>
              </w:rPr>
            </w:pPr>
            <w:r>
              <w:rPr>
                <w:rFonts w:ascii="Lora" w:eastAsia="Lora" w:hAnsi="Lora" w:cs="Lora"/>
                <w:sz w:val="16"/>
                <w:szCs w:val="16"/>
              </w:rPr>
              <w:t>-0.09 (</w:t>
            </w:r>
            <w:r>
              <w:rPr>
                <w:rFonts w:ascii="Lora" w:eastAsia="Lora" w:hAnsi="Lora" w:cs="Lora"/>
                <w:i/>
                <w:sz w:val="16"/>
                <w:szCs w:val="16"/>
              </w:rPr>
              <w:t>0.34</w:t>
            </w:r>
            <w:r>
              <w:rPr>
                <w:rFonts w:ascii="Lora" w:eastAsia="Lora" w:hAnsi="Lora" w:cs="Lora"/>
                <w:sz w:val="16"/>
                <w:szCs w:val="16"/>
              </w:rPr>
              <w:t>)</w:t>
            </w:r>
          </w:p>
        </w:tc>
        <w:tc>
          <w:tcPr>
            <w:tcW w:w="1245" w:type="dxa"/>
            <w:tcBorders>
              <w:top w:val="single" w:sz="8" w:space="0" w:color="B7B7B7"/>
              <w:left w:val="nil"/>
              <w:bottom w:val="single" w:sz="8" w:space="0" w:color="000000"/>
              <w:right w:val="nil"/>
            </w:tcBorders>
            <w:tcMar>
              <w:top w:w="100" w:type="dxa"/>
              <w:left w:w="100" w:type="dxa"/>
              <w:bottom w:w="100" w:type="dxa"/>
              <w:right w:w="100" w:type="dxa"/>
            </w:tcMar>
          </w:tcPr>
          <w:p w14:paraId="099F9982" w14:textId="77777777" w:rsidR="003A4E5D" w:rsidRDefault="00047713">
            <w:pPr>
              <w:spacing w:before="240" w:after="240"/>
              <w:rPr>
                <w:rFonts w:ascii="Lora" w:eastAsia="Lora" w:hAnsi="Lora" w:cs="Lora"/>
                <w:sz w:val="16"/>
                <w:szCs w:val="16"/>
              </w:rPr>
            </w:pPr>
            <w:r>
              <w:rPr>
                <w:rFonts w:ascii="Lora" w:eastAsia="Lora" w:hAnsi="Lora" w:cs="Lora"/>
                <w:sz w:val="16"/>
                <w:szCs w:val="16"/>
              </w:rPr>
              <w:t>0.78</w:t>
            </w:r>
          </w:p>
        </w:tc>
      </w:tr>
      <w:tr w:rsidR="003A4E5D" w14:paraId="2CFFA5D5" w14:textId="77777777">
        <w:trPr>
          <w:trHeight w:val="476"/>
        </w:trPr>
        <w:tc>
          <w:tcPr>
            <w:tcW w:w="1815" w:type="dxa"/>
            <w:vMerge w:val="restart"/>
            <w:tcBorders>
              <w:top w:val="single" w:sz="8" w:space="0" w:color="000000"/>
              <w:bottom w:val="single" w:sz="8" w:space="0" w:color="000000"/>
            </w:tcBorders>
            <w:tcMar>
              <w:top w:w="100" w:type="dxa"/>
              <w:left w:w="100" w:type="dxa"/>
              <w:bottom w:w="100" w:type="dxa"/>
              <w:right w:w="100" w:type="dxa"/>
            </w:tcMar>
          </w:tcPr>
          <w:p w14:paraId="45DF62D7" w14:textId="77777777" w:rsidR="003A4E5D" w:rsidRDefault="003A4E5D">
            <w:pPr>
              <w:spacing w:before="240" w:after="240"/>
              <w:jc w:val="center"/>
              <w:rPr>
                <w:rFonts w:ascii="Lora" w:eastAsia="Lora" w:hAnsi="Lora" w:cs="Lora"/>
                <w:i/>
                <w:sz w:val="16"/>
                <w:szCs w:val="16"/>
              </w:rPr>
            </w:pPr>
          </w:p>
          <w:p w14:paraId="25DF9DDC" w14:textId="77777777" w:rsidR="003A4E5D" w:rsidRDefault="003A4E5D">
            <w:pPr>
              <w:spacing w:before="240" w:after="240"/>
              <w:jc w:val="center"/>
              <w:rPr>
                <w:rFonts w:ascii="Lora" w:eastAsia="Lora" w:hAnsi="Lora" w:cs="Lora"/>
                <w:i/>
                <w:sz w:val="16"/>
                <w:szCs w:val="16"/>
              </w:rPr>
            </w:pPr>
          </w:p>
          <w:p w14:paraId="0EB7CCE7" w14:textId="77777777" w:rsidR="003A4E5D" w:rsidRDefault="003A4E5D">
            <w:pPr>
              <w:spacing w:before="240" w:after="240"/>
              <w:jc w:val="center"/>
              <w:rPr>
                <w:rFonts w:ascii="Lora" w:eastAsia="Lora" w:hAnsi="Lora" w:cs="Lora"/>
                <w:i/>
                <w:sz w:val="16"/>
                <w:szCs w:val="16"/>
              </w:rPr>
            </w:pPr>
          </w:p>
          <w:p w14:paraId="3C3C7470" w14:textId="77777777" w:rsidR="003A4E5D" w:rsidRDefault="00047713">
            <w:pPr>
              <w:spacing w:before="240" w:after="240"/>
              <w:rPr>
                <w:rFonts w:ascii="Lora" w:eastAsia="Lora" w:hAnsi="Lora" w:cs="Lora"/>
                <w:sz w:val="16"/>
                <w:szCs w:val="16"/>
              </w:rPr>
            </w:pPr>
            <w:r>
              <w:rPr>
                <w:rFonts w:ascii="Lora" w:eastAsia="Lora" w:hAnsi="Lora" w:cs="Lora"/>
                <w:i/>
                <w:sz w:val="16"/>
                <w:szCs w:val="16"/>
              </w:rPr>
              <w:t>MAOA u-VNTR</w:t>
            </w:r>
          </w:p>
          <w:p w14:paraId="764BC134" w14:textId="77777777" w:rsidR="003A4E5D" w:rsidRDefault="003A4E5D">
            <w:pPr>
              <w:spacing w:before="240" w:after="240"/>
              <w:rPr>
                <w:rFonts w:ascii="Lora" w:eastAsia="Lora" w:hAnsi="Lora" w:cs="Lora"/>
                <w:sz w:val="16"/>
                <w:szCs w:val="16"/>
              </w:rPr>
            </w:pPr>
          </w:p>
        </w:tc>
        <w:tc>
          <w:tcPr>
            <w:tcW w:w="1680" w:type="dxa"/>
            <w:vMerge w:val="restart"/>
            <w:tcBorders>
              <w:top w:val="nil"/>
              <w:bottom w:val="single" w:sz="8" w:space="0" w:color="C9C9C9"/>
              <w:right w:val="nil"/>
            </w:tcBorders>
            <w:tcMar>
              <w:top w:w="100" w:type="dxa"/>
              <w:left w:w="100" w:type="dxa"/>
              <w:bottom w:w="100" w:type="dxa"/>
              <w:right w:w="100" w:type="dxa"/>
            </w:tcMar>
          </w:tcPr>
          <w:p w14:paraId="533FE3E5" w14:textId="77777777" w:rsidR="003A4E5D" w:rsidRDefault="00047713">
            <w:pPr>
              <w:spacing w:before="240" w:after="240"/>
              <w:rPr>
                <w:rFonts w:ascii="Lora" w:eastAsia="Lora" w:hAnsi="Lora" w:cs="Lora"/>
                <w:sz w:val="16"/>
                <w:szCs w:val="16"/>
              </w:rPr>
            </w:pPr>
            <w:r>
              <w:rPr>
                <w:rFonts w:ascii="Lora" w:eastAsia="Lora" w:hAnsi="Lora" w:cs="Lora"/>
                <w:sz w:val="16"/>
                <w:szCs w:val="16"/>
              </w:rPr>
              <w:t xml:space="preserve">CC </w:t>
            </w:r>
          </w:p>
        </w:tc>
        <w:tc>
          <w:tcPr>
            <w:tcW w:w="1335" w:type="dxa"/>
            <w:vMerge w:val="restart"/>
            <w:tcBorders>
              <w:top w:val="nil"/>
              <w:left w:val="nil"/>
              <w:bottom w:val="single" w:sz="8" w:space="0" w:color="C9C9C9"/>
              <w:right w:val="nil"/>
            </w:tcBorders>
            <w:tcMar>
              <w:top w:w="100" w:type="dxa"/>
              <w:left w:w="100" w:type="dxa"/>
              <w:bottom w:w="100" w:type="dxa"/>
              <w:right w:w="100" w:type="dxa"/>
            </w:tcMar>
          </w:tcPr>
          <w:p w14:paraId="5516B9B5" w14:textId="77777777" w:rsidR="003A4E5D" w:rsidRDefault="00047713">
            <w:pPr>
              <w:spacing w:before="240" w:after="240"/>
              <w:rPr>
                <w:rFonts w:ascii="Lora" w:eastAsia="Lora" w:hAnsi="Lora" w:cs="Lora"/>
                <w:sz w:val="16"/>
                <w:szCs w:val="16"/>
              </w:rPr>
            </w:pPr>
            <w:r>
              <w:rPr>
                <w:rFonts w:ascii="Lora" w:eastAsia="Lora" w:hAnsi="Lora" w:cs="Lora"/>
                <w:sz w:val="16"/>
                <w:szCs w:val="16"/>
              </w:rPr>
              <w:t>High</w:t>
            </w:r>
          </w:p>
        </w:tc>
        <w:tc>
          <w:tcPr>
            <w:tcW w:w="1935" w:type="dxa"/>
            <w:vMerge w:val="restart"/>
            <w:tcBorders>
              <w:top w:val="nil"/>
              <w:left w:val="nil"/>
              <w:bottom w:val="single" w:sz="8" w:space="0" w:color="C9C9C9"/>
              <w:right w:val="nil"/>
            </w:tcBorders>
            <w:tcMar>
              <w:top w:w="100" w:type="dxa"/>
              <w:left w:w="100" w:type="dxa"/>
              <w:bottom w:w="100" w:type="dxa"/>
              <w:right w:w="100" w:type="dxa"/>
            </w:tcMar>
          </w:tcPr>
          <w:p w14:paraId="63DF35B6" w14:textId="77777777" w:rsidR="003A4E5D" w:rsidRDefault="00047713">
            <w:pPr>
              <w:spacing w:before="240" w:after="240"/>
              <w:rPr>
                <w:rFonts w:ascii="Lora" w:eastAsia="Lora" w:hAnsi="Lora" w:cs="Lora"/>
                <w:sz w:val="16"/>
                <w:szCs w:val="16"/>
              </w:rPr>
            </w:pPr>
            <w:r>
              <w:rPr>
                <w:rFonts w:ascii="Lora" w:eastAsia="Lora" w:hAnsi="Lora" w:cs="Lora"/>
                <w:sz w:val="16"/>
                <w:szCs w:val="16"/>
              </w:rPr>
              <w:t>0.00 (0.28)</w:t>
            </w:r>
          </w:p>
        </w:tc>
        <w:tc>
          <w:tcPr>
            <w:tcW w:w="1245" w:type="dxa"/>
            <w:vMerge w:val="restart"/>
            <w:tcBorders>
              <w:top w:val="nil"/>
              <w:left w:val="nil"/>
              <w:bottom w:val="single" w:sz="8" w:space="0" w:color="C9C9C9"/>
              <w:right w:val="nil"/>
            </w:tcBorders>
            <w:tcMar>
              <w:top w:w="100" w:type="dxa"/>
              <w:left w:w="100" w:type="dxa"/>
              <w:bottom w:w="100" w:type="dxa"/>
              <w:right w:w="100" w:type="dxa"/>
            </w:tcMar>
          </w:tcPr>
          <w:p w14:paraId="051C629C" w14:textId="77777777" w:rsidR="003A4E5D" w:rsidRDefault="00047713">
            <w:pPr>
              <w:spacing w:before="240" w:after="240"/>
              <w:rPr>
                <w:rFonts w:ascii="Lora" w:eastAsia="Lora" w:hAnsi="Lora" w:cs="Lora"/>
                <w:sz w:val="16"/>
                <w:szCs w:val="16"/>
              </w:rPr>
            </w:pPr>
            <w:r>
              <w:rPr>
                <w:rFonts w:ascii="Lora" w:eastAsia="Lora" w:hAnsi="Lora" w:cs="Lora"/>
                <w:sz w:val="16"/>
                <w:szCs w:val="16"/>
              </w:rPr>
              <w:t>0.99</w:t>
            </w:r>
          </w:p>
        </w:tc>
      </w:tr>
      <w:tr w:rsidR="003A4E5D" w14:paraId="320898D0" w14:textId="77777777">
        <w:trPr>
          <w:trHeight w:val="282"/>
        </w:trPr>
        <w:tc>
          <w:tcPr>
            <w:tcW w:w="1815" w:type="dxa"/>
            <w:vMerge/>
            <w:tcBorders>
              <w:top w:val="single" w:sz="8" w:space="0" w:color="000000"/>
              <w:bottom w:val="single" w:sz="8" w:space="0" w:color="000000"/>
            </w:tcBorders>
            <w:tcMar>
              <w:top w:w="100" w:type="dxa"/>
              <w:left w:w="100" w:type="dxa"/>
              <w:bottom w:w="100" w:type="dxa"/>
              <w:right w:w="100" w:type="dxa"/>
            </w:tcMar>
          </w:tcPr>
          <w:p w14:paraId="6689A7D4" w14:textId="77777777" w:rsidR="003A4E5D" w:rsidRDefault="003A4E5D">
            <w:pPr>
              <w:spacing w:line="240" w:lineRule="auto"/>
              <w:rPr>
                <w:rFonts w:ascii="Lora" w:eastAsia="Lora" w:hAnsi="Lora" w:cs="Lora"/>
              </w:rPr>
            </w:pPr>
          </w:p>
        </w:tc>
        <w:tc>
          <w:tcPr>
            <w:tcW w:w="1680" w:type="dxa"/>
            <w:vMerge/>
            <w:tcBorders>
              <w:top w:val="nil"/>
              <w:bottom w:val="single" w:sz="8" w:space="0" w:color="C9C9C9"/>
              <w:right w:val="nil"/>
            </w:tcBorders>
            <w:tcMar>
              <w:top w:w="100" w:type="dxa"/>
              <w:left w:w="100" w:type="dxa"/>
              <w:bottom w:w="100" w:type="dxa"/>
              <w:right w:w="100" w:type="dxa"/>
            </w:tcMar>
          </w:tcPr>
          <w:p w14:paraId="49F86CD9" w14:textId="77777777" w:rsidR="003A4E5D" w:rsidRDefault="003A4E5D">
            <w:pPr>
              <w:spacing w:before="240" w:after="240"/>
              <w:rPr>
                <w:rFonts w:ascii="Lora" w:eastAsia="Lora" w:hAnsi="Lora" w:cs="Lora"/>
                <w:sz w:val="18"/>
                <w:szCs w:val="18"/>
              </w:rPr>
            </w:pPr>
          </w:p>
        </w:tc>
        <w:tc>
          <w:tcPr>
            <w:tcW w:w="1335" w:type="dxa"/>
            <w:vMerge/>
            <w:tcBorders>
              <w:top w:val="nil"/>
              <w:left w:val="nil"/>
              <w:bottom w:val="single" w:sz="8" w:space="0" w:color="C9C9C9"/>
              <w:right w:val="nil"/>
            </w:tcBorders>
            <w:tcMar>
              <w:top w:w="100" w:type="dxa"/>
              <w:left w:w="100" w:type="dxa"/>
              <w:bottom w:w="100" w:type="dxa"/>
              <w:right w:w="100" w:type="dxa"/>
            </w:tcMar>
          </w:tcPr>
          <w:p w14:paraId="5A748BD5" w14:textId="77777777" w:rsidR="003A4E5D" w:rsidRDefault="003A4E5D">
            <w:pPr>
              <w:spacing w:line="240" w:lineRule="auto"/>
              <w:rPr>
                <w:rFonts w:ascii="Lora" w:eastAsia="Lora" w:hAnsi="Lora" w:cs="Lora"/>
                <w:sz w:val="16"/>
                <w:szCs w:val="16"/>
              </w:rPr>
            </w:pPr>
          </w:p>
        </w:tc>
        <w:tc>
          <w:tcPr>
            <w:tcW w:w="1935" w:type="dxa"/>
            <w:vMerge/>
            <w:tcBorders>
              <w:top w:val="nil"/>
              <w:left w:val="nil"/>
              <w:bottom w:val="single" w:sz="8" w:space="0" w:color="C9C9C9"/>
              <w:right w:val="nil"/>
            </w:tcBorders>
            <w:tcMar>
              <w:top w:w="100" w:type="dxa"/>
              <w:left w:w="100" w:type="dxa"/>
              <w:bottom w:w="100" w:type="dxa"/>
              <w:right w:w="100" w:type="dxa"/>
            </w:tcMar>
          </w:tcPr>
          <w:p w14:paraId="442563C3" w14:textId="77777777" w:rsidR="003A4E5D" w:rsidRDefault="003A4E5D">
            <w:pPr>
              <w:spacing w:line="240" w:lineRule="auto"/>
              <w:rPr>
                <w:rFonts w:ascii="Lora" w:eastAsia="Lora" w:hAnsi="Lora" w:cs="Lora"/>
                <w:sz w:val="16"/>
                <w:szCs w:val="16"/>
              </w:rPr>
            </w:pPr>
          </w:p>
        </w:tc>
        <w:tc>
          <w:tcPr>
            <w:tcW w:w="1245" w:type="dxa"/>
            <w:vMerge/>
            <w:tcBorders>
              <w:top w:val="nil"/>
              <w:left w:val="nil"/>
              <w:bottom w:val="single" w:sz="8" w:space="0" w:color="C9C9C9"/>
              <w:right w:val="nil"/>
            </w:tcBorders>
            <w:tcMar>
              <w:top w:w="100" w:type="dxa"/>
              <w:left w:w="100" w:type="dxa"/>
              <w:bottom w:w="100" w:type="dxa"/>
              <w:right w:w="100" w:type="dxa"/>
            </w:tcMar>
          </w:tcPr>
          <w:p w14:paraId="69711391" w14:textId="77777777" w:rsidR="003A4E5D" w:rsidRDefault="003A4E5D">
            <w:pPr>
              <w:spacing w:line="240" w:lineRule="auto"/>
              <w:rPr>
                <w:rFonts w:ascii="Lora" w:eastAsia="Lora" w:hAnsi="Lora" w:cs="Lora"/>
                <w:sz w:val="16"/>
                <w:szCs w:val="16"/>
              </w:rPr>
            </w:pPr>
          </w:p>
        </w:tc>
      </w:tr>
      <w:tr w:rsidR="003A4E5D" w14:paraId="4B4D9445" w14:textId="77777777">
        <w:trPr>
          <w:trHeight w:val="360"/>
        </w:trPr>
        <w:tc>
          <w:tcPr>
            <w:tcW w:w="1815" w:type="dxa"/>
            <w:vMerge/>
            <w:tcBorders>
              <w:top w:val="single" w:sz="8" w:space="0" w:color="000000"/>
              <w:bottom w:val="single" w:sz="8" w:space="0" w:color="000000"/>
            </w:tcBorders>
            <w:tcMar>
              <w:top w:w="100" w:type="dxa"/>
              <w:left w:w="100" w:type="dxa"/>
              <w:bottom w:w="100" w:type="dxa"/>
              <w:right w:w="100" w:type="dxa"/>
            </w:tcMar>
          </w:tcPr>
          <w:p w14:paraId="0EDB3610" w14:textId="77777777" w:rsidR="003A4E5D" w:rsidRDefault="003A4E5D">
            <w:pPr>
              <w:spacing w:line="240" w:lineRule="auto"/>
              <w:rPr>
                <w:rFonts w:ascii="Lora" w:eastAsia="Lora" w:hAnsi="Lora" w:cs="Lora"/>
              </w:rPr>
            </w:pPr>
          </w:p>
        </w:tc>
        <w:tc>
          <w:tcPr>
            <w:tcW w:w="1680" w:type="dxa"/>
            <w:vMerge w:val="restart"/>
            <w:tcBorders>
              <w:top w:val="nil"/>
              <w:bottom w:val="single" w:sz="8" w:space="0" w:color="C9C9C9"/>
              <w:right w:val="nil"/>
            </w:tcBorders>
            <w:tcMar>
              <w:top w:w="100" w:type="dxa"/>
              <w:left w:w="100" w:type="dxa"/>
              <w:bottom w:w="100" w:type="dxa"/>
              <w:right w:w="100" w:type="dxa"/>
            </w:tcMar>
          </w:tcPr>
          <w:p w14:paraId="0AB5B6C4" w14:textId="77777777" w:rsidR="003A4E5D" w:rsidRDefault="00047713">
            <w:pPr>
              <w:spacing w:before="240" w:after="240"/>
              <w:rPr>
                <w:rFonts w:ascii="Lora" w:eastAsia="Lora" w:hAnsi="Lora" w:cs="Lora"/>
                <w:sz w:val="16"/>
                <w:szCs w:val="16"/>
              </w:rPr>
            </w:pPr>
            <w:r>
              <w:rPr>
                <w:rFonts w:ascii="Lora" w:eastAsia="Lora" w:hAnsi="Lora" w:cs="Lora"/>
                <w:sz w:val="16"/>
                <w:szCs w:val="16"/>
              </w:rPr>
              <w:t>HS</w:t>
            </w:r>
          </w:p>
        </w:tc>
        <w:tc>
          <w:tcPr>
            <w:tcW w:w="1335" w:type="dxa"/>
            <w:vMerge w:val="restart"/>
            <w:tcBorders>
              <w:top w:val="nil"/>
              <w:left w:val="nil"/>
              <w:bottom w:val="single" w:sz="8" w:space="0" w:color="C9C9C9"/>
              <w:right w:val="nil"/>
            </w:tcBorders>
            <w:tcMar>
              <w:top w:w="100" w:type="dxa"/>
              <w:left w:w="100" w:type="dxa"/>
              <w:bottom w:w="100" w:type="dxa"/>
              <w:right w:w="100" w:type="dxa"/>
            </w:tcMar>
          </w:tcPr>
          <w:p w14:paraId="78314475" w14:textId="77777777" w:rsidR="003A4E5D" w:rsidRDefault="00047713">
            <w:pPr>
              <w:spacing w:before="240" w:after="240"/>
              <w:rPr>
                <w:rFonts w:ascii="Lora" w:eastAsia="Lora" w:hAnsi="Lora" w:cs="Lora"/>
                <w:sz w:val="16"/>
                <w:szCs w:val="16"/>
              </w:rPr>
            </w:pPr>
            <w:r>
              <w:rPr>
                <w:rFonts w:ascii="Lora" w:eastAsia="Lora" w:hAnsi="Lora" w:cs="Lora"/>
                <w:sz w:val="16"/>
                <w:szCs w:val="16"/>
              </w:rPr>
              <w:t>High</w:t>
            </w:r>
          </w:p>
        </w:tc>
        <w:tc>
          <w:tcPr>
            <w:tcW w:w="1935" w:type="dxa"/>
            <w:vMerge w:val="restart"/>
            <w:tcBorders>
              <w:top w:val="nil"/>
              <w:left w:val="nil"/>
              <w:bottom w:val="single" w:sz="8" w:space="0" w:color="C9C9C9"/>
              <w:right w:val="nil"/>
            </w:tcBorders>
            <w:tcMar>
              <w:top w:w="100" w:type="dxa"/>
              <w:left w:w="100" w:type="dxa"/>
              <w:bottom w:w="100" w:type="dxa"/>
              <w:right w:w="100" w:type="dxa"/>
            </w:tcMar>
          </w:tcPr>
          <w:p w14:paraId="151C32BE" w14:textId="77777777" w:rsidR="003A4E5D" w:rsidRDefault="00047713">
            <w:pPr>
              <w:spacing w:before="240" w:after="240"/>
              <w:rPr>
                <w:rFonts w:ascii="Lora" w:eastAsia="Lora" w:hAnsi="Lora" w:cs="Lora"/>
                <w:sz w:val="16"/>
                <w:szCs w:val="16"/>
              </w:rPr>
            </w:pPr>
            <w:r>
              <w:rPr>
                <w:rFonts w:ascii="Lora" w:eastAsia="Lora" w:hAnsi="Lora" w:cs="Lora"/>
                <w:sz w:val="16"/>
                <w:szCs w:val="16"/>
              </w:rPr>
              <w:t>0.05 (0.21)</w:t>
            </w:r>
          </w:p>
        </w:tc>
        <w:tc>
          <w:tcPr>
            <w:tcW w:w="1245" w:type="dxa"/>
            <w:vMerge w:val="restart"/>
            <w:tcBorders>
              <w:top w:val="nil"/>
              <w:left w:val="nil"/>
              <w:bottom w:val="single" w:sz="8" w:space="0" w:color="C9C9C9"/>
              <w:right w:val="nil"/>
            </w:tcBorders>
            <w:tcMar>
              <w:top w:w="100" w:type="dxa"/>
              <w:left w:w="100" w:type="dxa"/>
              <w:bottom w:w="100" w:type="dxa"/>
              <w:right w:w="100" w:type="dxa"/>
            </w:tcMar>
          </w:tcPr>
          <w:p w14:paraId="75D36EC6" w14:textId="77777777" w:rsidR="003A4E5D" w:rsidRDefault="00047713">
            <w:pPr>
              <w:spacing w:before="240" w:after="240"/>
              <w:rPr>
                <w:rFonts w:ascii="Lora" w:eastAsia="Lora" w:hAnsi="Lora" w:cs="Lora"/>
                <w:sz w:val="16"/>
                <w:szCs w:val="16"/>
              </w:rPr>
            </w:pPr>
            <w:r>
              <w:rPr>
                <w:rFonts w:ascii="Lora" w:eastAsia="Lora" w:hAnsi="Lora" w:cs="Lora"/>
                <w:sz w:val="16"/>
                <w:szCs w:val="16"/>
              </w:rPr>
              <w:t>0.80</w:t>
            </w:r>
          </w:p>
        </w:tc>
      </w:tr>
      <w:tr w:rsidR="003A4E5D" w14:paraId="1333C736" w14:textId="77777777">
        <w:trPr>
          <w:trHeight w:val="282"/>
        </w:trPr>
        <w:tc>
          <w:tcPr>
            <w:tcW w:w="1815" w:type="dxa"/>
            <w:vMerge/>
            <w:tcBorders>
              <w:top w:val="single" w:sz="8" w:space="0" w:color="000000"/>
              <w:bottom w:val="single" w:sz="8" w:space="0" w:color="000000"/>
            </w:tcBorders>
            <w:tcMar>
              <w:top w:w="100" w:type="dxa"/>
              <w:left w:w="100" w:type="dxa"/>
              <w:bottom w:w="100" w:type="dxa"/>
              <w:right w:w="100" w:type="dxa"/>
            </w:tcMar>
          </w:tcPr>
          <w:p w14:paraId="7A3DFC18" w14:textId="77777777" w:rsidR="003A4E5D" w:rsidRDefault="003A4E5D">
            <w:pPr>
              <w:spacing w:line="240" w:lineRule="auto"/>
              <w:rPr>
                <w:rFonts w:ascii="Lora" w:eastAsia="Lora" w:hAnsi="Lora" w:cs="Lora"/>
              </w:rPr>
            </w:pPr>
          </w:p>
        </w:tc>
        <w:tc>
          <w:tcPr>
            <w:tcW w:w="1680" w:type="dxa"/>
            <w:vMerge/>
            <w:tcBorders>
              <w:top w:val="nil"/>
              <w:bottom w:val="single" w:sz="8" w:space="0" w:color="C9C9C9"/>
              <w:right w:val="nil"/>
            </w:tcBorders>
            <w:tcMar>
              <w:top w:w="100" w:type="dxa"/>
              <w:left w:w="100" w:type="dxa"/>
              <w:bottom w:w="100" w:type="dxa"/>
              <w:right w:w="100" w:type="dxa"/>
            </w:tcMar>
          </w:tcPr>
          <w:p w14:paraId="36FD2D8A" w14:textId="77777777" w:rsidR="003A4E5D" w:rsidRDefault="003A4E5D">
            <w:pPr>
              <w:spacing w:before="240" w:after="240"/>
              <w:rPr>
                <w:rFonts w:ascii="Lora" w:eastAsia="Lora" w:hAnsi="Lora" w:cs="Lora"/>
                <w:sz w:val="18"/>
                <w:szCs w:val="18"/>
              </w:rPr>
            </w:pPr>
          </w:p>
        </w:tc>
        <w:tc>
          <w:tcPr>
            <w:tcW w:w="1335" w:type="dxa"/>
            <w:vMerge/>
            <w:tcBorders>
              <w:top w:val="nil"/>
              <w:left w:val="nil"/>
              <w:bottom w:val="single" w:sz="8" w:space="0" w:color="C9C9C9"/>
              <w:right w:val="nil"/>
            </w:tcBorders>
            <w:tcMar>
              <w:top w:w="100" w:type="dxa"/>
              <w:left w:w="100" w:type="dxa"/>
              <w:bottom w:w="100" w:type="dxa"/>
              <w:right w:w="100" w:type="dxa"/>
            </w:tcMar>
          </w:tcPr>
          <w:p w14:paraId="29C8D4AF" w14:textId="77777777" w:rsidR="003A4E5D" w:rsidRDefault="003A4E5D">
            <w:pPr>
              <w:spacing w:line="240" w:lineRule="auto"/>
              <w:rPr>
                <w:rFonts w:ascii="Lora" w:eastAsia="Lora" w:hAnsi="Lora" w:cs="Lora"/>
                <w:sz w:val="16"/>
                <w:szCs w:val="16"/>
              </w:rPr>
            </w:pPr>
          </w:p>
        </w:tc>
        <w:tc>
          <w:tcPr>
            <w:tcW w:w="1935" w:type="dxa"/>
            <w:vMerge/>
            <w:tcBorders>
              <w:top w:val="nil"/>
              <w:left w:val="nil"/>
              <w:bottom w:val="single" w:sz="8" w:space="0" w:color="C9C9C9"/>
              <w:right w:val="nil"/>
            </w:tcBorders>
            <w:tcMar>
              <w:top w:w="100" w:type="dxa"/>
              <w:left w:w="100" w:type="dxa"/>
              <w:bottom w:w="100" w:type="dxa"/>
              <w:right w:w="100" w:type="dxa"/>
            </w:tcMar>
          </w:tcPr>
          <w:p w14:paraId="18941757" w14:textId="77777777" w:rsidR="003A4E5D" w:rsidRDefault="003A4E5D">
            <w:pPr>
              <w:spacing w:line="240" w:lineRule="auto"/>
              <w:rPr>
                <w:rFonts w:ascii="Lora" w:eastAsia="Lora" w:hAnsi="Lora" w:cs="Lora"/>
                <w:sz w:val="16"/>
                <w:szCs w:val="16"/>
              </w:rPr>
            </w:pPr>
          </w:p>
        </w:tc>
        <w:tc>
          <w:tcPr>
            <w:tcW w:w="1245" w:type="dxa"/>
            <w:vMerge/>
            <w:tcBorders>
              <w:top w:val="nil"/>
              <w:left w:val="nil"/>
              <w:bottom w:val="single" w:sz="8" w:space="0" w:color="C9C9C9"/>
              <w:right w:val="nil"/>
            </w:tcBorders>
            <w:tcMar>
              <w:top w:w="100" w:type="dxa"/>
              <w:left w:w="100" w:type="dxa"/>
              <w:bottom w:w="100" w:type="dxa"/>
              <w:right w:w="100" w:type="dxa"/>
            </w:tcMar>
          </w:tcPr>
          <w:p w14:paraId="04502F50" w14:textId="77777777" w:rsidR="003A4E5D" w:rsidRDefault="003A4E5D">
            <w:pPr>
              <w:spacing w:line="240" w:lineRule="auto"/>
              <w:rPr>
                <w:rFonts w:ascii="Lora" w:eastAsia="Lora" w:hAnsi="Lora" w:cs="Lora"/>
                <w:sz w:val="16"/>
                <w:szCs w:val="16"/>
              </w:rPr>
            </w:pPr>
          </w:p>
        </w:tc>
      </w:tr>
      <w:tr w:rsidR="003A4E5D" w14:paraId="386C084B" w14:textId="77777777">
        <w:trPr>
          <w:trHeight w:val="360"/>
        </w:trPr>
        <w:tc>
          <w:tcPr>
            <w:tcW w:w="1815" w:type="dxa"/>
            <w:vMerge/>
            <w:tcBorders>
              <w:top w:val="single" w:sz="8" w:space="0" w:color="000000"/>
              <w:bottom w:val="single" w:sz="8" w:space="0" w:color="000000"/>
            </w:tcBorders>
            <w:tcMar>
              <w:top w:w="100" w:type="dxa"/>
              <w:left w:w="100" w:type="dxa"/>
              <w:bottom w:w="100" w:type="dxa"/>
              <w:right w:w="100" w:type="dxa"/>
            </w:tcMar>
          </w:tcPr>
          <w:p w14:paraId="446E3078" w14:textId="77777777" w:rsidR="003A4E5D" w:rsidRDefault="003A4E5D">
            <w:pPr>
              <w:spacing w:line="240" w:lineRule="auto"/>
              <w:rPr>
                <w:rFonts w:ascii="Lora" w:eastAsia="Lora" w:hAnsi="Lora" w:cs="Lora"/>
              </w:rPr>
            </w:pPr>
          </w:p>
        </w:tc>
        <w:tc>
          <w:tcPr>
            <w:tcW w:w="1680" w:type="dxa"/>
            <w:vMerge w:val="restart"/>
            <w:tcBorders>
              <w:top w:val="nil"/>
              <w:bottom w:val="single" w:sz="8" w:space="0" w:color="C9C9C9"/>
              <w:right w:val="nil"/>
            </w:tcBorders>
            <w:tcMar>
              <w:top w:w="100" w:type="dxa"/>
              <w:left w:w="100" w:type="dxa"/>
              <w:bottom w:w="100" w:type="dxa"/>
              <w:right w:w="100" w:type="dxa"/>
            </w:tcMar>
          </w:tcPr>
          <w:p w14:paraId="52463ADE" w14:textId="77777777" w:rsidR="003A4E5D" w:rsidRDefault="00047713">
            <w:pPr>
              <w:spacing w:before="240" w:after="240"/>
              <w:rPr>
                <w:rFonts w:ascii="Lora" w:eastAsia="Lora" w:hAnsi="Lora" w:cs="Lora"/>
                <w:sz w:val="16"/>
                <w:szCs w:val="16"/>
              </w:rPr>
            </w:pPr>
            <w:r>
              <w:rPr>
                <w:rFonts w:ascii="Lora" w:eastAsia="Lora" w:hAnsi="Lora" w:cs="Lora"/>
                <w:sz w:val="16"/>
                <w:szCs w:val="16"/>
              </w:rPr>
              <w:t>FR</w:t>
            </w:r>
          </w:p>
        </w:tc>
        <w:tc>
          <w:tcPr>
            <w:tcW w:w="1335" w:type="dxa"/>
            <w:vMerge w:val="restart"/>
            <w:tcBorders>
              <w:top w:val="nil"/>
              <w:left w:val="nil"/>
              <w:bottom w:val="single" w:sz="8" w:space="0" w:color="C9C9C9"/>
              <w:right w:val="nil"/>
            </w:tcBorders>
            <w:tcMar>
              <w:top w:w="100" w:type="dxa"/>
              <w:left w:w="100" w:type="dxa"/>
              <w:bottom w:w="100" w:type="dxa"/>
              <w:right w:w="100" w:type="dxa"/>
            </w:tcMar>
          </w:tcPr>
          <w:p w14:paraId="6B4D373B" w14:textId="77777777" w:rsidR="003A4E5D" w:rsidRDefault="00047713">
            <w:pPr>
              <w:spacing w:before="240" w:after="240"/>
              <w:rPr>
                <w:rFonts w:ascii="Lora" w:eastAsia="Lora" w:hAnsi="Lora" w:cs="Lora"/>
                <w:sz w:val="16"/>
                <w:szCs w:val="16"/>
              </w:rPr>
            </w:pPr>
            <w:r>
              <w:rPr>
                <w:rFonts w:ascii="Lora" w:eastAsia="Lora" w:hAnsi="Lora" w:cs="Lora"/>
                <w:sz w:val="16"/>
                <w:szCs w:val="16"/>
              </w:rPr>
              <w:t>High</w:t>
            </w:r>
          </w:p>
        </w:tc>
        <w:tc>
          <w:tcPr>
            <w:tcW w:w="1935" w:type="dxa"/>
            <w:vMerge w:val="restart"/>
            <w:tcBorders>
              <w:top w:val="nil"/>
              <w:left w:val="nil"/>
              <w:bottom w:val="single" w:sz="8" w:space="0" w:color="C9C9C9"/>
              <w:right w:val="nil"/>
            </w:tcBorders>
            <w:tcMar>
              <w:top w:w="100" w:type="dxa"/>
              <w:left w:w="100" w:type="dxa"/>
              <w:bottom w:w="100" w:type="dxa"/>
              <w:right w:w="100" w:type="dxa"/>
            </w:tcMar>
          </w:tcPr>
          <w:p w14:paraId="0C4CB172" w14:textId="77777777" w:rsidR="003A4E5D" w:rsidRDefault="00047713">
            <w:pPr>
              <w:spacing w:before="240" w:after="240"/>
              <w:rPr>
                <w:rFonts w:ascii="Lora" w:eastAsia="Lora" w:hAnsi="Lora" w:cs="Lora"/>
                <w:sz w:val="16"/>
                <w:szCs w:val="16"/>
              </w:rPr>
            </w:pPr>
            <w:r>
              <w:rPr>
                <w:rFonts w:ascii="Lora" w:eastAsia="Lora" w:hAnsi="Lora" w:cs="Lora"/>
                <w:sz w:val="16"/>
                <w:szCs w:val="16"/>
              </w:rPr>
              <w:t>-0.02 (0.37)</w:t>
            </w:r>
          </w:p>
        </w:tc>
        <w:tc>
          <w:tcPr>
            <w:tcW w:w="1245" w:type="dxa"/>
            <w:vMerge w:val="restart"/>
            <w:tcBorders>
              <w:top w:val="nil"/>
              <w:left w:val="nil"/>
              <w:bottom w:val="single" w:sz="8" w:space="0" w:color="C9C9C9"/>
              <w:right w:val="nil"/>
            </w:tcBorders>
            <w:tcMar>
              <w:top w:w="100" w:type="dxa"/>
              <w:left w:w="100" w:type="dxa"/>
              <w:bottom w:w="100" w:type="dxa"/>
              <w:right w:w="100" w:type="dxa"/>
            </w:tcMar>
          </w:tcPr>
          <w:p w14:paraId="7540222D" w14:textId="77777777" w:rsidR="003A4E5D" w:rsidRDefault="00047713">
            <w:pPr>
              <w:spacing w:before="240" w:after="240"/>
              <w:rPr>
                <w:rFonts w:ascii="Lora" w:eastAsia="Lora" w:hAnsi="Lora" w:cs="Lora"/>
                <w:sz w:val="16"/>
                <w:szCs w:val="16"/>
              </w:rPr>
            </w:pPr>
            <w:r>
              <w:rPr>
                <w:rFonts w:ascii="Lora" w:eastAsia="Lora" w:hAnsi="Lora" w:cs="Lora"/>
                <w:sz w:val="16"/>
                <w:szCs w:val="16"/>
              </w:rPr>
              <w:t>0.95</w:t>
            </w:r>
          </w:p>
        </w:tc>
      </w:tr>
      <w:tr w:rsidR="003A4E5D" w14:paraId="5BCAA24F" w14:textId="77777777">
        <w:trPr>
          <w:trHeight w:val="360"/>
        </w:trPr>
        <w:tc>
          <w:tcPr>
            <w:tcW w:w="1815" w:type="dxa"/>
            <w:vMerge/>
            <w:tcBorders>
              <w:top w:val="single" w:sz="8" w:space="0" w:color="000000"/>
              <w:bottom w:val="single" w:sz="8" w:space="0" w:color="000000"/>
            </w:tcBorders>
            <w:tcMar>
              <w:top w:w="100" w:type="dxa"/>
              <w:left w:w="100" w:type="dxa"/>
              <w:bottom w:w="100" w:type="dxa"/>
              <w:right w:w="100" w:type="dxa"/>
            </w:tcMar>
          </w:tcPr>
          <w:p w14:paraId="2386E71C" w14:textId="77777777" w:rsidR="003A4E5D" w:rsidRDefault="003A4E5D">
            <w:pPr>
              <w:spacing w:line="240" w:lineRule="auto"/>
              <w:rPr>
                <w:rFonts w:ascii="Lora" w:eastAsia="Lora" w:hAnsi="Lora" w:cs="Lora"/>
              </w:rPr>
            </w:pPr>
          </w:p>
        </w:tc>
        <w:tc>
          <w:tcPr>
            <w:tcW w:w="1680" w:type="dxa"/>
            <w:vMerge/>
            <w:tcBorders>
              <w:top w:val="nil"/>
              <w:bottom w:val="single" w:sz="8" w:space="0" w:color="B7B7B7"/>
              <w:right w:val="nil"/>
            </w:tcBorders>
            <w:tcMar>
              <w:top w:w="100" w:type="dxa"/>
              <w:left w:w="100" w:type="dxa"/>
              <w:bottom w:w="100" w:type="dxa"/>
              <w:right w:w="100" w:type="dxa"/>
            </w:tcMar>
          </w:tcPr>
          <w:p w14:paraId="095CEA0D" w14:textId="77777777" w:rsidR="003A4E5D" w:rsidRDefault="003A4E5D">
            <w:pPr>
              <w:spacing w:before="240" w:after="240"/>
              <w:rPr>
                <w:rFonts w:ascii="Lora" w:eastAsia="Lora" w:hAnsi="Lora" w:cs="Lora"/>
                <w:sz w:val="18"/>
                <w:szCs w:val="18"/>
              </w:rPr>
            </w:pPr>
          </w:p>
        </w:tc>
        <w:tc>
          <w:tcPr>
            <w:tcW w:w="1335" w:type="dxa"/>
            <w:vMerge/>
            <w:tcBorders>
              <w:top w:val="nil"/>
              <w:left w:val="nil"/>
              <w:bottom w:val="single" w:sz="8" w:space="0" w:color="B7B7B7"/>
              <w:right w:val="nil"/>
            </w:tcBorders>
            <w:tcMar>
              <w:top w:w="100" w:type="dxa"/>
              <w:left w:w="100" w:type="dxa"/>
              <w:bottom w:w="100" w:type="dxa"/>
              <w:right w:w="100" w:type="dxa"/>
            </w:tcMar>
          </w:tcPr>
          <w:p w14:paraId="4C8BB622" w14:textId="77777777" w:rsidR="003A4E5D" w:rsidRDefault="003A4E5D">
            <w:pPr>
              <w:spacing w:line="240" w:lineRule="auto"/>
              <w:rPr>
                <w:rFonts w:ascii="Lora" w:eastAsia="Lora" w:hAnsi="Lora" w:cs="Lora"/>
                <w:sz w:val="16"/>
                <w:szCs w:val="16"/>
              </w:rPr>
            </w:pPr>
          </w:p>
        </w:tc>
        <w:tc>
          <w:tcPr>
            <w:tcW w:w="1935" w:type="dxa"/>
            <w:vMerge/>
            <w:tcBorders>
              <w:top w:val="nil"/>
              <w:left w:val="nil"/>
              <w:bottom w:val="single" w:sz="8" w:space="0" w:color="B7B7B7"/>
              <w:right w:val="nil"/>
            </w:tcBorders>
            <w:tcMar>
              <w:top w:w="100" w:type="dxa"/>
              <w:left w:w="100" w:type="dxa"/>
              <w:bottom w:w="100" w:type="dxa"/>
              <w:right w:w="100" w:type="dxa"/>
            </w:tcMar>
          </w:tcPr>
          <w:p w14:paraId="26D72625" w14:textId="77777777" w:rsidR="003A4E5D" w:rsidRDefault="003A4E5D">
            <w:pPr>
              <w:spacing w:line="240" w:lineRule="auto"/>
              <w:rPr>
                <w:rFonts w:ascii="Lora" w:eastAsia="Lora" w:hAnsi="Lora" w:cs="Lora"/>
                <w:sz w:val="16"/>
                <w:szCs w:val="16"/>
              </w:rPr>
            </w:pPr>
          </w:p>
        </w:tc>
        <w:tc>
          <w:tcPr>
            <w:tcW w:w="1245" w:type="dxa"/>
            <w:vMerge/>
            <w:tcBorders>
              <w:top w:val="nil"/>
              <w:left w:val="nil"/>
              <w:bottom w:val="single" w:sz="8" w:space="0" w:color="B7B7B7"/>
              <w:right w:val="nil"/>
            </w:tcBorders>
            <w:tcMar>
              <w:top w:w="100" w:type="dxa"/>
              <w:left w:w="100" w:type="dxa"/>
              <w:bottom w:w="100" w:type="dxa"/>
              <w:right w:w="100" w:type="dxa"/>
            </w:tcMar>
          </w:tcPr>
          <w:p w14:paraId="26DF3395" w14:textId="77777777" w:rsidR="003A4E5D" w:rsidRDefault="003A4E5D">
            <w:pPr>
              <w:spacing w:line="240" w:lineRule="auto"/>
              <w:rPr>
                <w:rFonts w:ascii="Lora" w:eastAsia="Lora" w:hAnsi="Lora" w:cs="Lora"/>
                <w:sz w:val="16"/>
                <w:szCs w:val="16"/>
              </w:rPr>
            </w:pPr>
          </w:p>
        </w:tc>
      </w:tr>
      <w:tr w:rsidR="003A4E5D" w14:paraId="43514E01" w14:textId="77777777">
        <w:trPr>
          <w:trHeight w:val="360"/>
        </w:trPr>
        <w:tc>
          <w:tcPr>
            <w:tcW w:w="1815" w:type="dxa"/>
            <w:vMerge/>
            <w:tcBorders>
              <w:top w:val="single" w:sz="8" w:space="0" w:color="000000"/>
              <w:bottom w:val="single" w:sz="8" w:space="0" w:color="000000"/>
            </w:tcBorders>
            <w:tcMar>
              <w:top w:w="100" w:type="dxa"/>
              <w:left w:w="100" w:type="dxa"/>
              <w:bottom w:w="100" w:type="dxa"/>
              <w:right w:w="100" w:type="dxa"/>
            </w:tcMar>
          </w:tcPr>
          <w:p w14:paraId="07C19FF9" w14:textId="77777777" w:rsidR="003A4E5D" w:rsidRDefault="003A4E5D">
            <w:pPr>
              <w:spacing w:line="240" w:lineRule="auto"/>
              <w:rPr>
                <w:rFonts w:ascii="Lora" w:eastAsia="Lora" w:hAnsi="Lora" w:cs="Lora"/>
              </w:rPr>
            </w:pPr>
          </w:p>
        </w:tc>
        <w:tc>
          <w:tcPr>
            <w:tcW w:w="1680" w:type="dxa"/>
            <w:vMerge w:val="restart"/>
            <w:tcBorders>
              <w:top w:val="single" w:sz="8" w:space="0" w:color="B7B7B7"/>
              <w:bottom w:val="single" w:sz="8" w:space="0" w:color="B7B7B7"/>
              <w:right w:val="nil"/>
            </w:tcBorders>
            <w:tcMar>
              <w:top w:w="100" w:type="dxa"/>
              <w:left w:w="100" w:type="dxa"/>
              <w:bottom w:w="100" w:type="dxa"/>
              <w:right w:w="100" w:type="dxa"/>
            </w:tcMar>
          </w:tcPr>
          <w:p w14:paraId="2A22BCD2" w14:textId="77777777" w:rsidR="003A4E5D" w:rsidRDefault="00047713">
            <w:pPr>
              <w:spacing w:before="240" w:after="240"/>
              <w:rPr>
                <w:rFonts w:ascii="Lora" w:eastAsia="Lora" w:hAnsi="Lora" w:cs="Lora"/>
                <w:sz w:val="16"/>
                <w:szCs w:val="16"/>
              </w:rPr>
            </w:pPr>
            <w:r>
              <w:rPr>
                <w:rFonts w:ascii="Lora" w:eastAsia="Lora" w:hAnsi="Lora" w:cs="Lora"/>
                <w:sz w:val="16"/>
                <w:szCs w:val="16"/>
              </w:rPr>
              <w:t>OT</w:t>
            </w:r>
          </w:p>
        </w:tc>
        <w:tc>
          <w:tcPr>
            <w:tcW w:w="1335" w:type="dxa"/>
            <w:vMerge w:val="restart"/>
            <w:tcBorders>
              <w:top w:val="single" w:sz="8" w:space="0" w:color="B7B7B7"/>
              <w:left w:val="nil"/>
              <w:bottom w:val="single" w:sz="8" w:space="0" w:color="B7B7B7"/>
              <w:right w:val="nil"/>
            </w:tcBorders>
            <w:tcMar>
              <w:top w:w="100" w:type="dxa"/>
              <w:left w:w="100" w:type="dxa"/>
              <w:bottom w:w="100" w:type="dxa"/>
              <w:right w:w="100" w:type="dxa"/>
            </w:tcMar>
          </w:tcPr>
          <w:p w14:paraId="11B281F5" w14:textId="77777777" w:rsidR="003A4E5D" w:rsidRDefault="00047713">
            <w:pPr>
              <w:spacing w:before="240" w:after="240"/>
              <w:rPr>
                <w:rFonts w:ascii="Lora" w:eastAsia="Lora" w:hAnsi="Lora" w:cs="Lora"/>
                <w:sz w:val="16"/>
                <w:szCs w:val="16"/>
              </w:rPr>
            </w:pPr>
            <w:r>
              <w:rPr>
                <w:rFonts w:ascii="Lora" w:eastAsia="Lora" w:hAnsi="Lora" w:cs="Lora"/>
                <w:sz w:val="16"/>
                <w:szCs w:val="16"/>
              </w:rPr>
              <w:t>High</w:t>
            </w:r>
          </w:p>
        </w:tc>
        <w:tc>
          <w:tcPr>
            <w:tcW w:w="1935" w:type="dxa"/>
            <w:vMerge w:val="restart"/>
            <w:tcBorders>
              <w:top w:val="single" w:sz="8" w:space="0" w:color="B7B7B7"/>
              <w:left w:val="nil"/>
              <w:bottom w:val="single" w:sz="8" w:space="0" w:color="B7B7B7"/>
              <w:right w:val="nil"/>
            </w:tcBorders>
            <w:tcMar>
              <w:top w:w="100" w:type="dxa"/>
              <w:left w:w="100" w:type="dxa"/>
              <w:bottom w:w="100" w:type="dxa"/>
              <w:right w:w="100" w:type="dxa"/>
            </w:tcMar>
          </w:tcPr>
          <w:p w14:paraId="08305A4A" w14:textId="77777777" w:rsidR="003A4E5D" w:rsidRDefault="00047713">
            <w:pPr>
              <w:spacing w:before="240" w:after="240"/>
              <w:rPr>
                <w:rFonts w:ascii="Lora" w:eastAsia="Lora" w:hAnsi="Lora" w:cs="Lora"/>
                <w:sz w:val="16"/>
                <w:szCs w:val="16"/>
              </w:rPr>
            </w:pPr>
            <w:r>
              <w:rPr>
                <w:rFonts w:ascii="Lora" w:eastAsia="Lora" w:hAnsi="Lora" w:cs="Lora"/>
                <w:sz w:val="16"/>
                <w:szCs w:val="16"/>
              </w:rPr>
              <w:t>-0.03 (0.16)</w:t>
            </w:r>
          </w:p>
        </w:tc>
        <w:tc>
          <w:tcPr>
            <w:tcW w:w="1245" w:type="dxa"/>
            <w:vMerge w:val="restart"/>
            <w:tcBorders>
              <w:top w:val="single" w:sz="8" w:space="0" w:color="B7B7B7"/>
              <w:left w:val="nil"/>
              <w:bottom w:val="single" w:sz="8" w:space="0" w:color="B7B7B7"/>
              <w:right w:val="nil"/>
            </w:tcBorders>
            <w:tcMar>
              <w:top w:w="100" w:type="dxa"/>
              <w:left w:w="100" w:type="dxa"/>
              <w:bottom w:w="100" w:type="dxa"/>
              <w:right w:w="100" w:type="dxa"/>
            </w:tcMar>
          </w:tcPr>
          <w:p w14:paraId="42048AE5" w14:textId="77777777" w:rsidR="003A4E5D" w:rsidRDefault="00047713">
            <w:pPr>
              <w:spacing w:before="240" w:after="240"/>
              <w:rPr>
                <w:rFonts w:ascii="Lora" w:eastAsia="Lora" w:hAnsi="Lora" w:cs="Lora"/>
                <w:sz w:val="16"/>
                <w:szCs w:val="16"/>
              </w:rPr>
            </w:pPr>
            <w:r>
              <w:rPr>
                <w:rFonts w:ascii="Lora" w:eastAsia="Lora" w:hAnsi="Lora" w:cs="Lora"/>
                <w:sz w:val="16"/>
                <w:szCs w:val="16"/>
              </w:rPr>
              <w:t>0.83</w:t>
            </w:r>
          </w:p>
        </w:tc>
      </w:tr>
      <w:tr w:rsidR="003A4E5D" w14:paraId="60D639EC" w14:textId="77777777">
        <w:trPr>
          <w:trHeight w:val="282"/>
        </w:trPr>
        <w:tc>
          <w:tcPr>
            <w:tcW w:w="1815" w:type="dxa"/>
            <w:vMerge/>
            <w:tcBorders>
              <w:top w:val="single" w:sz="8" w:space="0" w:color="000000"/>
              <w:bottom w:val="single" w:sz="8" w:space="0" w:color="000000"/>
            </w:tcBorders>
            <w:tcMar>
              <w:top w:w="100" w:type="dxa"/>
              <w:left w:w="100" w:type="dxa"/>
              <w:bottom w:w="100" w:type="dxa"/>
              <w:right w:w="100" w:type="dxa"/>
            </w:tcMar>
          </w:tcPr>
          <w:p w14:paraId="212A5BE6" w14:textId="77777777" w:rsidR="003A4E5D" w:rsidRDefault="003A4E5D">
            <w:pPr>
              <w:spacing w:line="240" w:lineRule="auto"/>
              <w:rPr>
                <w:rFonts w:ascii="Lora" w:eastAsia="Lora" w:hAnsi="Lora" w:cs="Lora"/>
              </w:rPr>
            </w:pPr>
          </w:p>
        </w:tc>
        <w:tc>
          <w:tcPr>
            <w:tcW w:w="1680" w:type="dxa"/>
            <w:vMerge/>
            <w:tcBorders>
              <w:top w:val="single" w:sz="8" w:space="0" w:color="B7B7B7"/>
              <w:bottom w:val="single" w:sz="8" w:space="0" w:color="000000"/>
              <w:right w:val="nil"/>
            </w:tcBorders>
            <w:tcMar>
              <w:top w:w="100" w:type="dxa"/>
              <w:left w:w="100" w:type="dxa"/>
              <w:bottom w:w="100" w:type="dxa"/>
              <w:right w:w="100" w:type="dxa"/>
            </w:tcMar>
          </w:tcPr>
          <w:p w14:paraId="711450BB" w14:textId="77777777" w:rsidR="003A4E5D" w:rsidRDefault="003A4E5D">
            <w:pPr>
              <w:spacing w:before="240" w:after="240"/>
              <w:rPr>
                <w:rFonts w:ascii="Lora" w:eastAsia="Lora" w:hAnsi="Lora" w:cs="Lora"/>
                <w:sz w:val="18"/>
                <w:szCs w:val="18"/>
              </w:rPr>
            </w:pPr>
          </w:p>
        </w:tc>
        <w:tc>
          <w:tcPr>
            <w:tcW w:w="1335" w:type="dxa"/>
            <w:vMerge/>
            <w:tcBorders>
              <w:top w:val="single" w:sz="8" w:space="0" w:color="B7B7B7"/>
              <w:left w:val="nil"/>
              <w:bottom w:val="single" w:sz="8" w:space="0" w:color="000000"/>
              <w:right w:val="nil"/>
            </w:tcBorders>
            <w:tcMar>
              <w:top w:w="100" w:type="dxa"/>
              <w:left w:w="100" w:type="dxa"/>
              <w:bottom w:w="100" w:type="dxa"/>
              <w:right w:w="100" w:type="dxa"/>
            </w:tcMar>
          </w:tcPr>
          <w:p w14:paraId="336A0F65" w14:textId="77777777" w:rsidR="003A4E5D" w:rsidRDefault="003A4E5D">
            <w:pPr>
              <w:spacing w:line="240" w:lineRule="auto"/>
              <w:rPr>
                <w:rFonts w:ascii="Lora" w:eastAsia="Lora" w:hAnsi="Lora" w:cs="Lora"/>
                <w:sz w:val="16"/>
                <w:szCs w:val="16"/>
              </w:rPr>
            </w:pPr>
          </w:p>
        </w:tc>
        <w:tc>
          <w:tcPr>
            <w:tcW w:w="1935" w:type="dxa"/>
            <w:vMerge/>
            <w:tcBorders>
              <w:top w:val="single" w:sz="8" w:space="0" w:color="B7B7B7"/>
              <w:left w:val="nil"/>
              <w:bottom w:val="single" w:sz="8" w:space="0" w:color="000000"/>
              <w:right w:val="nil"/>
            </w:tcBorders>
            <w:tcMar>
              <w:top w:w="100" w:type="dxa"/>
              <w:left w:w="100" w:type="dxa"/>
              <w:bottom w:w="100" w:type="dxa"/>
              <w:right w:w="100" w:type="dxa"/>
            </w:tcMar>
          </w:tcPr>
          <w:p w14:paraId="06DD5A1B" w14:textId="77777777" w:rsidR="003A4E5D" w:rsidRDefault="003A4E5D">
            <w:pPr>
              <w:spacing w:line="240" w:lineRule="auto"/>
              <w:rPr>
                <w:rFonts w:ascii="Lora" w:eastAsia="Lora" w:hAnsi="Lora" w:cs="Lora"/>
                <w:sz w:val="16"/>
                <w:szCs w:val="16"/>
              </w:rPr>
            </w:pPr>
          </w:p>
        </w:tc>
        <w:tc>
          <w:tcPr>
            <w:tcW w:w="1245" w:type="dxa"/>
            <w:vMerge/>
            <w:tcBorders>
              <w:top w:val="single" w:sz="8" w:space="0" w:color="B7B7B7"/>
              <w:left w:val="nil"/>
              <w:bottom w:val="single" w:sz="8" w:space="0" w:color="000000"/>
              <w:right w:val="nil"/>
            </w:tcBorders>
            <w:tcMar>
              <w:top w:w="100" w:type="dxa"/>
              <w:left w:w="100" w:type="dxa"/>
              <w:bottom w:w="100" w:type="dxa"/>
              <w:right w:w="100" w:type="dxa"/>
            </w:tcMar>
          </w:tcPr>
          <w:p w14:paraId="74D66B10" w14:textId="77777777" w:rsidR="003A4E5D" w:rsidRDefault="003A4E5D">
            <w:pPr>
              <w:spacing w:line="240" w:lineRule="auto"/>
              <w:rPr>
                <w:rFonts w:ascii="Lora" w:eastAsia="Lora" w:hAnsi="Lora" w:cs="Lora"/>
                <w:sz w:val="16"/>
                <w:szCs w:val="16"/>
              </w:rPr>
            </w:pPr>
          </w:p>
        </w:tc>
      </w:tr>
    </w:tbl>
    <w:p w14:paraId="15790F58" w14:textId="77777777" w:rsidR="003A4E5D" w:rsidRDefault="003A4E5D">
      <w:pPr>
        <w:spacing w:before="240"/>
        <w:rPr>
          <w:rFonts w:ascii="Lora" w:eastAsia="Lora" w:hAnsi="Lora" w:cs="Lora"/>
          <w:b/>
        </w:rPr>
      </w:pPr>
    </w:p>
    <w:sectPr w:rsidR="003A4E5D" w:rsidSect="00E01BF1">
      <w:headerReference w:type="default" r:id="rId16"/>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79CF2E" w14:textId="77777777" w:rsidR="0056268C" w:rsidRDefault="0056268C">
      <w:pPr>
        <w:spacing w:line="240" w:lineRule="auto"/>
      </w:pPr>
      <w:r>
        <w:separator/>
      </w:r>
    </w:p>
  </w:endnote>
  <w:endnote w:type="continuationSeparator" w:id="0">
    <w:p w14:paraId="5FBF027B" w14:textId="77777777" w:rsidR="0056268C" w:rsidRDefault="005626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ra">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Nova Mono">
    <w:charset w:val="00"/>
    <w:family w:val="auto"/>
    <w:pitch w:val="default"/>
  </w:font>
  <w:font w:name="Card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B66F6C" w14:textId="77777777" w:rsidR="0056268C" w:rsidRDefault="0056268C">
      <w:pPr>
        <w:spacing w:line="240" w:lineRule="auto"/>
      </w:pPr>
      <w:r>
        <w:separator/>
      </w:r>
    </w:p>
  </w:footnote>
  <w:footnote w:type="continuationSeparator" w:id="0">
    <w:p w14:paraId="5DA7D837" w14:textId="77777777" w:rsidR="0056268C" w:rsidRDefault="005626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90BBB" w14:textId="77777777" w:rsidR="00047713" w:rsidRDefault="000477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8E30BB"/>
    <w:multiLevelType w:val="multilevel"/>
    <w:tmpl w:val="585C227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5145DB1"/>
    <w:multiLevelType w:val="hybridMultilevel"/>
    <w:tmpl w:val="27F08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E5D"/>
    <w:rsid w:val="00031D8F"/>
    <w:rsid w:val="00047713"/>
    <w:rsid w:val="003A4E5D"/>
    <w:rsid w:val="003D5DF3"/>
    <w:rsid w:val="0056268C"/>
    <w:rsid w:val="00674E0E"/>
    <w:rsid w:val="0068677F"/>
    <w:rsid w:val="006B130F"/>
    <w:rsid w:val="007D5608"/>
    <w:rsid w:val="009660F7"/>
    <w:rsid w:val="00A06A5D"/>
    <w:rsid w:val="00A360AA"/>
    <w:rsid w:val="00C50750"/>
    <w:rsid w:val="00E01BF1"/>
    <w:rsid w:val="00EC3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33516"/>
  <w15:docId w15:val="{DC47C1C4-732F-4C96-A112-774563315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477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7713"/>
    <w:rPr>
      <w:rFonts w:ascii="Segoe UI" w:hAnsi="Segoe UI" w:cs="Segoe UI"/>
      <w:sz w:val="18"/>
      <w:szCs w:val="18"/>
    </w:rPr>
  </w:style>
  <w:style w:type="character" w:styleId="PlaceholderText">
    <w:name w:val="Placeholder Text"/>
    <w:basedOn w:val="DefaultParagraphFont"/>
    <w:uiPriority w:val="99"/>
    <w:semiHidden/>
    <w:rsid w:val="009660F7"/>
    <w:rPr>
      <w:color w:val="808080"/>
    </w:rPr>
  </w:style>
  <w:style w:type="character" w:styleId="LineNumber">
    <w:name w:val="line number"/>
    <w:basedOn w:val="DefaultParagraphFont"/>
    <w:uiPriority w:val="99"/>
    <w:semiHidden/>
    <w:unhideWhenUsed/>
    <w:rsid w:val="00E01BF1"/>
  </w:style>
  <w:style w:type="paragraph" w:styleId="ListParagraph">
    <w:name w:val="List Paragraph"/>
    <w:basedOn w:val="Normal"/>
    <w:uiPriority w:val="34"/>
    <w:qFormat/>
    <w:rsid w:val="00031D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ignacia-rivera/genetics_coop"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46</Pages>
  <Words>7846</Words>
  <Characters>44723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Ignacia Rivera</dc:creator>
  <cp:lastModifiedBy>Ignacia Rivera</cp:lastModifiedBy>
  <cp:revision>5</cp:revision>
  <dcterms:created xsi:type="dcterms:W3CDTF">2020-10-14T18:37:00Z</dcterms:created>
  <dcterms:modified xsi:type="dcterms:W3CDTF">2020-10-14T18:57:00Z</dcterms:modified>
</cp:coreProperties>
</file>