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99C68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2882255D" w14:textId="77777777" w:rsidR="00A31019" w:rsidRDefault="00000000">
      <w:pPr>
        <w:rPr>
          <w:rFonts w:ascii="Calibri" w:eastAsia="Calibri" w:hAnsi="Calibri" w:cs="Calibri"/>
          <w:b/>
          <w:bCs/>
          <w:sz w:val="72"/>
          <w:szCs w:val="72"/>
        </w:rPr>
      </w:pPr>
      <w:r>
        <w:rPr>
          <w:rFonts w:ascii="Calibri" w:eastAsia="Calibri" w:hAnsi="Calibri" w:cs="Calibri"/>
          <w:b/>
          <w:bCs/>
          <w:sz w:val="72"/>
          <w:szCs w:val="72"/>
        </w:rPr>
        <w:t>Evaluación Fase 1 1.4_APT122_FormativaFase1</w:t>
      </w:r>
    </w:p>
    <w:p w14:paraId="23E023A0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68C3657F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2B19B811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14B7327B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5318450A" w14:textId="77777777" w:rsidR="00A31019" w:rsidRDefault="00A31019">
      <w:pPr>
        <w:rPr>
          <w:rFonts w:ascii="Calibri" w:eastAsia="Calibri" w:hAnsi="Calibri" w:cs="Calibri"/>
          <w:b/>
          <w:bCs/>
          <w:sz w:val="72"/>
          <w:szCs w:val="72"/>
        </w:rPr>
      </w:pPr>
    </w:p>
    <w:p w14:paraId="651D7EDA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b/>
          <w:bCs/>
          <w:sz w:val="48"/>
          <w:szCs w:val="48"/>
        </w:rPr>
      </w:pPr>
    </w:p>
    <w:p w14:paraId="37985274" w14:textId="77777777" w:rsidR="00A31019" w:rsidRDefault="00000000">
      <w:pPr>
        <w:tabs>
          <w:tab w:val="center" w:pos="4419"/>
          <w:tab w:val="right" w:pos="8838"/>
        </w:tabs>
        <w:spacing w:before="40" w:after="120"/>
        <w:jc w:val="right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INFORME TÉCNICO:</w:t>
      </w:r>
      <w:r>
        <w:rPr>
          <w:rFonts w:ascii="Calibri" w:eastAsia="Calibri" w:hAnsi="Calibri" w:cs="Calibri"/>
          <w:sz w:val="36"/>
          <w:szCs w:val="36"/>
        </w:rPr>
        <w:t xml:space="preserve"> Formativa Fase 1 - Definición de proyecto APT</w:t>
      </w:r>
    </w:p>
    <w:p w14:paraId="699FFD23" w14:textId="77777777" w:rsidR="00A31019" w:rsidRDefault="00000000">
      <w:pPr>
        <w:tabs>
          <w:tab w:val="center" w:pos="4419"/>
          <w:tab w:val="right" w:pos="8838"/>
        </w:tabs>
        <w:spacing w:before="40" w:after="120"/>
        <w:jc w:val="right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>Integrantes:</w:t>
      </w:r>
      <w:r>
        <w:rPr>
          <w:rFonts w:ascii="Calibri" w:eastAsia="Calibri" w:hAnsi="Calibri" w:cs="Calibri"/>
          <w:sz w:val="36"/>
          <w:szCs w:val="36"/>
        </w:rPr>
        <w:t xml:space="preserve"> </w:t>
      </w:r>
      <w:proofErr w:type="spellStart"/>
      <w:r>
        <w:rPr>
          <w:rFonts w:ascii="Calibri" w:eastAsia="Calibri" w:hAnsi="Calibri" w:cs="Calibri"/>
          <w:sz w:val="36"/>
          <w:szCs w:val="36"/>
        </w:rPr>
        <w:t>Alvaro</w:t>
      </w:r>
      <w:proofErr w:type="spellEnd"/>
      <w:r>
        <w:rPr>
          <w:rFonts w:ascii="Calibri" w:eastAsia="Calibri" w:hAnsi="Calibri" w:cs="Calibri"/>
          <w:sz w:val="36"/>
          <w:szCs w:val="36"/>
        </w:rPr>
        <w:t xml:space="preserve"> Faundez - Paolo Salamanca - Ignacio Bustos</w:t>
      </w:r>
    </w:p>
    <w:p w14:paraId="39BF0F1E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sdt>
      <w:sdtPr>
        <w:rPr>
          <w:lang w:val="es-ES"/>
        </w:rPr>
        <w:id w:val="-43551717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0"/>
          <w:szCs w:val="20"/>
        </w:rPr>
      </w:sdtEndPr>
      <w:sdtContent>
        <w:p w14:paraId="102A66BC" w14:textId="22540450" w:rsidR="00B660A4" w:rsidRDefault="00C60386">
          <w:pPr>
            <w:pStyle w:val="TtuloTDC"/>
          </w:pPr>
          <w:r>
            <w:rPr>
              <w:lang w:val="es-ES"/>
            </w:rPr>
            <w:t>Índice</w:t>
          </w:r>
        </w:p>
        <w:p w14:paraId="7B292DD5" w14:textId="648BCC58" w:rsidR="00770AED" w:rsidRDefault="00B660A4">
          <w:pPr>
            <w:pStyle w:val="TDC2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19547" w:history="1">
            <w:r w:rsidR="00770AED" w:rsidRPr="007231D2">
              <w:rPr>
                <w:rStyle w:val="Hipervnculo"/>
                <w:rFonts w:ascii="Arial" w:eastAsia="Arial" w:hAnsi="Arial" w:cs="Arial"/>
                <w:noProof/>
              </w:rPr>
              <w:t>1. ABSTRACT</w:t>
            </w:r>
            <w:r w:rsidR="00770AED">
              <w:rPr>
                <w:noProof/>
                <w:webHidden/>
              </w:rPr>
              <w:tab/>
            </w:r>
            <w:r w:rsidR="00770AED">
              <w:rPr>
                <w:noProof/>
                <w:webHidden/>
              </w:rPr>
              <w:fldChar w:fldCharType="begin"/>
            </w:r>
            <w:r w:rsidR="00770AED">
              <w:rPr>
                <w:noProof/>
                <w:webHidden/>
              </w:rPr>
              <w:instrText xml:space="preserve"> PAGEREF _Toc239719547 \h </w:instrText>
            </w:r>
            <w:r w:rsidR="00770AED">
              <w:rPr>
                <w:noProof/>
                <w:webHidden/>
              </w:rPr>
            </w:r>
            <w:r w:rsidR="00770AED">
              <w:rPr>
                <w:noProof/>
                <w:webHidden/>
              </w:rPr>
              <w:fldChar w:fldCharType="separate"/>
            </w:r>
            <w:r w:rsidR="00770AED">
              <w:rPr>
                <w:noProof/>
                <w:webHidden/>
              </w:rPr>
              <w:t>3</w:t>
            </w:r>
            <w:r w:rsidR="00770AED">
              <w:rPr>
                <w:noProof/>
                <w:webHidden/>
              </w:rPr>
              <w:fldChar w:fldCharType="end"/>
            </w:r>
          </w:hyperlink>
        </w:p>
        <w:p w14:paraId="75D0501E" w14:textId="5AEF4E22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48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E85F5" w14:textId="46242CE8" w:rsidR="00770AED" w:rsidRDefault="00770AED">
          <w:pPr>
            <w:pStyle w:val="TDC2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49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2. DESARROLLO DE INGENIERÍA Y FUNDAMENTACIÓN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F9F9" w14:textId="2F46D40F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0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2.1. Descripción Breve del Proyecto APT y Relevancia Laboral (IE1 - 12%)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837F" w14:textId="2A005906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1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2.2. Relación con las Competencias del Perfil de Egreso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88842" w14:textId="6C2878FC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2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2.3. Relación con los Intereses Profesionales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40461B" w14:textId="41DBDC81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3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2.4. Argumentación de Factibilidad en el Marco de la Asignatura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E7CDC" w14:textId="4B33409D" w:rsidR="00770AED" w:rsidRDefault="00770AED">
          <w:pPr>
            <w:pStyle w:val="TDC2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4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3. Indicadores de calidad requeridos en la presentación del 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8D1EC" w14:textId="665B91BA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5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Competencia 1: Pruebas de Certificación y Calidad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A27F3" w14:textId="6AB59632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6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Competencia 2: Gestión de Proyectos Informáticos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B4741" w14:textId="5BD7F6FF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7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Competencia 3: Modelos de Datos Escalables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9685E" w14:textId="622BEF42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8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Competencia 4: Construcción e Integración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5E399" w14:textId="48F94DE7" w:rsidR="00770AED" w:rsidRDefault="00770AED">
          <w:pPr>
            <w:pStyle w:val="TDC2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59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4. Conclusiones y Reflexiones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2B63" w14:textId="733161C3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60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4.1. Conclusiones individuales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267C1" w14:textId="2A500A45" w:rsidR="00770AED" w:rsidRDefault="00770AED">
          <w:pPr>
            <w:pStyle w:val="TDC3"/>
            <w:tabs>
              <w:tab w:val="right" w:leader="dot" w:pos="1299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CL"/>
              <w14:ligatures w14:val="standardContextual"/>
            </w:rPr>
          </w:pPr>
          <w:hyperlink w:anchor="_Toc239719561" w:history="1">
            <w:r w:rsidRPr="007231D2">
              <w:rPr>
                <w:rStyle w:val="Hipervnculo"/>
                <w:rFonts w:ascii="Arial" w:eastAsia="Arial" w:hAnsi="Arial" w:cs="Arial"/>
                <w:noProof/>
              </w:rPr>
              <w:t>4.2. Reflexión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_Toc239719561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3EC93" w14:textId="41033B71" w:rsidR="00B660A4" w:rsidRDefault="00B660A4">
          <w:r>
            <w:rPr>
              <w:b/>
              <w:bCs/>
              <w:lang w:val="es-ES"/>
            </w:rPr>
            <w:fldChar w:fldCharType="end"/>
          </w:r>
        </w:p>
      </w:sdtContent>
    </w:sdt>
    <w:p w14:paraId="41B2CF76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26FE85ED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3CD69D14" w14:textId="77777777" w:rsidR="00C60386" w:rsidRDefault="00C60386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68844249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4EBF2360" w14:textId="77777777" w:rsidR="00770AED" w:rsidRDefault="00770AED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34EFCDB0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6EB2AEF4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36"/>
          <w:szCs w:val="36"/>
        </w:rPr>
      </w:pPr>
    </w:p>
    <w:p w14:paraId="57EEB48F" w14:textId="77777777" w:rsidR="00A31019" w:rsidRDefault="00000000">
      <w:pPr>
        <w:pStyle w:val="Ttulo2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0" w:name="_heading=h.qc75kbyw54g1" w:colFirst="0" w:colLast="0"/>
      <w:bookmarkStart w:id="1" w:name="_Toc239719547"/>
      <w:bookmarkEnd w:id="0"/>
      <w:r>
        <w:rPr>
          <w:rFonts w:ascii="Arial" w:eastAsia="Arial" w:hAnsi="Arial" w:cs="Arial"/>
          <w:sz w:val="34"/>
          <w:szCs w:val="34"/>
        </w:rPr>
        <w:lastRenderedPageBreak/>
        <w:t>1. ABSTRACT</w:t>
      </w:r>
      <w:bookmarkEnd w:id="1"/>
    </w:p>
    <w:p w14:paraId="7B91BDC5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" w:name="_heading=h.fziu3vjo7yzc" w:colFirst="0" w:colLast="0"/>
      <w:bookmarkStart w:id="3" w:name="_Toc239719548"/>
      <w:bookmarkEnd w:id="2"/>
      <w:proofErr w:type="spellStart"/>
      <w:r>
        <w:rPr>
          <w:rFonts w:ascii="Arial" w:eastAsia="Arial" w:hAnsi="Arial" w:cs="Arial"/>
          <w:sz w:val="26"/>
          <w:szCs w:val="26"/>
        </w:rPr>
        <w:t>Abstract</w:t>
      </w:r>
      <w:bookmarkEnd w:id="3"/>
      <w:proofErr w:type="spellEnd"/>
    </w:p>
    <w:p w14:paraId="354A56F4" w14:textId="15BCE75B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presente informe expone la propuesta de diseño e ingeniería para el Portal de Administración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una solución de software orientada a centralizar las operaciones internas, el soporte técnico y la supervisión comercial </w:t>
      </w:r>
      <w:proofErr w:type="gramStart"/>
      <w:r>
        <w:rPr>
          <w:rFonts w:ascii="Arial" w:eastAsia="Arial" w:hAnsi="Arial" w:cs="Arial"/>
          <w:sz w:val="24"/>
          <w:szCs w:val="24"/>
        </w:rPr>
        <w:t>de la startup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. La problemática abordada responde a la incapacidad operativa de gestionar cuentas de usuarios, moderar el </w:t>
      </w:r>
      <w:proofErr w:type="spellStart"/>
      <w:r>
        <w:rPr>
          <w:rFonts w:ascii="Arial" w:eastAsia="Arial" w:hAnsi="Arial" w:cs="Arial"/>
          <w:sz w:val="24"/>
          <w:szCs w:val="24"/>
        </w:rPr>
        <w:t>marketplace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cuidadoras y responder a alertas críticas de salud de adultos mayores mediante la actual aplicación móvil. La arquitectura propuesta implementa una aplicación de página única (SPA) desarrollada en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conectada a una API REST en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base de datos relacional PostgreSQL, desplegada sobre Microsoft Azure. Esta solución garantiza control de acceso basado en roles (RBAC con JWT), trazabilidad inmutable mediante bitácora de auditoría y monitoreo operativo en tiempo casi real.</w:t>
      </w:r>
    </w:p>
    <w:p w14:paraId="7FF690F3" w14:textId="77777777" w:rsidR="00A31019" w:rsidRDefault="00A31019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3123B0F7" w14:textId="77777777" w:rsidR="00A31019" w:rsidRDefault="00000000">
      <w:pPr>
        <w:pStyle w:val="Ttulo2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4" w:name="_heading=h.zbmcrjp3dqbx" w:colFirst="0" w:colLast="0"/>
      <w:bookmarkStart w:id="5" w:name="_Toc239719549"/>
      <w:bookmarkEnd w:id="4"/>
      <w:r>
        <w:rPr>
          <w:rFonts w:ascii="Arial" w:eastAsia="Arial" w:hAnsi="Arial" w:cs="Arial"/>
          <w:sz w:val="34"/>
          <w:szCs w:val="34"/>
        </w:rPr>
        <w:t>2. DESARROLLO DE INGENIERÍA Y FUNDAMENTACIÓN DEL PROYECTO</w:t>
      </w:r>
      <w:bookmarkEnd w:id="5"/>
    </w:p>
    <w:p w14:paraId="4148C2C8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6" w:name="_heading=h.nmil3b83fjzr" w:colFirst="0" w:colLast="0"/>
      <w:bookmarkStart w:id="7" w:name="_Toc239719550"/>
      <w:bookmarkEnd w:id="6"/>
      <w:r>
        <w:rPr>
          <w:rFonts w:ascii="Arial" w:eastAsia="Arial" w:hAnsi="Arial" w:cs="Arial"/>
          <w:sz w:val="26"/>
          <w:szCs w:val="26"/>
        </w:rPr>
        <w:t>2.1. Descripción Breve del Proyecto APT y Relevancia Laboral (IE1 - 12%)</w:t>
      </w:r>
      <w:bookmarkEnd w:id="7"/>
    </w:p>
    <w:p w14:paraId="1F653E56" w14:textId="77777777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consiste en el desarrollo Full-</w:t>
      </w:r>
      <w:proofErr w:type="spellStart"/>
      <w:r>
        <w:rPr>
          <w:rFonts w:ascii="Arial" w:eastAsia="Arial" w:hAnsi="Arial" w:cs="Arial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una plataforma web administrativa (SPA) y su API REST correspondiente para el equipo interno de la empresa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0A152E41" w14:textId="77777777" w:rsidR="00A31019" w:rsidRDefault="00000000">
      <w:pPr>
        <w:numPr>
          <w:ilvl w:val="0"/>
          <w:numId w:val="3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Problema que resuelve:</w:t>
      </w:r>
      <w:r>
        <w:rPr>
          <w:rFonts w:ascii="Arial" w:eastAsia="Arial" w:hAnsi="Arial" w:cs="Arial"/>
          <w:sz w:val="24"/>
          <w:szCs w:val="24"/>
        </w:rPr>
        <w:t xml:space="preserve"> La ceguera operativa </w:t>
      </w:r>
      <w:proofErr w:type="gramStart"/>
      <w:r>
        <w:rPr>
          <w:rFonts w:ascii="Arial" w:eastAsia="Arial" w:hAnsi="Arial" w:cs="Arial"/>
          <w:sz w:val="24"/>
          <w:szCs w:val="24"/>
        </w:rPr>
        <w:t>de la startup</w:t>
      </w:r>
      <w:proofErr w:type="gramEnd"/>
      <w:r>
        <w:rPr>
          <w:rFonts w:ascii="Arial" w:eastAsia="Arial" w:hAnsi="Arial" w:cs="Arial"/>
          <w:sz w:val="24"/>
          <w:szCs w:val="24"/>
        </w:rPr>
        <w:t>, la cual carece de un sistema centralizado para responder a tickets de soporte, curar contenidos de entretenimiento para adultos mayores, moderar servicios de cuidadoras y visualizar anomalías de salud.</w:t>
      </w:r>
    </w:p>
    <w:p w14:paraId="699C3240" w14:textId="77777777" w:rsidR="00A31019" w:rsidRPr="00770AED" w:rsidRDefault="00000000">
      <w:pPr>
        <w:numPr>
          <w:ilvl w:val="0"/>
          <w:numId w:val="3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Relevancia para el campo laboral:</w:t>
      </w:r>
      <w:r>
        <w:rPr>
          <w:rFonts w:ascii="Arial" w:eastAsia="Arial" w:hAnsi="Arial" w:cs="Arial"/>
          <w:sz w:val="24"/>
          <w:szCs w:val="24"/>
        </w:rPr>
        <w:t xml:space="preserve"> El proyecto aborda el ciclo de vida completo de un software de nivel empresarial. Entrega valor directo al mercado al reducir los tiempos de respuesta ante emergencias médicas a menos de 5 minutos, optimizando la retención de clientes e incrementando la tasa de conversión </w:t>
      </w:r>
      <w:proofErr w:type="spellStart"/>
      <w:r>
        <w:rPr>
          <w:rFonts w:ascii="Arial" w:eastAsia="Arial" w:hAnsi="Arial" w:cs="Arial"/>
          <w:sz w:val="24"/>
          <w:szCs w:val="24"/>
        </w:rPr>
        <w:t>freemium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del negocio.</w:t>
      </w:r>
    </w:p>
    <w:p w14:paraId="3C44C299" w14:textId="77777777" w:rsidR="00770AED" w:rsidRDefault="00770AED" w:rsidP="00770AED">
      <w:p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</w:p>
    <w:p w14:paraId="1A5B1838" w14:textId="77777777" w:rsidR="00770AED" w:rsidRDefault="00770AED" w:rsidP="00770AED">
      <w:p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</w:p>
    <w:p w14:paraId="2840BBC2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8" w:name="_heading=h.1eiegdd16427" w:colFirst="0" w:colLast="0"/>
      <w:bookmarkStart w:id="9" w:name="_Toc239719551"/>
      <w:bookmarkEnd w:id="8"/>
      <w:r>
        <w:rPr>
          <w:rFonts w:ascii="Arial" w:eastAsia="Arial" w:hAnsi="Arial" w:cs="Arial"/>
          <w:sz w:val="26"/>
          <w:szCs w:val="26"/>
        </w:rPr>
        <w:lastRenderedPageBreak/>
        <w:t>2.2. Relación con las Competencias del Perfil de Egreso</w:t>
      </w:r>
      <w:bookmarkEnd w:id="9"/>
    </w:p>
    <w:p w14:paraId="566FDAA4" w14:textId="77777777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moviliza de forma directa cuatro competencias del perfil de egreso de Ingeniería en Informática:</w:t>
      </w:r>
    </w:p>
    <w:p w14:paraId="1C23A544" w14:textId="77777777" w:rsidR="00A31019" w:rsidRDefault="00000000">
      <w:pPr>
        <w:numPr>
          <w:ilvl w:val="0"/>
          <w:numId w:val="9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Desarrollo de Software:</w:t>
      </w:r>
      <w:r>
        <w:rPr>
          <w:rFonts w:ascii="Arial" w:eastAsia="Arial" w:hAnsi="Arial" w:cs="Arial"/>
          <w:sz w:val="24"/>
          <w:szCs w:val="24"/>
        </w:rPr>
        <w:t xml:space="preserve"> Construcción modular de la solución utilizando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el </w:t>
      </w:r>
      <w:proofErr w:type="spellStart"/>
      <w:r>
        <w:rPr>
          <w:rFonts w:ascii="Arial" w:eastAsia="Arial" w:hAnsi="Arial" w:cs="Arial"/>
          <w:sz w:val="24"/>
          <w:szCs w:val="24"/>
        </w:rPr>
        <w:t>Frontend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(Python) en el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1E87D375" w14:textId="77777777" w:rsidR="00A31019" w:rsidRDefault="00000000">
      <w:pPr>
        <w:numPr>
          <w:ilvl w:val="0"/>
          <w:numId w:val="9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Construcción y Modelamiento de Datos:</w:t>
      </w:r>
      <w:r>
        <w:rPr>
          <w:rFonts w:ascii="Arial" w:eastAsia="Arial" w:hAnsi="Arial" w:cs="Arial"/>
          <w:sz w:val="24"/>
          <w:szCs w:val="24"/>
        </w:rPr>
        <w:t xml:space="preserve"> Diseñar e implementar el esquema relacional en PostgreSQL para soportar métricas agregadas, usuarios internos y tablas de auditoría.</w:t>
      </w:r>
    </w:p>
    <w:p w14:paraId="5BC7FA5B" w14:textId="77777777" w:rsidR="00A31019" w:rsidRDefault="00000000">
      <w:pPr>
        <w:numPr>
          <w:ilvl w:val="0"/>
          <w:numId w:val="9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Gestión Cloud &amp; DevOps:</w:t>
      </w:r>
      <w:r>
        <w:rPr>
          <w:rFonts w:ascii="Arial" w:eastAsia="Arial" w:hAnsi="Arial" w:cs="Arial"/>
          <w:sz w:val="24"/>
          <w:szCs w:val="24"/>
        </w:rPr>
        <w:t xml:space="preserve"> Configurar despliegue continuo (CI/CD) mediante GitHub </w:t>
      </w:r>
      <w:proofErr w:type="spellStart"/>
      <w:r>
        <w:rPr>
          <w:rFonts w:ascii="Arial" w:eastAsia="Arial" w:hAnsi="Arial" w:cs="Arial"/>
          <w:sz w:val="24"/>
          <w:szCs w:val="24"/>
        </w:rPr>
        <w:t>Actions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la nube de Microsoft Azure, gestionando secretos con Azure Key </w:t>
      </w:r>
      <w:proofErr w:type="spellStart"/>
      <w:r>
        <w:rPr>
          <w:rFonts w:ascii="Arial" w:eastAsia="Arial" w:hAnsi="Arial" w:cs="Arial"/>
          <w:sz w:val="24"/>
          <w:szCs w:val="24"/>
        </w:rPr>
        <w:t>Vault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284B81C4" w14:textId="5A5C4613" w:rsidR="00A31019" w:rsidRDefault="00000000" w:rsidP="00770AED">
      <w:pPr>
        <w:numPr>
          <w:ilvl w:val="0"/>
          <w:numId w:val="9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Gestión de Proyectos TI:</w:t>
      </w:r>
      <w:r>
        <w:rPr>
          <w:rFonts w:ascii="Arial" w:eastAsia="Arial" w:hAnsi="Arial" w:cs="Arial"/>
          <w:sz w:val="24"/>
          <w:szCs w:val="24"/>
        </w:rPr>
        <w:t xml:space="preserve"> Planificar y controlar el avance del proyecto mediante metodología ágil (Scrum) y estimación en Microsoft Project.</w:t>
      </w:r>
    </w:p>
    <w:p w14:paraId="109228E3" w14:textId="77777777" w:rsidR="00770AED" w:rsidRPr="00770AED" w:rsidRDefault="00770AED" w:rsidP="00770AED">
      <w:pPr>
        <w:tabs>
          <w:tab w:val="center" w:pos="4419"/>
          <w:tab w:val="right" w:pos="8838"/>
        </w:tabs>
        <w:spacing w:after="240" w:line="276" w:lineRule="auto"/>
        <w:ind w:left="360"/>
        <w:rPr>
          <w:sz w:val="24"/>
          <w:szCs w:val="24"/>
        </w:rPr>
      </w:pPr>
    </w:p>
    <w:p w14:paraId="73BE15BD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10" w:name="_heading=h.9mn0nwvigm1t" w:colFirst="0" w:colLast="0"/>
      <w:bookmarkStart w:id="11" w:name="_Toc239719552"/>
      <w:bookmarkEnd w:id="10"/>
      <w:r>
        <w:rPr>
          <w:rFonts w:ascii="Arial" w:eastAsia="Arial" w:hAnsi="Arial" w:cs="Arial"/>
          <w:sz w:val="26"/>
          <w:szCs w:val="26"/>
        </w:rPr>
        <w:t>2.3. Relación con los Intereses Profesionales</w:t>
      </w:r>
      <w:bookmarkEnd w:id="11"/>
    </w:p>
    <w:p w14:paraId="5E54F62F" w14:textId="77777777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proyecto refleja las aspiraciones del equipo de especializarse como Desarrolladores Full-</w:t>
      </w:r>
      <w:proofErr w:type="spellStart"/>
      <w:r>
        <w:rPr>
          <w:rFonts w:ascii="Arial" w:eastAsia="Arial" w:hAnsi="Arial" w:cs="Arial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Gestores de Proyectos TI. Nos permite trabajar con tecnologías demandadas en la industria y crear software que no solo cumple con estándares técnicos de alta calidad, sino que genera un impacto social directo al resguardar la salud de adultos mayores.</w:t>
      </w:r>
    </w:p>
    <w:p w14:paraId="7C755318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12" w:name="_heading=h.hehfqiy1ovtj" w:colFirst="0" w:colLast="0"/>
      <w:bookmarkStart w:id="13" w:name="_Toc239719553"/>
      <w:bookmarkEnd w:id="12"/>
      <w:r>
        <w:rPr>
          <w:rFonts w:ascii="Arial" w:eastAsia="Arial" w:hAnsi="Arial" w:cs="Arial"/>
          <w:sz w:val="26"/>
          <w:szCs w:val="26"/>
        </w:rPr>
        <w:t>2.4. Argumentación de Factibilidad en el Marco de la Asignatura</w:t>
      </w:r>
      <w:bookmarkEnd w:id="13"/>
    </w:p>
    <w:p w14:paraId="3C01C0BF" w14:textId="77777777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desarrollo del proyecto es altamente factible durante el semestre académico (14 a 18 semanas):</w:t>
      </w:r>
    </w:p>
    <w:p w14:paraId="2A4C3123" w14:textId="77777777" w:rsidR="00A31019" w:rsidRDefault="00000000">
      <w:pPr>
        <w:numPr>
          <w:ilvl w:val="0"/>
          <w:numId w:val="4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Facilitadores:</w:t>
      </w:r>
      <w:r>
        <w:rPr>
          <w:rFonts w:ascii="Arial" w:eastAsia="Arial" w:hAnsi="Arial" w:cs="Arial"/>
          <w:sz w:val="24"/>
          <w:szCs w:val="24"/>
        </w:rPr>
        <w:t xml:space="preserve"> El equipo cuenta con dominio del </w:t>
      </w:r>
      <w:proofErr w:type="spellStart"/>
      <w:r>
        <w:rPr>
          <w:rFonts w:ascii="Arial" w:eastAsia="Arial" w:hAnsi="Arial" w:cs="Arial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tecnológico seleccionado. Además, se cuenta con la documentación previa de 82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 la API base de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4805C5B6" w14:textId="77777777" w:rsidR="00A31019" w:rsidRDefault="00000000">
      <w:pPr>
        <w:numPr>
          <w:ilvl w:val="0"/>
          <w:numId w:val="4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Materiales y Recursos:</w:t>
      </w:r>
      <w:r>
        <w:rPr>
          <w:rFonts w:ascii="Arial" w:eastAsia="Arial" w:hAnsi="Arial" w:cs="Arial"/>
          <w:sz w:val="24"/>
          <w:szCs w:val="24"/>
        </w:rPr>
        <w:t xml:space="preserve"> Se utilizan licencias académicas y gratuitas (</w:t>
      </w:r>
      <w:proofErr w:type="spellStart"/>
      <w:r>
        <w:rPr>
          <w:rFonts w:ascii="Arial" w:eastAsia="Arial" w:hAnsi="Arial" w:cs="Arial"/>
          <w:sz w:val="24"/>
          <w:szCs w:val="24"/>
        </w:rPr>
        <w:t>Figma</w:t>
      </w:r>
      <w:proofErr w:type="spellEnd"/>
      <w:r>
        <w:rPr>
          <w:rFonts w:ascii="Arial" w:eastAsia="Arial" w:hAnsi="Arial" w:cs="Arial"/>
          <w:sz w:val="24"/>
          <w:szCs w:val="24"/>
        </w:rPr>
        <w:t>, GitHub, servidor PostgreSQL y capa gratuita de Azure).</w:t>
      </w:r>
    </w:p>
    <w:p w14:paraId="207EA139" w14:textId="77777777" w:rsidR="00A31019" w:rsidRDefault="00000000">
      <w:pPr>
        <w:numPr>
          <w:ilvl w:val="0"/>
          <w:numId w:val="4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Obstaculizadores y Mitigación:</w:t>
      </w:r>
      <w:r>
        <w:rPr>
          <w:rFonts w:ascii="Arial" w:eastAsia="Arial" w:hAnsi="Arial" w:cs="Arial"/>
          <w:sz w:val="24"/>
          <w:szCs w:val="24"/>
        </w:rPr>
        <w:t xml:space="preserve"> La complejidad del control de roles y la integración de métricas en tiempo real podrían desfasar las entregas. Esto se mitiga estructurando la carta Gantt en 5 </w:t>
      </w:r>
      <w:proofErr w:type="spellStart"/>
      <w:r>
        <w:rPr>
          <w:rFonts w:ascii="Arial" w:eastAsia="Arial" w:hAnsi="Arial" w:cs="Arial"/>
          <w:sz w:val="24"/>
          <w:szCs w:val="24"/>
        </w:rPr>
        <w:t>Sprints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acotados con fechas límite desde el 10 de agosto al 15 de noviembre de 2026.</w:t>
      </w:r>
    </w:p>
    <w:p w14:paraId="34FBD3D6" w14:textId="77777777" w:rsidR="00A31019" w:rsidRDefault="00000000">
      <w:pPr>
        <w:pStyle w:val="Ttulo2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34"/>
          <w:szCs w:val="34"/>
        </w:rPr>
      </w:pPr>
      <w:bookmarkStart w:id="14" w:name="_heading=h.uom4hcd4l6si" w:colFirst="0" w:colLast="0"/>
      <w:bookmarkStart w:id="15" w:name="_Toc239719554"/>
      <w:bookmarkEnd w:id="14"/>
      <w:r>
        <w:rPr>
          <w:rFonts w:ascii="Arial" w:eastAsia="Arial" w:hAnsi="Arial" w:cs="Arial"/>
          <w:sz w:val="34"/>
          <w:szCs w:val="34"/>
        </w:rPr>
        <w:lastRenderedPageBreak/>
        <w:t>3. Indicadores de calidad requeridos en la presentación del diseño</w:t>
      </w:r>
      <w:bookmarkEnd w:id="15"/>
      <w:r>
        <w:rPr>
          <w:rFonts w:ascii="Arial" w:eastAsia="Arial" w:hAnsi="Arial" w:cs="Arial"/>
          <w:sz w:val="34"/>
          <w:szCs w:val="34"/>
        </w:rPr>
        <w:t xml:space="preserve"> </w:t>
      </w:r>
    </w:p>
    <w:p w14:paraId="3BFA8133" w14:textId="77777777" w:rsidR="00A31019" w:rsidRDefault="00000000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El diseño del proyecto satisface el 100% de los estándares de calidad definidos por la escuela:</w:t>
      </w:r>
    </w:p>
    <w:p w14:paraId="143B4DCF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16" w:name="_heading=h.32pnhqjbled" w:colFirst="0" w:colLast="0"/>
      <w:bookmarkStart w:id="17" w:name="_Toc239719555"/>
      <w:bookmarkEnd w:id="16"/>
      <w:r>
        <w:rPr>
          <w:rFonts w:ascii="Arial" w:eastAsia="Arial" w:hAnsi="Arial" w:cs="Arial"/>
          <w:sz w:val="26"/>
          <w:szCs w:val="26"/>
        </w:rPr>
        <w:t>Competencia 1: Pruebas de Certificación y Calidad</w:t>
      </w:r>
      <w:bookmarkEnd w:id="17"/>
    </w:p>
    <w:p w14:paraId="4224AE3A" w14:textId="77777777" w:rsidR="00A31019" w:rsidRDefault="00000000">
      <w:pPr>
        <w:numPr>
          <w:ilvl w:val="0"/>
          <w:numId w:val="2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1.1 y 1.2 Diseña y Aplica pruebas de validación:</w:t>
      </w:r>
      <w:r>
        <w:rPr>
          <w:rFonts w:ascii="Arial" w:eastAsia="Arial" w:hAnsi="Arial" w:cs="Arial"/>
          <w:sz w:val="24"/>
          <w:szCs w:val="24"/>
        </w:rPr>
        <w:t xml:space="preserve"> Se ejecutan pruebas unitarias en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validaciones de seguridad mediante tokens JWT con expiración estricta y RBAC para rutas administrativas.</w:t>
      </w:r>
    </w:p>
    <w:p w14:paraId="143CD179" w14:textId="77777777" w:rsidR="00A31019" w:rsidRDefault="00000000">
      <w:pPr>
        <w:numPr>
          <w:ilvl w:val="0"/>
          <w:numId w:val="2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1.3 Desarrolla mejoras al producto:</w:t>
      </w:r>
      <w:r>
        <w:rPr>
          <w:rFonts w:ascii="Arial" w:eastAsia="Arial" w:hAnsi="Arial" w:cs="Arial"/>
          <w:sz w:val="24"/>
          <w:szCs w:val="24"/>
        </w:rPr>
        <w:t xml:space="preserve"> Ajuste de </w:t>
      </w:r>
      <w:proofErr w:type="spellStart"/>
      <w:r>
        <w:rPr>
          <w:rFonts w:ascii="Arial" w:eastAsia="Arial" w:hAnsi="Arial" w:cs="Arial"/>
          <w:sz w:val="24"/>
          <w:szCs w:val="24"/>
        </w:rPr>
        <w:t>endpoints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basado en métricas de rendimiento y consumo de memoria.</w:t>
      </w:r>
    </w:p>
    <w:p w14:paraId="7C3CBFBB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18" w:name="_heading=h.5w8pfls0qhud" w:colFirst="0" w:colLast="0"/>
      <w:bookmarkStart w:id="19" w:name="_Toc239719556"/>
      <w:bookmarkEnd w:id="18"/>
      <w:r>
        <w:rPr>
          <w:rFonts w:ascii="Arial" w:eastAsia="Arial" w:hAnsi="Arial" w:cs="Arial"/>
          <w:sz w:val="26"/>
          <w:szCs w:val="26"/>
        </w:rPr>
        <w:t>Competencia 2: Gestión de Proyectos Informáticos</w:t>
      </w:r>
      <w:bookmarkEnd w:id="19"/>
    </w:p>
    <w:p w14:paraId="419472A7" w14:textId="77777777" w:rsidR="00A31019" w:rsidRDefault="00000000">
      <w:pPr>
        <w:numPr>
          <w:ilvl w:val="0"/>
          <w:numId w:val="5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2.1 y 2.2 Planifica y Controla proyectos:</w:t>
      </w:r>
      <w:r>
        <w:rPr>
          <w:rFonts w:ascii="Arial" w:eastAsia="Arial" w:hAnsi="Arial" w:cs="Arial"/>
          <w:sz w:val="24"/>
          <w:szCs w:val="24"/>
        </w:rPr>
        <w:t xml:space="preserve"> Estructuración de la línea de tiempo en Microsoft Project dividida en 5 </w:t>
      </w:r>
      <w:proofErr w:type="spellStart"/>
      <w:r>
        <w:rPr>
          <w:rFonts w:ascii="Arial" w:eastAsia="Arial" w:hAnsi="Arial" w:cs="Arial"/>
          <w:sz w:val="24"/>
          <w:szCs w:val="24"/>
        </w:rPr>
        <w:t>Sprints</w:t>
      </w:r>
      <w:proofErr w:type="spellEnd"/>
      <w:r>
        <w:rPr>
          <w:rFonts w:ascii="Arial" w:eastAsia="Arial" w:hAnsi="Arial" w:cs="Arial"/>
          <w:sz w:val="24"/>
          <w:szCs w:val="24"/>
        </w:rPr>
        <w:t>, definiendo la matriz RACI y el cuadro de costos antes del desarrollo.</w:t>
      </w:r>
    </w:p>
    <w:p w14:paraId="76FF451C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0" w:name="_heading=h.a97y5evvq988" w:colFirst="0" w:colLast="0"/>
      <w:bookmarkStart w:id="21" w:name="_Toc239719557"/>
      <w:bookmarkEnd w:id="20"/>
      <w:r>
        <w:rPr>
          <w:rFonts w:ascii="Arial" w:eastAsia="Arial" w:hAnsi="Arial" w:cs="Arial"/>
          <w:sz w:val="26"/>
          <w:szCs w:val="26"/>
        </w:rPr>
        <w:t>Competencia 3: Modelos de Datos Escalables</w:t>
      </w:r>
      <w:bookmarkEnd w:id="21"/>
    </w:p>
    <w:p w14:paraId="3A0B3836" w14:textId="77777777" w:rsidR="00A31019" w:rsidRDefault="00000000">
      <w:pPr>
        <w:numPr>
          <w:ilvl w:val="0"/>
          <w:numId w:val="6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3.1 y 3.2 Diseña e Implementa modelos de datos:</w:t>
      </w:r>
      <w:r>
        <w:rPr>
          <w:rFonts w:ascii="Arial" w:eastAsia="Arial" w:hAnsi="Arial" w:cs="Arial"/>
          <w:sz w:val="24"/>
          <w:szCs w:val="24"/>
        </w:rPr>
        <w:t xml:space="preserve"> Creación del modelo Entidad-Relación en PostgreSQL con tablas optimizadas para logs de auditoría inmutables y agregación de métricas de uso </w:t>
      </w:r>
      <w:proofErr w:type="spellStart"/>
      <w:r>
        <w:rPr>
          <w:rFonts w:ascii="Arial" w:eastAsia="Arial" w:hAnsi="Arial" w:cs="Arial"/>
          <w:sz w:val="24"/>
          <w:szCs w:val="24"/>
        </w:rPr>
        <w:t>freemium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5B783EF7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2" w:name="_heading=h.y8im52haz0gs" w:colFirst="0" w:colLast="0"/>
      <w:bookmarkStart w:id="23" w:name="_Toc239719558"/>
      <w:bookmarkEnd w:id="22"/>
      <w:r>
        <w:rPr>
          <w:rFonts w:ascii="Arial" w:eastAsia="Arial" w:hAnsi="Arial" w:cs="Arial"/>
          <w:sz w:val="26"/>
          <w:szCs w:val="26"/>
        </w:rPr>
        <w:t>Competencia 4: Construcción e Integración de Software</w:t>
      </w:r>
      <w:bookmarkEnd w:id="23"/>
    </w:p>
    <w:p w14:paraId="2F147148" w14:textId="77777777" w:rsidR="00A31019" w:rsidRDefault="00000000">
      <w:pPr>
        <w:numPr>
          <w:ilvl w:val="0"/>
          <w:numId w:val="1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4.1, 4.2 y 4.3 Construye, Integra e Implanta:</w:t>
      </w:r>
      <w:r>
        <w:rPr>
          <w:rFonts w:ascii="Arial" w:eastAsia="Arial" w:hAnsi="Arial" w:cs="Arial"/>
          <w:sz w:val="24"/>
          <w:szCs w:val="24"/>
        </w:rPr>
        <w:t xml:space="preserve"> Integración de la SPA en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 la API REST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automatizando la integración y despliegue continuo (CI/CD) hacia Microsoft Azure App </w:t>
      </w:r>
      <w:proofErr w:type="spellStart"/>
      <w:r>
        <w:rPr>
          <w:rFonts w:ascii="Arial" w:eastAsia="Arial" w:hAnsi="Arial" w:cs="Arial"/>
          <w:sz w:val="24"/>
          <w:szCs w:val="24"/>
        </w:rPr>
        <w:t>Service</w:t>
      </w:r>
      <w:proofErr w:type="spellEnd"/>
      <w:r>
        <w:rPr>
          <w:rFonts w:ascii="Arial" w:eastAsia="Arial" w:hAnsi="Arial" w:cs="Arial"/>
          <w:sz w:val="24"/>
          <w:szCs w:val="24"/>
        </w:rPr>
        <w:t>.</w:t>
      </w:r>
    </w:p>
    <w:p w14:paraId="3E4AB20B" w14:textId="77777777" w:rsidR="00A31019" w:rsidRDefault="00A31019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529D367F" w14:textId="77777777" w:rsidR="00A31019" w:rsidRDefault="00A31019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749A1CF6" w14:textId="77777777" w:rsidR="00770AED" w:rsidRDefault="00770AED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41B15BBC" w14:textId="77777777" w:rsidR="00770AED" w:rsidRDefault="00770AED">
      <w:pPr>
        <w:tabs>
          <w:tab w:val="center" w:pos="4419"/>
          <w:tab w:val="right" w:pos="8838"/>
        </w:tabs>
        <w:spacing w:after="240" w:line="276" w:lineRule="auto"/>
        <w:rPr>
          <w:rFonts w:ascii="Arial" w:eastAsia="Arial" w:hAnsi="Arial" w:cs="Arial"/>
          <w:sz w:val="24"/>
          <w:szCs w:val="24"/>
        </w:rPr>
      </w:pPr>
    </w:p>
    <w:p w14:paraId="7440928E" w14:textId="1DB4F41C" w:rsidR="00A31019" w:rsidRDefault="00000000">
      <w:pPr>
        <w:pStyle w:val="Ttulo2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4"/>
          <w:szCs w:val="24"/>
        </w:rPr>
      </w:pPr>
      <w:bookmarkStart w:id="24" w:name="_heading=h.9pw6g8phycw7" w:colFirst="0" w:colLast="0"/>
      <w:bookmarkStart w:id="25" w:name="_Toc239719559"/>
      <w:bookmarkEnd w:id="24"/>
      <w:r>
        <w:rPr>
          <w:rFonts w:ascii="Arial" w:eastAsia="Arial" w:hAnsi="Arial" w:cs="Arial"/>
          <w:sz w:val="34"/>
          <w:szCs w:val="34"/>
        </w:rPr>
        <w:lastRenderedPageBreak/>
        <w:t xml:space="preserve">4. </w:t>
      </w:r>
      <w:r w:rsidR="00770AED">
        <w:rPr>
          <w:rFonts w:ascii="Arial" w:eastAsia="Arial" w:hAnsi="Arial" w:cs="Arial"/>
          <w:sz w:val="34"/>
          <w:szCs w:val="34"/>
        </w:rPr>
        <w:t>Conclusiones y Reflexiones</w:t>
      </w:r>
      <w:bookmarkEnd w:id="25"/>
    </w:p>
    <w:p w14:paraId="6C434B6B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6" w:name="_heading=h.q5jujncc5qod" w:colFirst="0" w:colLast="0"/>
      <w:bookmarkStart w:id="27" w:name="_Toc239719560"/>
      <w:bookmarkEnd w:id="26"/>
      <w:r>
        <w:rPr>
          <w:rFonts w:ascii="Arial" w:eastAsia="Arial" w:hAnsi="Arial" w:cs="Arial"/>
          <w:sz w:val="26"/>
          <w:szCs w:val="26"/>
        </w:rPr>
        <w:t>4.1. Conclusiones individuales</w:t>
      </w:r>
      <w:bookmarkEnd w:id="27"/>
    </w:p>
    <w:p w14:paraId="6CB12F32" w14:textId="77777777" w:rsidR="00A31019" w:rsidRDefault="00000000">
      <w:pPr>
        <w:numPr>
          <w:ilvl w:val="0"/>
          <w:numId w:val="7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Conclusión - Ignacio Bustos: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El desarrollo del portal de administración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me ha permitido utilizar mi conocimiento de diferentes áreas dentro de la informática para el desarrollo de la solución. Estos factores reforzaron mis competencias técnicas para ofrecer aplicaciones empresariales seguras y listas para producción.</w:t>
      </w:r>
    </w:p>
    <w:p w14:paraId="646C7D95" w14:textId="77777777" w:rsidR="00A31019" w:rsidRDefault="00000000">
      <w:pPr>
        <w:numPr>
          <w:ilvl w:val="0"/>
          <w:numId w:val="7"/>
        </w:numPr>
        <w:tabs>
          <w:tab w:val="center" w:pos="4419"/>
          <w:tab w:val="right" w:pos="8838"/>
        </w:tabs>
        <w:spacing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Conclusión - </w:t>
      </w:r>
      <w:proofErr w:type="spellStart"/>
      <w:r>
        <w:rPr>
          <w:rFonts w:ascii="Arial" w:eastAsia="Arial" w:hAnsi="Arial" w:cs="Arial"/>
          <w:b/>
          <w:bCs/>
          <w:sz w:val="24"/>
          <w:szCs w:val="24"/>
        </w:rPr>
        <w:t>Alvaro</w:t>
      </w:r>
      <w:proofErr w:type="spellEnd"/>
      <w:r>
        <w:rPr>
          <w:rFonts w:ascii="Arial" w:eastAsia="Arial" w:hAnsi="Arial" w:cs="Arial"/>
          <w:b/>
          <w:bCs/>
          <w:sz w:val="24"/>
          <w:szCs w:val="24"/>
        </w:rPr>
        <w:t xml:space="preserve"> Faundez: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>La definición de este proyecto final (</w:t>
      </w:r>
      <w:proofErr w:type="spellStart"/>
      <w:r>
        <w:rPr>
          <w:rFonts w:ascii="Arial" w:eastAsia="Arial" w:hAnsi="Arial" w:cs="Arial"/>
          <w:sz w:val="24"/>
          <w:szCs w:val="24"/>
        </w:rPr>
        <w:t>Capstone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) reforzó el valor de la gestión ágil de software y de la definición del alcance técnico. Estructurar el proyecto en cinco </w:t>
      </w:r>
      <w:proofErr w:type="spellStart"/>
      <w:r>
        <w:rPr>
          <w:rFonts w:ascii="Arial" w:eastAsia="Arial" w:hAnsi="Arial" w:cs="Arial"/>
          <w:sz w:val="24"/>
          <w:szCs w:val="24"/>
        </w:rPr>
        <w:t>sprints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diferenciados garantiza que nuestra arquitectura full-</w:t>
      </w:r>
      <w:proofErr w:type="spellStart"/>
      <w:r>
        <w:rPr>
          <w:rFonts w:ascii="Arial" w:eastAsia="Arial" w:hAnsi="Arial" w:cs="Arial"/>
          <w:sz w:val="24"/>
          <w:szCs w:val="24"/>
        </w:rPr>
        <w:t>stack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desarrollada con </w:t>
      </w:r>
      <w:proofErr w:type="spellStart"/>
      <w:r>
        <w:rPr>
          <w:rFonts w:ascii="Arial" w:eastAsia="Arial" w:hAnsi="Arial" w:cs="Arial"/>
          <w:sz w:val="24"/>
          <w:szCs w:val="24"/>
        </w:rPr>
        <w:t>FastAPI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satisfaga directamente los objetivos operativos y comerciales </w:t>
      </w:r>
      <w:proofErr w:type="gramStart"/>
      <w:r>
        <w:rPr>
          <w:rFonts w:ascii="Arial" w:eastAsia="Arial" w:hAnsi="Arial" w:cs="Arial"/>
          <w:sz w:val="24"/>
          <w:szCs w:val="24"/>
        </w:rPr>
        <w:t>de la startup</w:t>
      </w:r>
      <w:proofErr w:type="gramEnd"/>
      <w:r>
        <w:rPr>
          <w:rFonts w:ascii="Arial" w:eastAsia="Arial" w:hAnsi="Arial" w:cs="Arial"/>
          <w:sz w:val="24"/>
          <w:szCs w:val="24"/>
        </w:rPr>
        <w:t>.</w:t>
      </w:r>
    </w:p>
    <w:p w14:paraId="311AB70A" w14:textId="77777777" w:rsidR="00A31019" w:rsidRDefault="00000000">
      <w:pPr>
        <w:numPr>
          <w:ilvl w:val="0"/>
          <w:numId w:val="7"/>
        </w:numPr>
        <w:tabs>
          <w:tab w:val="center" w:pos="4419"/>
          <w:tab w:val="right" w:pos="8838"/>
        </w:tabs>
        <w:spacing w:after="240" w:line="276" w:lineRule="auto"/>
        <w:rPr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Conclusión - Paolo Salamanca:</w:t>
      </w:r>
      <w:r>
        <w:rPr>
          <w:rFonts w:ascii="Arial" w:eastAsia="Arial" w:hAnsi="Arial" w:cs="Arial"/>
          <w:b/>
          <w:bCs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t xml:space="preserve">Trabajar en el sistema administrativo de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demostró cómo la usabilidad del *</w:t>
      </w:r>
      <w:proofErr w:type="spellStart"/>
      <w:r>
        <w:rPr>
          <w:rFonts w:ascii="Arial" w:eastAsia="Arial" w:hAnsi="Arial" w:cs="Arial"/>
          <w:sz w:val="24"/>
          <w:szCs w:val="24"/>
        </w:rPr>
        <w:t>front-end</w:t>
      </w:r>
      <w:proofErr w:type="spellEnd"/>
      <w:r>
        <w:rPr>
          <w:rFonts w:ascii="Arial" w:eastAsia="Arial" w:hAnsi="Arial" w:cs="Arial"/>
          <w:sz w:val="24"/>
          <w:szCs w:val="24"/>
        </w:rPr>
        <w:t>* y la eficiencia del *back-</w:t>
      </w:r>
      <w:proofErr w:type="spellStart"/>
      <w:r>
        <w:rPr>
          <w:rFonts w:ascii="Arial" w:eastAsia="Arial" w:hAnsi="Arial" w:cs="Arial"/>
          <w:sz w:val="24"/>
          <w:szCs w:val="24"/>
        </w:rPr>
        <w:t>end</w:t>
      </w:r>
      <w:proofErr w:type="spellEnd"/>
      <w:r>
        <w:rPr>
          <w:rFonts w:ascii="Arial" w:eastAsia="Arial" w:hAnsi="Arial" w:cs="Arial"/>
          <w:sz w:val="24"/>
          <w:szCs w:val="24"/>
        </w:rPr>
        <w:t>* se conjugan para resolver problemas críticos. Reducir los tiempos de respuesta ante solicitudes de soporte y permitir el monitoreo en tiempo real de alertas de salud de personas mayores vincula nuestras capacidades de ingeniería de software con un valor social significativo.</w:t>
      </w:r>
    </w:p>
    <w:p w14:paraId="68ECC269" w14:textId="77777777" w:rsidR="00A31019" w:rsidRDefault="00000000">
      <w:pPr>
        <w:pStyle w:val="Ttulo3"/>
        <w:keepNext w:val="0"/>
        <w:keepLines w:val="0"/>
        <w:tabs>
          <w:tab w:val="center" w:pos="4419"/>
          <w:tab w:val="right" w:pos="8838"/>
        </w:tabs>
        <w:spacing w:before="0" w:line="276" w:lineRule="auto"/>
        <w:rPr>
          <w:rFonts w:ascii="Arial" w:eastAsia="Arial" w:hAnsi="Arial" w:cs="Arial"/>
          <w:sz w:val="26"/>
          <w:szCs w:val="26"/>
        </w:rPr>
      </w:pPr>
      <w:bookmarkStart w:id="28" w:name="_heading=h.1rargl1f1efv" w:colFirst="0" w:colLast="0"/>
      <w:bookmarkStart w:id="29" w:name="_Toc239719561"/>
      <w:bookmarkEnd w:id="28"/>
      <w:r>
        <w:rPr>
          <w:rFonts w:ascii="Arial" w:eastAsia="Arial" w:hAnsi="Arial" w:cs="Arial"/>
          <w:sz w:val="26"/>
          <w:szCs w:val="26"/>
        </w:rPr>
        <w:t>4.2. Reflexión</w:t>
      </w:r>
      <w:bookmarkEnd w:id="29"/>
    </w:p>
    <w:p w14:paraId="5DEB36CB" w14:textId="77777777" w:rsidR="00A31019" w:rsidRDefault="00000000">
      <w:pPr>
        <w:spacing w:after="240" w:line="276" w:lineRule="auto"/>
        <w:ind w:left="600" w:right="6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 el desarrollo de la Fase 1 del proyecto, nuestro equipo logró utilizar las competencias académicas con las prácticas. Abordar estos desafíos de </w:t>
      </w:r>
      <w:proofErr w:type="spellStart"/>
      <w:r>
        <w:rPr>
          <w:rFonts w:ascii="Arial" w:eastAsia="Arial" w:hAnsi="Arial" w:cs="Arial"/>
          <w:sz w:val="24"/>
          <w:szCs w:val="24"/>
        </w:rPr>
        <w:t>AgeCare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nos pedía no sólo competencia técnica, sino también una planificación rigurosa y trabajo en equipo. Esta autoevaluación nos permitió identificar tempranamente posibles fallos de comunicación o técnicos y ayudándonos a garantizar que nuestros hitos de entrega cumplieran con los estándares de calidad.</w:t>
      </w:r>
    </w:p>
    <w:p w14:paraId="23A2053B" w14:textId="77777777" w:rsidR="00A31019" w:rsidRDefault="00A31019">
      <w:pPr>
        <w:tabs>
          <w:tab w:val="center" w:pos="4419"/>
          <w:tab w:val="right" w:pos="8838"/>
        </w:tabs>
        <w:spacing w:before="40" w:after="120"/>
        <w:rPr>
          <w:rFonts w:ascii="Calibri" w:eastAsia="Calibri" w:hAnsi="Calibri" w:cs="Calibri"/>
          <w:sz w:val="24"/>
          <w:szCs w:val="24"/>
        </w:rPr>
      </w:pPr>
    </w:p>
    <w:sectPr w:rsidR="00A31019">
      <w:headerReference w:type="default" r:id="rId9"/>
      <w:footerReference w:type="default" r:id="rId10"/>
      <w:pgSz w:w="15840" w:h="12240" w:orient="landscape"/>
      <w:pgMar w:top="1276" w:right="1418" w:bottom="1418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6C0479" w14:textId="77777777" w:rsidR="00BE0D24" w:rsidRDefault="00BE0D24">
      <w:r>
        <w:separator/>
      </w:r>
    </w:p>
  </w:endnote>
  <w:endnote w:type="continuationSeparator" w:id="0">
    <w:p w14:paraId="4D35597F" w14:textId="77777777" w:rsidR="00BE0D24" w:rsidRDefault="00BE0D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CC49FA-8ECB-433E-9413-5544B63CF86A}"/>
    <w:embedBold r:id="rId2" w:fontKey="{6CFEC454-3333-489C-86E6-77BAF466793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4511B9AE-B94F-4304-A38C-0C666E7EDB9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625C0BD-D1F4-470B-8FC9-AC2CD297D22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780CC525-4C4B-4C4D-96B0-E48B2015506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65176" w14:textId="77777777" w:rsidR="00A31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  <w:color w:val="000000"/>
        <w:sz w:val="18"/>
        <w:szCs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hidden="0" allowOverlap="1" wp14:anchorId="4E353C57" wp14:editId="6B58A28E">
              <wp:simplePos x="0" y="0"/>
              <wp:positionH relativeFrom="column">
                <wp:posOffset>-4761</wp:posOffset>
              </wp:positionH>
              <wp:positionV relativeFrom="paragraph">
                <wp:posOffset>-103820</wp:posOffset>
              </wp:positionV>
              <wp:extent cx="466725" cy="401384"/>
              <wp:effectExtent l="0" t="0" r="0" b="0"/>
              <wp:wrapSquare wrapText="bothSides" distT="0" distB="0" distL="0" distR="0"/>
              <wp:docPr id="42" name="Rectángulo 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117400" y="361998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dk1"/>
                      </a:solidFill>
                      <a:ln>
                        <a:noFill/>
                      </a:ln>
                    </wps:spPr>
                    <wps:txbx>
                      <w:txbxContent>
                        <w:p w14:paraId="73AF95B0" w14:textId="77777777" w:rsidR="00A31019" w:rsidRDefault="00A31019">
                          <w:pPr>
                            <w:jc w:val="right"/>
                            <w:textDirection w:val="btLr"/>
                          </w:pPr>
                        </w:p>
                        <w:p w14:paraId="320E8915" w14:textId="77777777" w:rsidR="00A31019" w:rsidRDefault="00A31019">
                          <w:pPr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b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353C57" id="Rectángulo 42" o:spid="_x0000_s1026" style="position:absolute;left:0;text-align:left;margin-left:-.35pt;margin-top:-8.15pt;width:36.75pt;height:31.6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" fillcolor="black [3200]" stroked="f">
              <v:textbox inset="2.53958mm,1.2694mm,2.53958mm,1.2694mm">
                <w:txbxContent>
                  <w:p w14:paraId="73AF95B0" w14:textId="77777777" w:rsidR="00A31019" w:rsidRDefault="00A31019">
                    <w:pPr>
                      <w:jc w:val="right"/>
                      <w:textDirection w:val="btLr"/>
                    </w:pPr>
                  </w:p>
                  <w:p w14:paraId="320E8915" w14:textId="77777777" w:rsidR="00A31019" w:rsidRDefault="00A31019">
                    <w:pPr>
                      <w:jc w:val="right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0" locked="0" layoutInCell="1" hidden="0" allowOverlap="1" wp14:anchorId="42611055" wp14:editId="20BC5257">
              <wp:simplePos x="0" y="0"/>
              <wp:positionH relativeFrom="column">
                <wp:posOffset>2313940</wp:posOffset>
              </wp:positionH>
              <wp:positionV relativeFrom="paragraph">
                <wp:posOffset>-99058</wp:posOffset>
              </wp:positionV>
              <wp:extent cx="5943600" cy="320040"/>
              <wp:effectExtent l="0" t="0" r="0" b="0"/>
              <wp:wrapSquare wrapText="bothSides" distT="0" distB="0" distL="0" distR="0"/>
              <wp:docPr id="41" name="Grupo 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2374200" y="3619975"/>
                        <a:chExt cx="5943600" cy="32005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74200" y="3619980"/>
                          <a:ext cx="5943600" cy="320040"/>
                          <a:chOff x="0" y="0"/>
                          <a:chExt cx="5962650" cy="323851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9626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963E6C" w14:textId="77777777" w:rsidR="00A31019" w:rsidRDefault="00A3101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19050" y="0"/>
                            <a:ext cx="5943600" cy="18826"/>
                          </a:xfrm>
                          <a:prstGeom prst="rect">
                            <a:avLst/>
                          </a:prstGeom>
                          <a:solidFill>
                            <a:schemeClr val="dk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C86B668" w14:textId="77777777" w:rsidR="00A31019" w:rsidRDefault="00A31019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Rectángulo 4"/>
                        <wps:cNvSpPr/>
                        <wps:spPr>
                          <a:xfrm>
                            <a:off x="0" y="66676"/>
                            <a:ext cx="594360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DCB80A" w14:textId="77777777" w:rsidR="00A31019" w:rsidRDefault="00000000">
                              <w:pPr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6"/>
                                </w:rPr>
                                <w:t xml:space="preserve">Subdirección de Evaluación de Resultados de Aprendizaje - Subdirección de Diseño Instruccional </w:t>
                              </w:r>
                            </w:p>
                            <w:p w14:paraId="548D3B5D" w14:textId="77777777" w:rsidR="00A31019" w:rsidRDefault="00A31019">
                              <w:pPr>
                                <w:jc w:val="righ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45700" rIns="91425" bIns="0" anchor="b" anchorCtr="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42611055" id="Grupo 41" o:spid="_x0000_s1027" style="position:absolute;left:0;text-align:left;margin-left:182.2pt;margin-top:-7.8pt;width:468pt;height:25.2pt;z-index:251660288;mso-wrap-distance-left:0;mso-wrap-distance-right:0" coordorigin="23742,36199" coordsize="59436,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">
              <v:group id="Grupo 1" o:spid="_x0000_s1028" style="position:absolute;left:23742;top:36199;width:59436;height:3201" coordsize="59626,3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ctángulo 2" o:spid="_x0000_s1029" style="position:absolute;width:59626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0F963E6C" w14:textId="77777777" w:rsidR="00A31019" w:rsidRDefault="00A31019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3" o:spid="_x0000_s1030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" fillcolor="black [3200]" stroked="f">
                  <v:textbox inset="2.53958mm,2.53958mm,2.53958mm,2.53958mm">
                    <w:txbxContent>
                      <w:p w14:paraId="2C86B668" w14:textId="77777777" w:rsidR="00A31019" w:rsidRDefault="00A31019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ángulo 4" o:spid="_x0000_s1031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" filled="f" stroked="f">
                  <v:textbox inset="2.53958mm,1.2694mm,2.53958mm,0">
                    <w:txbxContent>
                      <w:p w14:paraId="5EDCB80A" w14:textId="77777777" w:rsidR="00A31019" w:rsidRDefault="00000000">
                        <w:pPr>
                          <w:jc w:val="right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6"/>
                          </w:rPr>
                          <w:t xml:space="preserve">Subdirección de Evaluación de Resultados de Aprendizaje - Subdirección de Diseño Instruccional </w:t>
                        </w:r>
                      </w:p>
                      <w:p w14:paraId="548D3B5D" w14:textId="77777777" w:rsidR="00A31019" w:rsidRDefault="00A31019">
                        <w:pPr>
                          <w:jc w:val="right"/>
                          <w:textDirection w:val="btLr"/>
                        </w:pPr>
                      </w:p>
                    </w:txbxContent>
                  </v:textbox>
                </v:rect>
              </v:group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B280E7" w14:textId="77777777" w:rsidR="00BE0D24" w:rsidRDefault="00BE0D24">
      <w:r>
        <w:separator/>
      </w:r>
    </w:p>
  </w:footnote>
  <w:footnote w:type="continuationSeparator" w:id="0">
    <w:p w14:paraId="1B7E9F35" w14:textId="77777777" w:rsidR="00BE0D24" w:rsidRDefault="00BE0D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1318D" w14:textId="77777777" w:rsidR="00A3101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rFonts w:ascii="Calibri" w:eastAsia="Calibri" w:hAnsi="Calibri" w:cs="Calibri"/>
        <w:b/>
        <w:bCs/>
        <w:color w:val="000000"/>
        <w:sz w:val="10"/>
        <w:szCs w:val="1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B272379" wp14:editId="778897D2">
          <wp:simplePos x="0" y="0"/>
          <wp:positionH relativeFrom="column">
            <wp:posOffset>6033135</wp:posOffset>
          </wp:positionH>
          <wp:positionV relativeFrom="paragraph">
            <wp:posOffset>-210184</wp:posOffset>
          </wp:positionV>
          <wp:extent cx="2224405" cy="638810"/>
          <wp:effectExtent l="0" t="0" r="0" b="0"/>
          <wp:wrapSquare wrapText="bothSides" distT="0" distB="0" distL="114300" distR="114300"/>
          <wp:docPr id="4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61C7"/>
    <w:multiLevelType w:val="multilevel"/>
    <w:tmpl w:val="C69038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006B7F"/>
    <w:multiLevelType w:val="multilevel"/>
    <w:tmpl w:val="79563A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1A21FF"/>
    <w:multiLevelType w:val="multilevel"/>
    <w:tmpl w:val="B89609B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171EDE"/>
    <w:multiLevelType w:val="multilevel"/>
    <w:tmpl w:val="AB9E4F2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E25687"/>
    <w:multiLevelType w:val="multilevel"/>
    <w:tmpl w:val="7FA09E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67312F"/>
    <w:multiLevelType w:val="multilevel"/>
    <w:tmpl w:val="46AA416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7E8102E"/>
    <w:multiLevelType w:val="multilevel"/>
    <w:tmpl w:val="F5E05E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0106A4"/>
    <w:multiLevelType w:val="multilevel"/>
    <w:tmpl w:val="D6F6402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E6E64E7"/>
    <w:multiLevelType w:val="multilevel"/>
    <w:tmpl w:val="9CB2D6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127549">
    <w:abstractNumId w:val="8"/>
  </w:num>
  <w:num w:numId="2" w16cid:durableId="2066832652">
    <w:abstractNumId w:val="0"/>
  </w:num>
  <w:num w:numId="3" w16cid:durableId="2088533069">
    <w:abstractNumId w:val="2"/>
  </w:num>
  <w:num w:numId="4" w16cid:durableId="1574050268">
    <w:abstractNumId w:val="6"/>
  </w:num>
  <w:num w:numId="5" w16cid:durableId="888372370">
    <w:abstractNumId w:val="5"/>
  </w:num>
  <w:num w:numId="6" w16cid:durableId="696582269">
    <w:abstractNumId w:val="4"/>
  </w:num>
  <w:num w:numId="7" w16cid:durableId="248082336">
    <w:abstractNumId w:val="3"/>
  </w:num>
  <w:num w:numId="8" w16cid:durableId="1848323750">
    <w:abstractNumId w:val="1"/>
  </w:num>
  <w:num w:numId="9" w16cid:durableId="4992702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019"/>
    <w:rsid w:val="00770AED"/>
    <w:rsid w:val="00A31019"/>
    <w:rsid w:val="00B660A4"/>
    <w:rsid w:val="00BE0D24"/>
    <w:rsid w:val="00C60386"/>
    <w:rsid w:val="00F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6E31"/>
  <w15:docId w15:val="{80B9B92A-120E-4550-8EAA-D90708D3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Pr>
      <w:rFonts w:ascii="Calibri" w:eastAsia="Calibri" w:hAnsi="Calibri" w:cs="Calibri"/>
      <w:sz w:val="56"/>
      <w:szCs w:val="56"/>
    </w:rPr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/>
    </w:pPr>
    <w:rPr>
      <w:color w:val="595959" w:themeColor="text1" w:themeTint="A6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rPr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unhideWhenUsed/>
    <w:rsid w:val="00DE63DA"/>
    <w:rPr>
      <w:color w:val="0000FF"/>
      <w:u w:val="single"/>
    </w:rPr>
  </w:style>
  <w:style w:type="character" w:customStyle="1" w:styleId="TtuloCar">
    <w:name w:val="Título Car"/>
    <w:basedOn w:val="Fuentedeprrafopredeter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tuloTDC">
    <w:name w:val="TOC Heading"/>
    <w:basedOn w:val="Ttulo1"/>
    <w:next w:val="Normal"/>
    <w:uiPriority w:val="39"/>
    <w:unhideWhenUsed/>
    <w:qFormat/>
    <w:rsid w:val="00B660A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  <w:lang w:val="es-CL"/>
    </w:rPr>
  </w:style>
  <w:style w:type="paragraph" w:styleId="TDC2">
    <w:name w:val="toc 2"/>
    <w:basedOn w:val="Normal"/>
    <w:next w:val="Normal"/>
    <w:autoRedefine/>
    <w:uiPriority w:val="39"/>
    <w:unhideWhenUsed/>
    <w:rsid w:val="00B660A4"/>
    <w:pPr>
      <w:spacing w:after="100"/>
      <w:ind w:left="200"/>
    </w:pPr>
  </w:style>
  <w:style w:type="paragraph" w:styleId="TDC3">
    <w:name w:val="toc 3"/>
    <w:basedOn w:val="Normal"/>
    <w:next w:val="Normal"/>
    <w:autoRedefine/>
    <w:uiPriority w:val="39"/>
    <w:unhideWhenUsed/>
    <w:rsid w:val="00B660A4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S9yYoSo3s6V0yhpM6F0A2aM0AQ==">CgMxLjAyDmgucWM3NWtieXc1NGcxMg5oLmZ6aXUzdmpvN3l6YzIOaC56Ym1jcmpwM2RxYngyDmgubm1pbDNiODNmanpyMg5oLjFlaWVnZGQxNjQyNzIOaC45bW4wbnd2aWdtMXQyDmguaGVoZnFpeTFvdnRqMg5oLnVvbTRoY2Q0bDZzaTINaC4zMnBuaHFqYmxlZDIOaC41dzhwZmxzMHFodWQyDmguYTk3eTVldnZxOTg4Mg5oLnk4aW01MmhhejBnczIOaC45cHc2ZzhwaHljdzcyDmgucTVqdWpuY2M1cW9kMg5oLjFyYXJnbDFmMWVmdjgAciExTVpERDlDS1AwOWVTM0JkUGtnXzF3S1dCZFh6a0NPeF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85BD0E6-BD4E-4C22-B0A7-8BFE4DB62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1302</Words>
  <Characters>7163</Characters>
  <Application>Microsoft Office Word</Application>
  <DocSecurity>0</DocSecurity>
  <Lines>59</Lines>
  <Paragraphs>16</Paragraphs>
  <ScaleCrop>false</ScaleCrop>
  <Company/>
  <LinksUpToDate>false</LinksUpToDate>
  <CharactersWithSpaces>8449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Cristina Plaza M.</dc:creator>
  <cp:lastModifiedBy>ignacio bustos</cp:lastModifiedBy>
  <cp:revision>5</cp:revision>
  <dcterms:created xsi:type="dcterms:W3CDTF">2022-08-25T15:56:00Z</dcterms:created>
  <dcterms:modified xsi:type="dcterms:W3CDTF">2026-09-08T03:25:00Z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