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Resumen de la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AgeCare Administración (ACA)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Cliente / 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Wellq Co (AgeCare)</w:t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Información de la reunión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Lugar / 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Videollamada (Microsoft Teams), después del Sprint Review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vie 09/10/2026 · 22:15 a 23:15 (1 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 de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 · «Negocio» (28/09/2026 – 11/10/2026)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Convocados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 (Scrum Master), Ignacio Bustos y Paolo Salamanca (equipo de desarrollo)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Faúndez, Ignacio Bustos, Paolo Salamanca. El Product Owner no participa como tal; Paolo asiste solo en su rol de desarrollador.</w:t>
            </w:r>
          </w:p>
        </w:tc>
      </w:tr>
    </w:tbl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Instrucciones</w:t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tl w:val="0"/>
        </w:rPr>
        <w:t xml:space="preserve">La retrospectiva se realiza al final de cada sprint, después del Sprint Review. Participan el Scrum Master y el equipo de desarrollo; el Product Owner no asiste, para que el equipo analice con franqueza su forma de trabajar. Duración sugerida: hasta 1,5 horas para un sprint de dos semanas.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tl w:val="0"/>
        </w:rPr>
        <w:t xml:space="preserve">El equipo revisa tres preguntas: qué salió bien, qué no salió bien y qué mejoras aplicará en el siguiente sprint. Use viñetas y extienda la tabla lo necesario.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Formulario de la retrospectiva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¿Qué salió bien?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¿Qué no salió bien?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¿Qué mejoras aplicaremos en el próximo sprint?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• Dashboards y gestión comercial terminados para el informe de avance.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• Un error de zona horaria apareció solo de noche.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• Usar la fecha de negocio local (Chile) en reglas por fecha.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• Se adelantó la épica de configuración y legales (Sprint 5).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La auditoría de dependencias mostró vulnerabilidades en versiones fijadas.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Auditoría de dependencias en cada sprint (pip-audit y npm audit).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• Primera prueba de carga: consultas con p95 bajo 100 ms con 50 usuarios.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• El login es lento con 50 ingresos simultáneos (Argon2).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• Revisar parámetros de Argon2 y la cantidad de workers en producción.</w:t>
            </w:r>
          </w:p>
        </w:tc>
      </w:tr>
    </w:tbl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Plan de acción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54"/>
        <w:gridCol w:w="2202"/>
        <w:gridCol w:w="1651"/>
        <w:gridCol w:w="1653"/>
        <w:tblGridChange w:id="0">
          <w:tblGrid>
            <w:gridCol w:w="3854"/>
            <w:gridCol w:w="2202"/>
            <w:gridCol w:w="1651"/>
            <w:gridCol w:w="16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¿Cambia la Definition of Done? (Sí/No)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Fecha de negocio con zona horaria configurable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Ignacio Bustos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Retrospectiva Sprint 5 (23/10/2026)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pip-audit y npm audit sin avisos altos como criterio de cierre de sprint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Ignacio Bustos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Retrospectiva Sprint 5 (23/10/2026)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Medir login en producción y ajustar workers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Retrospectiva Sprint 5 (23/10/2026)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Seguimiento de acciones del sprint anterior</w:t>
      </w:r>
    </w:p>
    <w:tbl>
      <w:tblPr>
        <w:tblStyle w:val="Table5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54"/>
        <w:gridCol w:w="2422"/>
        <w:gridCol w:w="3084"/>
        <w:tblGridChange w:id="0">
          <w:tblGrid>
            <w:gridCol w:w="3854"/>
            <w:gridCol w:w="2422"/>
            <w:gridCol w:w="3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 (cumplida / parcial / no cumplida)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Agregar prueba en celular (390 px) a la Definition of Done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cumplida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La prueba en 390 px se agregó al recorrido E2E.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Checklist de interfaz en el README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cumplida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Checklist de interfaz aplicado en dashboards y planes.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Ajustar capacidad según días hábiles reales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cumplida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El Sprint 4 se planificó con 10 días hábiles reales.</w:t>
            </w:r>
          </w:p>
        </w:tc>
      </w:tr>
    </w:tbl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Resumen de Retrospectiva,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Resumen de Retrospectiva – “AgeCare Administración”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jZx/GFXJB+6r1Cw8+Ff5f9tYcA==">CgMxLjA4AHIhMTFMazVKb2hObEZjVnpRR2Rsell4VFNJVkRNSjZEckRs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2026-10-01T19:20:01.120Z</dcterms:created>
  <dc:creator>Duoc UC – Proyecto APT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