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color w:val="7f7f7f"/>
          <w:sz w:val="18"/>
          <w:szCs w:val="18"/>
          <w:rtl w:val="0"/>
        </w:rPr>
        <w:t xml:space="preserve">Duoc UC · Escuela de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color w:val="7f7f7f"/>
          <w:sz w:val="18"/>
          <w:szCs w:val="18"/>
          <w:rtl w:val="0"/>
        </w:rPr>
        <w:t xml:space="preserve">Proyecto APT –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Plan de Pruebas y 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80" w:lineRule="auto"/>
        <w:jc w:val="center"/>
        <w:rPr/>
      </w:pPr>
      <w:r w:rsidDel="00000000" w:rsidR="00000000" w:rsidRPr="00000000">
        <w:rPr>
          <w:color w:val="404040"/>
          <w:sz w:val="26"/>
          <w:szCs w:val="26"/>
          <w:rtl w:val="0"/>
        </w:rPr>
        <w:t xml:space="preserve">Enfoque tradicional y ágil (en Scrum: una versión por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“AgeCare Administración”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center"/>
        <w:rPr/>
      </w:pPr>
      <w:r w:rsidDel="00000000" w:rsidR="00000000" w:rsidRPr="00000000">
        <w:rPr>
          <w:color w:val="7f7f7f"/>
          <w:sz w:val="24"/>
          <w:szCs w:val="24"/>
          <w:rtl w:val="0"/>
        </w:rPr>
        <w:t xml:space="preserve">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color w:val="7f7f7f"/>
          <w:sz w:val="24"/>
          <w:szCs w:val="24"/>
          <w:rtl w:val="0"/>
        </w:rPr>
        <w:t xml:space="preserve">Versión 1.1 · Fecha: 10/10/2026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3719357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  <w:t xml:space="preserve">Datos del documento</w:t>
            <w:tab/>
            <w:t xml:space="preserve">3</w:t>
          </w:r>
        </w:p>
        <w:p w:rsidR="00000000" w:rsidDel="00000000" w:rsidP="00000000" w:rsidRDefault="00000000" w:rsidRPr="00000000" w14:paraId="00000013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1. Introducción</w:t>
            <w:tab/>
            <w:t xml:space="preserve">4</w:t>
          </w:r>
        </w:p>
        <w:p w:rsidR="00000000" w:rsidDel="00000000" w:rsidP="00000000" w:rsidRDefault="00000000" w:rsidRPr="00000000" w14:paraId="00000014">
          <w:pPr>
            <w:tabs>
              <w:tab w:val="right" w:leader="none" w:pos="9350"/>
            </w:tabs>
            <w:spacing w:after="40" w:lineRule="auto"/>
            <w:ind w:left="240" w:firstLine="0"/>
            <w:rPr/>
          </w:pPr>
          <w:r w:rsidDel="00000000" w:rsidR="00000000" w:rsidRPr="00000000">
            <w:rPr>
              <w:rtl w:val="0"/>
            </w:rPr>
            <w:t xml:space="preserve">1.1. Propósito</w:t>
            <w:tab/>
            <w:t xml:space="preserve">4</w:t>
          </w:r>
        </w:p>
        <w:p w:rsidR="00000000" w:rsidDel="00000000" w:rsidP="00000000" w:rsidRDefault="00000000" w:rsidRPr="00000000" w14:paraId="00000015">
          <w:pPr>
            <w:tabs>
              <w:tab w:val="right" w:leader="none" w:pos="9350"/>
            </w:tabs>
            <w:spacing w:after="40" w:lineRule="auto"/>
            <w:ind w:left="240" w:firstLine="0"/>
            <w:rPr/>
          </w:pPr>
          <w:r w:rsidDel="00000000" w:rsidR="00000000" w:rsidRPr="00000000">
            <w:rPr>
              <w:rtl w:val="0"/>
            </w:rPr>
            <w:t xml:space="preserve">1.2. Alcance</w:t>
            <w:tab/>
            <w:t xml:space="preserve">4</w:t>
          </w:r>
        </w:p>
        <w:p w:rsidR="00000000" w:rsidDel="00000000" w:rsidP="00000000" w:rsidRDefault="00000000" w:rsidRPr="00000000" w14:paraId="00000016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2. Estrategia de pruebas</w:t>
            <w:tab/>
            <w:t xml:space="preserve">4</w:t>
          </w:r>
        </w:p>
        <w:p w:rsidR="00000000" w:rsidDel="00000000" w:rsidP="00000000" w:rsidRDefault="00000000" w:rsidRPr="00000000" w14:paraId="00000017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3. Ambiente de pruebas</w:t>
            <w:tab/>
            <w:t xml:space="preserve">4</w:t>
          </w:r>
        </w:p>
        <w:p w:rsidR="00000000" w:rsidDel="00000000" w:rsidP="00000000" w:rsidRDefault="00000000" w:rsidRPr="00000000" w14:paraId="00000018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4. Criterios</w:t>
            <w:tab/>
            <w:t xml:space="preserve">5</w:t>
          </w:r>
        </w:p>
        <w:p w:rsidR="00000000" w:rsidDel="00000000" w:rsidP="00000000" w:rsidRDefault="00000000" w:rsidRPr="00000000" w14:paraId="00000019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5. Casos de prueba</w:t>
            <w:tab/>
            <w:t xml:space="preserve">5</w:t>
          </w:r>
        </w:p>
        <w:p w:rsidR="00000000" w:rsidDel="00000000" w:rsidP="00000000" w:rsidRDefault="00000000" w:rsidRPr="00000000" w14:paraId="0000001A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6. Resumen de ejecución</w:t>
            <w:tab/>
            <w:t xml:space="preserve">15</w:t>
          </w:r>
        </w:p>
        <w:p w:rsidR="00000000" w:rsidDel="00000000" w:rsidP="00000000" w:rsidRDefault="00000000" w:rsidRPr="00000000" w14:paraId="0000001B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7. Registro de defectos</w:t>
            <w:tab/>
            <w:t xml:space="preserve">15</w:t>
          </w:r>
        </w:p>
        <w:p w:rsidR="00000000" w:rsidDel="00000000" w:rsidP="00000000" w:rsidRDefault="00000000" w:rsidRPr="00000000" w14:paraId="0000001C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8. Evidencias</w:t>
            <w:tab/>
            <w:t xml:space="preserve">16</w:t>
          </w:r>
        </w:p>
        <w:p w:rsidR="00000000" w:rsidDel="00000000" w:rsidP="00000000" w:rsidRDefault="00000000" w:rsidRPr="00000000" w14:paraId="0000001D">
          <w:pPr>
            <w:tabs>
              <w:tab w:val="right" w:leader="none" w:pos="9350"/>
            </w:tabs>
            <w:spacing w:after="4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9. Conclusiones</w:t>
            <w:tab/>
            <w:t xml:space="preserve">22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7"/>
        <w:gridCol w:w="1466"/>
        <w:gridCol w:w="4510"/>
        <w:gridCol w:w="2257"/>
        <w:tblGridChange w:id="0">
          <w:tblGrid>
            <w:gridCol w:w="1127"/>
            <w:gridCol w:w="1466"/>
            <w:gridCol w:w="4510"/>
            <w:gridCol w:w="22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09/10/2026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Plan y resultados consolidados de los Sprints 1 a 4 (Entrega 2). Casos de los Sprints 5 y 6 en estado planificado.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Equipo ACA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10/10/2026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Cambio de plataforma de despliegue: Render (API y consola) y Neon (PostgreSQL) en lugar de Microsoft Azure. Se actualizan los casos CP-23, CP-24 y CP-25.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Equipo ACA</w:t>
            </w:r>
          </w:p>
        </w:tc>
      </w:tr>
    </w:tbl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AgeCare Administración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10/08/2026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15/11/2026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Patrocinador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Wellq Co (AgeCare)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Juan Pablo Mellado · Mabel Alejandra Herrera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Ágil (Scrum)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https://github.com/ignacio1343/AgeCare-Administracion-Equipo-8</w:t>
            </w:r>
          </w:p>
        </w:tc>
      </w:tr>
    </w:tbl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1"/>
        <w:gridCol w:w="2752"/>
        <w:gridCol w:w="2752"/>
        <w:gridCol w:w="2205"/>
        <w:tblGridChange w:id="0">
          <w:tblGrid>
            <w:gridCol w:w="1651"/>
            <w:gridCol w:w="2752"/>
            <w:gridCol w:w="2752"/>
            <w:gridCol w:w="2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21481623-7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alv.faundez@duocuc.cl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Scrum Master · Desarrollador (arquitectura y backend)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21830011-1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Paolo Salamanca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riv.salamanca@duocuc.cl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· Desarrollador (frontend y UX)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21.382.365-5</w:t>
            </w:r>
          </w:p>
          <w:p w:rsidR="00000000" w:rsidDel="00000000" w:rsidP="00000000" w:rsidRDefault="00000000" w:rsidRPr="00000000" w14:paraId="00000050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Ignacio Bustos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igna.bustos@duocuc.cl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(full-stack, base de datos y DevOps)</w:t>
            </w:r>
          </w:p>
        </w:tc>
      </w:tr>
    </w:tbl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1.1. Propósito</w:t>
      </w:r>
    </w:p>
    <w:p w:rsidR="00000000" w:rsidDel="00000000" w:rsidP="00000000" w:rsidRDefault="00000000" w:rsidRPr="00000000" w14:paraId="00000059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Definir cómo se verifica que AgeCare Administración cumple sus requisitos funcionales y no funcionales, y registrar los resultados. Esta versión corresponde al cierre del </w:t>
      </w:r>
      <w:r w:rsidDel="00000000" w:rsidR="00000000" w:rsidRPr="00000000">
        <w:rPr>
          <w:b w:val="1"/>
          <w:bCs w:val="1"/>
          <w:rtl w:val="0"/>
        </w:rPr>
        <w:t xml:space="preserve">Sprint 4</w:t>
      </w:r>
      <w:r w:rsidDel="00000000" w:rsidR="00000000" w:rsidRPr="00000000">
        <w:rPr>
          <w:rtl w:val="0"/>
        </w:rPr>
        <w:t xml:space="preserve"> (09/10/2026) y consolida las pruebas de los Sprints 1 a 4; se actualizará al cierre de los Sprints 5 y 6.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1.2. Alcance</w:t>
      </w:r>
    </w:p>
    <w:p w:rsidR="00000000" w:rsidDel="00000000" w:rsidP="00000000" w:rsidRDefault="00000000" w:rsidRPr="00000000" w14:paraId="0000005B">
      <w:pPr>
        <w:spacing w:after="5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Incluido:</w:t>
      </w:r>
      <w:r w:rsidDel="00000000" w:rsidR="00000000" w:rsidRPr="00000000">
        <w:rPr>
          <w:rtl w:val="0"/>
        </w:rPr>
        <w:t xml:space="preserve"> los 40 casos de uso implementados (épicas EP01 a EP09), la API REST, la interfaz web en escritorio y celular, la base de datos y sus migraciones, y los requisitos no funcionales de seguridad, rendimiento, usabilidad y confiabilidad.</w:t>
      </w:r>
    </w:p>
    <w:p w:rsidR="00000000" w:rsidDel="00000000" w:rsidP="00000000" w:rsidRDefault="00000000" w:rsidRPr="00000000" w14:paraId="0000005C">
      <w:pPr>
        <w:spacing w:after="5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Incluido como planificado:</w:t>
      </w:r>
      <w:r w:rsidDel="00000000" w:rsidR="00000000" w:rsidRPr="00000000">
        <w:rPr>
          <w:rtl w:val="0"/>
        </w:rPr>
        <w:t xml:space="preserve"> despliegue en Render + Neon, pipeline CI/CD, escaneo OWASP ZAP, prueba de carga en producción y accesibilidad (EP10, Sprints 5 y 6).</w:t>
      </w:r>
    </w:p>
    <w:p w:rsidR="00000000" w:rsidDel="00000000" w:rsidP="00000000" w:rsidRDefault="00000000" w:rsidRPr="00000000" w14:paraId="0000005D">
      <w:pPr>
        <w:spacing w:after="5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Excluido:</w:t>
      </w:r>
      <w:r w:rsidDel="00000000" w:rsidR="00000000" w:rsidRPr="00000000">
        <w:rPr>
          <w:rtl w:val="0"/>
        </w:rPr>
        <w:t xml:space="preserve"> la app móvil, la versión web para usuarios finales y la API principal de AgeCare (sistemas externos); la pasarela de pagos y el correo se prueban con simuladores que respetan su contrato.</w:t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2. Estrategia de pruebas</w:t>
      </w:r>
    </w:p>
    <w:p w:rsidR="00000000" w:rsidDel="00000000" w:rsidP="00000000" w:rsidRDefault="00000000" w:rsidRPr="00000000" w14:paraId="0000005F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Las pruebas se escriben junto con cada historia (criterio 4 de la Definition of Done) y se ejecutan en cada integración. Las de rendimiento y seguridad se ejecutaron de forma preliminar en el Sprint 4 y se repetirán sobre Render en el Sprint 6.</w:t>
      </w:r>
    </w:p>
    <w:tbl>
      <w:tblPr>
        <w:tblStyle w:val="Table4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1500"/>
        <w:gridCol w:w="2900"/>
        <w:gridCol w:w="2860"/>
        <w:gridCol w:w="2100"/>
        <w:tblGridChange w:id="0">
          <w:tblGrid>
            <w:gridCol w:w="1500"/>
            <w:gridCol w:w="2900"/>
            <w:gridCol w:w="286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Verificar funciones puras (seguridad, firma, percentiles, transiciones) de forma aislada.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Alvaro Faúndez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Verificar cada endpoint con la base de datos real: reglas de negocio, permisos y auditoría.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pytest + TestClient de FastAPI, pytest-cov; SQLite y PostgreSQL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Alvaro Faúndez · Ignacio Bustos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Verificar el p95 de las consultas principales con 50 usuarios (RNF-08).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Locust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Ignacio Bustos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Detectar vulnerabilidades de código y dependencias (OWASP Top 10).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bandit, pip-audit, npm audit; OWASP ZAP (Sprint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Ignacio Bustos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Validar las historias con el Product Owner y recorrer la interfaz.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Criterios de aceptación (planilla 03), Playwright, 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Paolo Salamanca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3. Ambiente de pruebas</w:t>
      </w:r>
    </w:p>
    <w:tbl>
      <w:tblPr>
        <w:tblStyle w:val="Table5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 /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Sistema operativo /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Linux (Ubuntu) y Windows 11 de los integrantes; Python 3.12/3.13, Node 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Docker y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Docker 27 y Compose v2: servicios web (nginx, :8080), api (uvicorn, :8000) y db (postgres:16-alpine, :5432).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 16 (integración, carga y E2E); SQLite en memoria de archivo para la suite rápida de pytest.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Navegadores / dispositivos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Chromium (Playwright) en 1440×900 y 390×844 (celular); revisión manual en Chrome y 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Fixture db_limpia (5 cuentas de staff, catálogos) que se recrea en cada prueba; seed de demostración (scripts/seed.py y seed_modulos.py) con datos ficticios, sin datos reales de pacientes.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4. Criterios</w:t>
      </w:r>
    </w:p>
    <w:tbl>
      <w:tblPr>
        <w:tblStyle w:val="Table6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Historia integrada en la rama principal, migraciones aplicadas y sistema levantado con docker compose o con el entorno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left"/>
              <w:rPr/>
            </w:pPr>
            <w:sdt>
              <w:sdtPr>
                <w:id w:val="48855291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100% de los casos ejecutados aprobados; cobertura de la API ≥ 80%; p95 &lt; 800 ms en consultas principales; sin vulnerabilidades altas abiertas; historias aprobadas por el PO.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 de suspensión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ambiente no levanta, las migraciones fallan o un caso bloqueante (inicio de sesión, permisos) falla: se detiene la ejecución hasta corregir.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5. Casos de prueba</w:t>
      </w:r>
    </w:p>
    <w:p w:rsidR="00000000" w:rsidDel="00000000" w:rsidP="00000000" w:rsidRDefault="00000000" w:rsidRPr="00000000" w14:paraId="00000092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Se registran 26 casos: 22 ejecutados en los Sprints 1 a 4 y 4 planificados para los Sprints 5 y 6. Los casos automatizados agrupan las 45 pruebas de pytest (10 unitarias y 35 de integración) según la historia que verifican.</w:t>
      </w:r>
    </w:p>
    <w:tbl>
      <w:tblPr>
        <w:tblStyle w:val="Table7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900"/>
        <w:gridCol w:w="1500"/>
        <w:gridCol w:w="4900"/>
        <w:gridCol w:w="1100"/>
        <w:gridCol w:w="960"/>
        <w:tblGridChange w:id="0">
          <w:tblGrid>
            <w:gridCol w:w="900"/>
            <w:gridCol w:w="1500"/>
            <w:gridCol w:w="4900"/>
            <w:gridCol w:w="1100"/>
            <w:gridCol w:w="9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Funciones de seguridad: hash Argon2id, JWT de acceso, TOTP y tokens opacos.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Firma HMAC del webhook, percentiles del monitor y tablas de transición de tickets e incidentes.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Inicio de sesión, mensaje genérico, bloqueo tras 5 intentos y error 401 sin token.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Refresh token rotatorio, detección de reutilización y cierre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Activación y uso del segundo factor (TOTP).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del staff: crear, invitar, activar, reglas de creación, desactivar y protección del último administrador.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Toda escritura queda en la bitácora de auditoría con valor anterior y nuevo.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tickets (con y sin cuenta), búsqueda en la cola, detalle por número e indicadores.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Atención del ticket: transiciones, asignación, primera respuesta y encuesta.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Aceptación (E2E)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Estado operativo y alertas de pacientes en la interfaz.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Aceptación (E2E)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Desactivar y reactivar una cuenta desde la ficha del usuario de la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Usuarios de la app, monitor de componentes e incidentes.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Contenidos, productos, perfiles de cuidadoras y moderación.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Configuración: umbrales de alerta, parámetros con bloqueo optimista y versiones legales.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Migraciones Alembic sobre una base de datos vacía.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Flujo comercial completo (planes, cuentas, suscripciones, webhook, reembolso) y consolidación de métricas.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Aceptación (E2E)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Interfaz responsiva en celular (390 px) y escritorio (1440 px) en los 25 recorridos.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 (robustez)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Comportamiento de la API cuando la base de datos cae y se recupera.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Carga de 50 usuarios concurrentes sobre las consultas principales (preliminar, en local).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Análisis estático del código (bandit) y de dependencias (pip-audit, npm audit).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Control de acceso por rol en el backend (RBAC).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Validación de las historias con el Product Owner en cada Sprint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Escaneo dinámico OWASP ZAP sobre la consola publicada en Render.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Prueba de carga formal sobre el ambiente de producción (Render + Neon).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Pipeline CI/CD: pruebas automáticas en GitHub Actions y despliegue automático en Render desde la rama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CP-26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Accesibilidad WCAG 2.1 AA (contraste, teclado, estados con texto).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CP-01 · Funciones de seguridad: hash Argon2id, JWT de acceso, TOTP y tokens opacos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Unitaria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RNF-01, RNF-02 · ACA-EP01-HU01, ACA-EP01-HU02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Funciones de seguridad: hash Argon2id, JWT de acceso, TOTP y tokens opacos.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Entorno virtual del backend con dependencias instaladas.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Ejecutar pytest tests/test_unitarias.py (6 pruebas de seguridad).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Revisar que el hash no contiene la contraseña y que un JWT alterado se rechaza.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Contraseña «Clave1234», id_staff 7 con rol soporte, secreto TOTP aleatorio, JWT con firma alterada.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Hash con prefijo $argon2id$; verificación correcta solo con la contraseña real; JWT de 15 min con rol; JWT manipulado lanza InvalidTokenError; TOTP vigente aceptado.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 de 6 pruebas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1 (pytest)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Alvaro Faúndez · 09/10/2026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CP-02 · Firma HMAC del webhook, percentiles del monitor y tablas de transición de tickets e incidentes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Unitaria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RNF-06, RNF-11 · ACA-EP02-HU03, ACA-EP04-HU01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Firma HMAC del webhook, percentiles del monitor y tablas de transición de tickets e incidentes.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Entorno virtual del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Ejecutar pytest tests/test_unitarias.py (4 pruebas de reglas).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Cuerpo JSON de evento de pago, lista de latencias 1..100 ms, estados de ticket e incidente.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left"/>
              <w:rPr/>
            </w:pPr>
            <w:sdt>
              <w:sdtPr>
                <w:id w:val="-21527552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Firma válida solo para el cuerpo original; p50 ≈ 50 y p95 ≈ 95; «cerrado» y «resuelto» no admiten transiciones.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 de 4 pruebas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1 (pytest)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Alvaro Faúndez · 09/10/2026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CP-03 · Inicio de sesión, mensaje genérico, bloqueo tras 5 intentos y error 401 sin token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RF-01 a RF-03 · ACA-EP01-HU01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Inicio de sesión, mensaje genérico, bloqueo tras 5 intentos y error 401 sin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Base de datos de prueba con 5 cuentas de staff (fixture db_limpia).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POST /auth/login con credenciales válidas y consultar /auth/me.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Probar correo inexistente y contraseña errónea.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 Fallar 5 veces e intentar con la clave correcta.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4. Llamar un endpoint protegido sin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admin@wellq.co.uk / Clave1234; correo inexistente; 5 contraseñas erróneas.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200 con token y permisos del rol; mismo mensaje para correo inexistente y clave errónea; cuenta bloqueada 15 min; 401 con formato {error, message, request_id}.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 de 4 pruebas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Alvaro Faúndez · 11/09/2026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CP-04 · Refresh token rotatorio, detección de reutilización y cierre de sesión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RNF-02 · ACA-EP01-HU01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Refresh token rotatorio, detección de reutilización y cierre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Sesión iniciada.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Renovar con el refresh token y volver a usar el anterior.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Cerrar sesión y tratar de renovar.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Refresh token emitido en el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refresh token cambia en cada uso; reutilizar uno antiguo revoca la sesión (401); tras logout no se puede renovar.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 de 2 pruebas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Alvaro Faúndez · 11/09/2026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CP-05 · Activación y uso del segundo factor (TOTP)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RF-04 · ACA-EP01-HU02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Activación y uso del segundo factor (TOTP).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Sesión del administrador sin segundo factor.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Iniciar la configuración del segundo factor.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Confirmar con un código válido.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 Cerrar sesión e ingresar con y sin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Código TOTP generado con pyotp.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Sin código el login responde «se requiere segundo factor»; con código válido emite tokens.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de 1 prueba aprobada.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Alvaro Faúndez · 11/09/2026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CP-06 · Gestión del staff: crear, invitar, activar, reglas de creación, desactivar y protección del último administrador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RF-05 a RF-07 · ACA-EP01-HU03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Gestión del staff: crear, invitar, activar, reglas de creación, desactivar y protección del último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Sesión de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Crear un miembro con dominio corporativo y activar la invitación.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Intentar dominio ajeno y correo duplicado.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 Desactivar a un miembro con sesión abierta.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4. Intentar quitar el último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nuevo@wellq.co.uk; otro@gmail.com.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Invitación activable una vez; 422 con dominio ajeno o duplicado; desactivar revoca sesiones y queda auditado; no se puede quitar el último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 de 5 pruebas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Alvaro Faúndez · 11/09/2026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CP-07 · Toda escritura queda en la bitácora de auditoría con valor anterior y nuevo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RNF-07 · ACA-EP01-HU04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 escritura queda en la bitácora de auditoría con valor anterior y nuevo.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Sesión de soporte; ticket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Cambiar prioridad y estado de un ticket.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Consultar /auditoria filtrando por entidad.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Ticket #1001.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 registro por cambio con actor, IP, valor anterior y nuevo.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de 1 prueba aprobada.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Alvaro Faúndez · 11/09/2026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CP-08 · Registro de tickets (con y sin cuenta), búsqueda en la cola, detalle por número e indicadores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RF-08 a RF-10 · ACA-EP02-HU01, HU02, HU07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Registro de tickets (con y sin cuenta), búsqueda en la cola, detalle por número e indicadores.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Sesión de soporte; usuario ana@example.com.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Registrar un ticket enlazado y otro con solo correo.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Buscar en la cola por texto, correo, «#1001» y «1001».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 Abrir el detalle por número y consultar indicadores.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Textos: «Wearable», «ana@example.com», «#1001», «1001».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Número correlativo; búsqueda encuentra el ticket en los 4 casos; indicadores de primera respuesta calculados.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 de 6 pruebas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Alvaro Faúndez · 11/09/2026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CP-09 · Atención del ticket: transiciones, asignación, primera respuesta y encuesta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RF-11 a RF-14 · ACA-EP02-HU03 a HU06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Atención del ticket: transiciones, asignación, primera respuesta y encuesta.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Ticket abierto; agentes soporte y analista.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Tomar el ticket y recorrer los estados.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Agregar una nota interna y luego una respuesta pública.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 Asignar a un analista (sin permiso de escritura).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4. Resolver y revisar la encuesta.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Ticket recién creado.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Solo transiciones válidas (409 en otro caso); la nota interna no cuenta como primera respuesta; 422 al asignar a quien no puede atender; encuesta creada al resolver.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 de 3 pruebas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Alvaro Faúndez · 11/09/2026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CP-10 · Estado operativo y alertas de pacientes en la interfaz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Aceptación (E2E)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RF-21, RF-22 · ACA-EP04-HU03, ACA-EP04-HU04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 operativo y alertas de pacientes en la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Consola con datos de demostración; sesión de soporte.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Abrir «Estado operativo».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Simular la caída de un componente y ejecutar el monitor.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 Revisar el chip de las alertas sin atender.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Componente «Notificaciones push» con falla simulada.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Banner rojo con incidente abierto; alertas sin atender en rojo con ícono y 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20" w:before="20" w:lineRule="auto"/>
              <w:jc w:val="left"/>
              <w:rPr/>
            </w:pPr>
            <w:sdt>
              <w:sdtPr>
                <w:id w:val="193525926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1.ª ejecución (25/09/2026): las alertas sin atender aparecían en verde («Activa») → DEF-03. Reprueba tras la corrección: correcto.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4 y captura 11_estado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Paolo Salamanca · 25/09/2026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CP-11 · Desactivar y reactivar una cuenta desde la ficha del usuario de la app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Aceptación (E2E)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RF-16 · ACA-EP03-HU02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Desactivar y reactivar una cuenta desde la ficha del usuario de la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Sesión de soporte; usuario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Abrir la ficha del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Desactivar con motivo y confirmar.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 Reactivar la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Usuario Ana Pérez.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 aviso de confirmación permanece visible tras recargar los datos y el estado cambia.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20" w:before="20" w:lineRule="auto"/>
              <w:jc w:val="left"/>
              <w:rPr/>
            </w:pPr>
            <w:sdt>
              <w:sdtPr>
                <w:id w:val="-128359884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1.ª ejecución: el aviso desaparecía al recargar → DEF-02. Reprueba: correcto.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Captura 10_usuarios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Paolo Salamanca · 25/09/2026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CP-12 · Usuarios de la app, monitor de componentes e incidentes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RF-15 a RF-20, RF-23 · ACA-EP03-HU01, ACA-EP04-HU01, HU02, HU05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Usuarios de la app, monitor de componentes e incidentes.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Datos de prueba con componentes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Buscar, desactivar e invitar en usuarios de la app.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Simular 3 fallas consecutivas y ejecutar el monitor.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 Recorrer el ciclo de vida de un incidente.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Componente con falla simulada; usuario ana@example.com.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Tras 3 fallas el componente queda «caído» y se abre un incidente automático; transiciones válidas del incidente.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 de 3 pruebas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Ignacio Bustos · 25/09/2026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CP-13 · Contenidos, productos, perfiles de cuidadoras y moderación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RF-24 a RF-28 · ACA-EP05-HU01 a HU04, ACA-EP06-HU01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Contenidos, productos, perfiles de cuidadoras y moderación.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Sesión de editor y de moderador.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Publicar, programar y eliminar contenido.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Crear producto con URL http.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 Revisar un perfil de cuidadora.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4. Rechazar un elemento sin motivo y luego con 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URL http://tienda.cl; elemento reportado por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Producto con http rechazado (422); rechazo sin motivo rechazado; decisión auditada.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 de 4 pruebas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Ignacio Bustos · 25/09/2026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CP-14 · Configuración: umbrales de alerta, parámetros con bloqueo optimista y versiones legales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RF-42 a RF-45 · ACA-EP09-HU01 a HU04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Configuración: umbrales de alerta, parámetros con bloqueo optimista y versiones legales.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Sesión de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Editar un umbral y un parámetro con versión antigua.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Publicar una versión legal con fecha de hoy después de las 21:00 (hora de Chile).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Parámetro con versión desactualizada; fecha de vigencia = hoy.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Conflicto 409 con versión antigua; la versión legal con fecha de hoy se publica.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after="20" w:before="20" w:lineRule="auto"/>
              <w:jc w:val="left"/>
              <w:rPr/>
            </w:pPr>
            <w:sdt>
              <w:sdtPr>
                <w:id w:val="50669938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1.ª ejecución: fallaba de noche porque comparaba con la fecha UTC → DEF-05. Corregido con la zona America/Santiago; 3 de 3 aprobadas.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Ignacio Bustos · 09/10/2026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CP-15 · Migraciones Alembic sobre una base de datos vacía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RNF-19 · ACA-EP10-HU02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Migraciones Alembic sobre una base de datos vacía.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PostgreSQL 16 con base nueva.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Crear base vacía.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Ejecutar alembic upgrade head.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 Ejecutar el seed de demostración.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Base agecare_admin vacía.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migraciones 0001 y 0002 se aplican sin errores y el seed carga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after="20" w:before="20" w:lineRule="auto"/>
              <w:jc w:val="left"/>
              <w:rPr/>
            </w:pPr>
            <w:sdt>
              <w:sdtPr>
                <w:id w:val="-10987476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1.ª ejecución: la migración 0002 importaba un tipo propio de la app → DEF-04. Reprueba: correcto.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Commit de corrección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Ignacio Bustos · 25/09/2026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C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CP-16 · Flujo comercial completo (planes, cuentas, suscripciones, webhook, reembolso) y consolidación de métricas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RF-29 a RF-41, RNF-06 · ACA-EP07, ACA-EP08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Flujo comercial completo (planes, cuentas, suscripciones, webhook, reembolso) y consolidación de métricas.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Sesión de administrador y analista.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Crear plan, cuenta y suscripción.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Enviar webhook firmado, repetido y con firma inválida.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 Reembolsar y cancelar.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4. Consolidar métricas y consultar dashboards.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Eventos pago_aprobado y pago_rechazado firmados con HMAC.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Firma inválida 401; evento duplicado sin efecto; suscripción en mora al rechazo; métricas por día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 de 2 pruebas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Alvaro Faúndez · 09/10/2026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CP-17 · Interfaz responsiva en celular (390 px) y escritorio (1440 px) en los 25 recorridos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Aceptación (E2E)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RNF-14 · ACA-EP10-HU03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Interfaz responsiva en celular (390 px) y escritorio (1440 px) en los 25 recorridos.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Frontend en ejecución; Playwright con Chromium.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Recorrer todas las pantallas en 1440 px.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Repetir en 390 px.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 Medir el ancho del documento contra la ventana.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Viewports 390×844 y 1440×900.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Sin desplazamiento horizontal de la página en ninguna pantalla.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20" w:before="20" w:lineRule="auto"/>
              <w:jc w:val="left"/>
              <w:rPr/>
            </w:pPr>
            <w:sdt>
              <w:sdtPr>
                <w:id w:val="61028241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1.ª ejecución: Estado operativo y Dashboards se desbordaban → DEF-01. Reprueba: 0 desbordes.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Paolo Salamanca · 25/09/2026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CP-18 · Comportamiento de la API cuando la base de datos cae y se recupera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 (robustez)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RNF-10, RNF-24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Comportamiento de la API cuando la base de datos cae y se recupera.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API en ejecución con PostgreSQL; sesión de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Consultar /soporte/tickets.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Detener PostgreSQL y repetir la consulta.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 Iniciar PostgreSQL y repetir sin reiniciar la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Token de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Durante la caída: error 500 con formato estándar y sin detalles internos. Al volver: 200 sin reiniciar la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20" w:before="20" w:lineRule="auto"/>
              <w:jc w:val="left"/>
              <w:rPr/>
            </w:pPr>
            <w:sdt>
              <w:sdtPr>
                <w:id w:val="65295148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Según lo esperado (200 → 500 controlado → 200). Observación: el planificador repite el error completo cada minuto en la consola → DEF-10.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Alvaro Faúndez · 09/10/2026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CP-19 · Carga de 50 usuarios concurrentes sobre las consultas principales (preliminar, en local)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RNF-08, RNF-09 · ACA-EP10-HU07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Carga de 50 usuarios concurrentes sobre las consultas principales (preliminar, en local).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API con 2 workers y PostgreSQL con datos de demostración.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Ejecutar Locust con 50 usuarios, rampa de 10/s, 60 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Exportar estadísticas y comparar p95.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locustfile.py (8 tipos de solicitud).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p95 &lt; 800 ms en consultas principales y 0% de errores.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after="20" w:before="20" w:lineRule="auto"/>
              <w:jc w:val="left"/>
              <w:rPr/>
            </w:pPr>
            <w:sdt>
              <w:sdtPr>
                <w:id w:val="-57186707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p95 entre 28 y 89 ms; 31,6 solicitudes/s; 0 fallas. Observación: el login tiene p95 de 2,7 s → DEF-09.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Ignacio Bustos · 09/10/2026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CP-20 · Análisis estático del código (bandit) y de dependencias (pip-audit, npm audit)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RNF-04 · ACA-EP10-HU08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Análisis estático del código (bandit) y de dependencias (pip-audit, npm audit).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Repositorio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Ejecutar bandit -r app.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Ejecutar pip-audit y npm audit.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 Actualizar dependencias con avisos y repetir.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requirements.txt y package-lock.json.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Sin hallazgos de severidad alta; dependencias del backend sin vulnerabilidades conocidas.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spacing w:after="20" w:before="20" w:lineRule="auto"/>
              <w:jc w:val="left"/>
              <w:rPr/>
            </w:pPr>
            <w:sdt>
              <w:sdtPr>
                <w:id w:val="-72813821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1.ª ejecución: 35 avisos en dependencias del backend → DEF-06 (corregido: FastAPI 0.143, PyJWT 2.15.1). Final: bandit 0 altos/medios; pip-audit 0; npm audit 4 avisos moderados/bajos (DEF-07, DEF-08).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2 y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Ignacio Bustos · 09/10/2026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CP-21 · Control de acceso por rol en el backend (RBAC)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RNF-03 · todas las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Control de acceso por rol en el backend (RBAC).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Cuentas de los 5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Llamar endpoints de escritura de soporte con analista y editor.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Llamar endpoints de staff con soporte.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Tokens de cada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403 para roles sin permiso; 200 para roles con permiso.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de 1 prueba aprobada (matriz completa de roles).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Figura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Alvaro Faúndez · 11/09/2026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CP-22 · Validación de las historias con el Product Owner en cada Sprint Review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Historias de los Sprints 1 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Validación de las historias con el Product Owner en cada Sprint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Incremento desplegado con docker compose.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Demostrar cada historia según sus criterios de aceptación.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El PO marca A (aprobada) o R (rechazada).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Criterios de aceptación de la planilla 03.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Todas las historias comprometidas aprobadas.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43 historias aprobadas: las 39 comprometidas en los Sprints 1 a 4 más las 4 de EP09 adelantadas; 0 rechazadas.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Documentos 08 (Sprint Review 1 a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Paolo Salamanca · 09/10/2026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CP-23 · Escaneo dinámico OWASP ZAP sobre la consola publicada en Render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RNF-04, RNF-05 · ACA-EP10-HU08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Escaneo dinámico OWASP ZAP sobre la consola publicada en Render.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Consola desplegada con HTTPS (Sprint 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Ejecutar ZAP baseline y escaneo activo autenticado.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Clasificar hallazgos y corregir.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URL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Sin hallazgos de riesgo alto.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(Sprint 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Ignacio Bustos (responsable) · Sprint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CP-24 · Prueba de carga formal sobre el ambiente de producción (Render + Neon)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RNF-08, RNF-10 · ACA-EP10-HU07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 de carga formal sobre el ambiente de producción (Render + Neon).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Consola desplegada (Sprint 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Despertar la API y repetir el script de Locust contra Render.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Comparar con la línea base local (Render free tiene 0,1 CPU: se espera un p95 mayor).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50 usuarios concurrentes.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p95 &lt; 800 ms en consultas principales; login p95 &lt; 1,5 s tras la mejora. Si el plan gratuito (0,1 CPU) no lo permite, se registra el resultado como defecto y la meta se valida con la línea base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(Sprint 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Ignacio Bustos (responsable) · Sprint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CP-25 · Pipeline CI/CD: pruebas automáticas en GitHub Actions y despliegue automático en Render desde la rama principal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RNF-17, RNF-20 · ACA-EP10-HU04, HU05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Pipeline CI/CD: pruebas automáticas en GitHub Actions y despliegue automático en Render desde la rama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Servicios de Render y proyecto de Neon creados con render.yaml.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Abrir un pull request y verificar que corren las pruebas.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Integrar a main y verificar el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Rama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Pipeline en verde y consola actualizada en Render.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(Sprint 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Ignacio Bustos (responsable) · Sprint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F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1"/>
        <w:spacing w:after="6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CP-26 · Accesibilidad WCAG 2.1 AA (contraste, teclado, estados con texto)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ID 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CP-26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Requisito / HU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RNF-15 · ACA-EP10-HU09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Accesibilidad WCAG 2.1 AA (contraste, teclado, estados con texto).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Consola desplegada.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1. Revisar las pantallas con una herramienta de accesibilidad.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2. Recorrer formularios y tablas solo con teclado.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Sin errores de contraste ni de navegación por teclado.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 (Sprint 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3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Ejecutado por y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Paolo Salamanca (responsable) · Sprint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A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1"/>
        <w:rPr/>
      </w:pPr>
      <w:r w:rsidDel="00000000" w:rsidR="00000000" w:rsidRPr="00000000">
        <w:rPr>
          <w:rtl w:val="0"/>
        </w:rPr>
        <w:t xml:space="preserve">6. Resumen de ejecución</w:t>
      </w:r>
    </w:p>
    <w:tbl>
      <w:tblPr>
        <w:tblStyle w:val="Table34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2000"/>
        <w:gridCol w:w="1472"/>
        <w:gridCol w:w="1472"/>
        <w:gridCol w:w="1472"/>
        <w:gridCol w:w="1472"/>
        <w:gridCol w:w="1472"/>
        <w:tblGridChange w:id="0">
          <w:tblGrid>
            <w:gridCol w:w="2000"/>
            <w:gridCol w:w="1472"/>
            <w:gridCol w:w="1472"/>
            <w:gridCol w:w="1472"/>
            <w:gridCol w:w="1472"/>
            <w:gridCol w:w="1472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Ejecutados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El % de aprobación se calcula sobre los casos ejecutados. En su primera ejecución fallaron 6 casos (CP-10, CP-11, CP-14, CP-15, CP-17, CP-20); todos se aprobaron al repetirlos tras corregir el defecto (sección 7). Las 45 pruebas automáticas pasan y la cobertura de la API es de </w:t>
      </w:r>
      <w:r w:rsidDel="00000000" w:rsidR="00000000" w:rsidRPr="00000000">
        <w:rPr>
          <w:b w:val="1"/>
          <w:bCs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 (2.773 sentencias, 277 sin cubrir). Los 4 casos planificados dependen del despliegue en Render + Neon (Sprint 5).</w:t>
      </w:r>
    </w:p>
    <w:p w:rsidR="00000000" w:rsidDel="00000000" w:rsidP="00000000" w:rsidRDefault="00000000" w:rsidRPr="00000000" w14:paraId="00000418">
      <w:pPr>
        <w:pStyle w:val="Heading1"/>
        <w:rPr/>
      </w:pPr>
      <w:r w:rsidDel="00000000" w:rsidR="00000000" w:rsidRPr="00000000">
        <w:rPr>
          <w:rtl w:val="0"/>
        </w:rPr>
        <w:t xml:space="preserve">7. Registro de defectos</w:t>
      </w:r>
    </w:p>
    <w:tbl>
      <w:tblPr>
        <w:tblStyle w:val="Table35"/>
        <w:tblW w:w="9360.0" w:type="dxa"/>
        <w:jc w:val="left"/>
        <w:tblBorders>
          <w:top w:color="8c8c8c" w:space="0" w:sz="4" w:val="single"/>
          <w:left w:color="8c8c8c" w:space="0" w:sz="4" w:val="single"/>
          <w:bottom w:color="8c8c8c" w:space="0" w:sz="4" w:val="single"/>
          <w:right w:color="8c8c8c" w:space="0" w:sz="4" w:val="single"/>
          <w:insideH w:color="8c8c8c" w:space="0" w:sz="4" w:val="single"/>
          <w:insideV w:color="8c8c8c" w:space="0" w:sz="4" w:val="single"/>
        </w:tblBorders>
        <w:tblLayout w:type="fixed"/>
        <w:tblLook w:val="0000"/>
      </w:tblPr>
      <w:tblGrid>
        <w:gridCol w:w="800"/>
        <w:gridCol w:w="800"/>
        <w:gridCol w:w="4160"/>
        <w:gridCol w:w="1000"/>
        <w:gridCol w:w="1100"/>
        <w:gridCol w:w="1500"/>
        <w:tblGridChange w:id="0">
          <w:tblGrid>
            <w:gridCol w:w="800"/>
            <w:gridCol w:w="800"/>
            <w:gridCol w:w="4160"/>
            <w:gridCol w:w="1000"/>
            <w:gridCol w:w="11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pantalla de estado operativo y los dashboards se desbordaban horizontalmente en celulares (390 px).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Paolo Salamanca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aviso de confirmación en la ficha de usuario desaparecía al recargar los 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Paolo Salamanca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 alertas de pacientes sin atender se mostraban en verde («Activa»), como si estuvieran bien.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Paolo Salamanca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migración 0002 importaba un tipo propio de la app; fallaba en una base nueva.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Ignacio Bustos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se podía publicar una versión legal con fecha de hoy después de las 21:00 (fecha UTC en vez de Chile).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Ignacio Bustos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Dependencias con vulnerabilidades conocidas: PyJWT 2.10.1 y Starlette 0.41.3 (FastAPI 0.115).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Ignacio Bustos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react-router-dom 6.28 con avisos de redirección abierta; actualizado a 6.30.6. Quedan avisos que requieren v7.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Paolo Salamanca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esbuild de Vite 5 expone el servidor de desarrollo (solo afecta «npm run dev», no producción).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Paolo Salamanca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login tiene p95 de 2,7 s con 50 ingresos simultáneos (costo de Argon2 en 2 workers).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Alvaro Faúndez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CP-18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 PostgreSQL detenido, el planificador registra el error completo cada minuto en la consola.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Alvaro Faúndez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B">
      <w:pPr>
        <w:spacing w:after="8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  <w:t xml:space="preserve">Estados: </w:t>
      </w:r>
      <w:r w:rsidDel="00000000" w:rsidR="00000000" w:rsidRPr="00000000">
        <w:rPr>
          <w:b w:val="1"/>
          <w:bCs w:val="1"/>
          <w:rtl w:val="0"/>
        </w:rPr>
        <w:t xml:space="preserve">Verificado</w:t>
      </w:r>
      <w:r w:rsidDel="00000000" w:rsidR="00000000" w:rsidRPr="00000000">
        <w:rPr>
          <w:rtl w:val="0"/>
        </w:rPr>
        <w:t xml:space="preserve"> = corregido y comprobado con la repetición del caso; </w:t>
      </w:r>
      <w:r w:rsidDel="00000000" w:rsidR="00000000" w:rsidRPr="00000000">
        <w:rPr>
          <w:b w:val="1"/>
          <w:bCs w:val="1"/>
          <w:rtl w:val="0"/>
        </w:rPr>
        <w:t xml:space="preserve">Abierto</w:t>
      </w:r>
      <w:r w:rsidDel="00000000" w:rsidR="00000000" w:rsidRPr="00000000">
        <w:rPr>
          <w:rtl w:val="0"/>
        </w:rPr>
        <w:t xml:space="preserve"> = registrado y asignado al Sprint 6 (historias ACA-EP10-HU07 y HU08). Ningún defecto abierto es de severidad crítica o alta.</w:t>
      </w:r>
    </w:p>
    <w:p w:rsidR="00000000" w:rsidDel="00000000" w:rsidP="00000000" w:rsidRDefault="00000000" w:rsidRPr="00000000" w14:paraId="0000045D">
      <w:pPr>
        <w:pStyle w:val="Heading1"/>
        <w:rPr/>
      </w:pPr>
      <w:r w:rsidDel="00000000" w:rsidR="00000000" w:rsidRPr="00000000">
        <w:rPr>
          <w:rtl w:val="0"/>
        </w:rPr>
        <w:t xml:space="preserve">8. Evidencias</w:t>
      </w:r>
    </w:p>
    <w:p w:rsidR="00000000" w:rsidDel="00000000" w:rsidP="00000000" w:rsidRDefault="00000000" w:rsidRPr="00000000" w14:paraId="0000045E">
      <w:pPr>
        <w:spacing w:after="120" w:before="0" w:lineRule="auto"/>
        <w:jc w:val="both"/>
        <w:rPr/>
      </w:pPr>
      <w:r w:rsidDel="00000000" w:rsidR="00000000" w:rsidRPr="00000000">
        <w:rPr>
          <w:rtl w:val="0"/>
        </w:rPr>
        <w:t xml:space="preserve">Cada evidencia se cita desde el caso de prueba correspondiente. Los reportes completos (junit.xml, CSV de Locust, salidas de bandit y pip-audit) están en la carpeta docs/pruebas del repositorio.</w:t>
      </w:r>
    </w:p>
    <w:p w:rsidR="00000000" w:rsidDel="00000000" w:rsidP="00000000" w:rsidRDefault="00000000" w:rsidRPr="00000000" w14:paraId="0000045F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06240" cy="6559870"/>
            <wp:effectExtent b="0" l="0" r="0" t="0"/>
            <wp:docPr id="7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559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160" w:before="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1. Ejecución de las 45 pruebas automáticas (CP-01 a CP-09, CP-12 a CP-16, CP-21).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444409" cy="6949440"/>
            <wp:effectExtent b="0" l="0" r="0" t="0"/>
            <wp:docPr id="7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4409" cy="6949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160" w:before="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2. Cobertura de código de la API: 90% (pytest-cov).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2140743"/>
            <wp:effectExtent b="0" l="0" r="0" t="0"/>
            <wp:docPr id="7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0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160" w:before="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3. Prueba de carga con Locust, 50 usuarios (CP-19).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95438" cy="6949440"/>
            <wp:effectExtent b="0" l="0" r="0" t="0"/>
            <wp:docPr id="7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438" cy="6949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160" w:before="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4. Estado operativo con incidente abierto y alertas (CP-10).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5135270"/>
            <wp:effectExtent b="0" l="0" r="0" t="0"/>
            <wp:docPr id="7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5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60" w:before="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5. Pantallas en 390 px sin desborde horizontal (CP-17).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752767"/>
            <wp:effectExtent b="0" l="0" r="0" t="0"/>
            <wp:docPr id="7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2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160" w:before="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6. Caída y recuperación de PostgreSQL (CP-18).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2480806"/>
            <wp:effectExtent b="0" l="0" r="0" t="0"/>
            <wp:docPr id="70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160" w:before="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7. pip-audit tras actualizar dependencias (CP-20).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1"/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69280" cy="2221203"/>
            <wp:effectExtent b="0" l="0" r="0" t="0"/>
            <wp:docPr id="7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1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160" w:before="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8. Resultado de bandit y npm audit (CP-20).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1"/>
        <w:rPr/>
      </w:pPr>
      <w:r w:rsidDel="00000000" w:rsidR="00000000" w:rsidRPr="00000000">
        <w:rPr>
          <w:rtl w:val="0"/>
        </w:rPr>
        <w:t xml:space="preserve">9. Conclusiones</w:t>
      </w:r>
    </w:p>
    <w:p w:rsidR="00000000" w:rsidDel="00000000" w:rsidP="00000000" w:rsidRDefault="00000000" w:rsidRPr="00000000" w14:paraId="00000470">
      <w:pPr>
        <w:spacing w:after="5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Estado de calidad:</w:t>
      </w:r>
      <w:r w:rsidDel="00000000" w:rsidR="00000000" w:rsidRPr="00000000">
        <w:rPr>
          <w:rtl w:val="0"/>
        </w:rPr>
        <w:t xml:space="preserve"> el incremento del Sprint 4 cumple los criterios de aprobación: 22 de 22 casos ejecutados aprobados, 45 pruebas automáticas en verde, 90% de cobertura y p95 de 28 a 89 ms en las consultas principales, muy por debajo de la meta de 800 ms.</w:t>
      </w:r>
    </w:p>
    <w:p w:rsidR="00000000" w:rsidDel="00000000" w:rsidP="00000000" w:rsidRDefault="00000000" w:rsidRPr="00000000" w14:paraId="00000471">
      <w:pPr>
        <w:spacing w:after="5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Valor de las pruebas:</w:t>
      </w:r>
      <w:r w:rsidDel="00000000" w:rsidR="00000000" w:rsidRPr="00000000">
        <w:rPr>
          <w:rtl w:val="0"/>
        </w:rPr>
        <w:t xml:space="preserve"> 6 casos fallaron en su primera ejecución y revelaron defectos reales (zona horaria, migración, desbordes en celular, dependencias vulnerables) que se corrigieron antes de la entrega.</w:t>
      </w:r>
    </w:p>
    <w:p w:rsidR="00000000" w:rsidDel="00000000" w:rsidP="00000000" w:rsidRDefault="00000000" w:rsidRPr="00000000" w14:paraId="00000472">
      <w:pPr>
        <w:spacing w:after="5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Defectos pendientes:</w:t>
      </w:r>
      <w:r w:rsidDel="00000000" w:rsidR="00000000" w:rsidRPr="00000000">
        <w:rPr>
          <w:rtl w:val="0"/>
        </w:rPr>
        <w:t xml:space="preserve"> 4 abiertos de severidad media o baja: login lento con alta concurrencia (DEF-09), avisos de react-router y esbuild en el frontend (DEF-07, DEF-08) y registro repetitivo del planificador (DEF-10).</w:t>
      </w:r>
    </w:p>
    <w:p w:rsidR="00000000" w:rsidDel="00000000" w:rsidP="00000000" w:rsidRDefault="00000000" w:rsidRPr="00000000" w14:paraId="00000473">
      <w:pPr>
        <w:spacing w:after="50" w:before="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bCs w:val="1"/>
          <w:rtl w:val="0"/>
        </w:rPr>
        <w:t xml:space="preserve">Acciones para los Sprints 5 y 6:</w:t>
      </w:r>
      <w:r w:rsidDel="00000000" w:rsidR="00000000" w:rsidRPr="00000000">
        <w:rPr>
          <w:rtl w:val="0"/>
        </w:rPr>
        <w:t xml:space="preserve"> publicar en Render + Neon con CI/CD (CP-25), repetir la carga en Render y bajar el p95 del login bajo 1,5 s (CP-24), migrar a react-router v7 y Vite 6, ejecutar OWASP ZAP (CP-23) y revisar accesibilidad (CP-26).</w:t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5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Plan de Pruebas,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4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Plan de Pruebas – “AgeCare Administración”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pI3yFgchtgIBjqcIhboCuYVLJ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OAByITFsR280c0Z5X2U5MzdtSTl1eC1pc3lLX0JlM0Z6YXJy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2026-10-01T19:13:21.382Z</dcterms:created>
  <dc:creator>Duoc UC – Proyecto APT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