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color w:val="7f7f7f"/>
          <w:sz w:val="18"/>
          <w:szCs w:val="18"/>
          <w:rtl w:val="0"/>
        </w:rPr>
        <w:t xml:space="preserve">Duoc UC · Escuela de Informática y Telecomunicaciones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right"/>
        <w:rPr/>
      </w:pPr>
      <w:r w:rsidDel="00000000" w:rsidR="00000000" w:rsidRPr="00000000">
        <w:rPr>
          <w:color w:val="7f7f7f"/>
          <w:sz w:val="18"/>
          <w:szCs w:val="18"/>
          <w:rtl w:val="0"/>
        </w:rPr>
        <w:t xml:space="preserve">Proyecto APT – Capstone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48"/>
          <w:szCs w:val="48"/>
          <w:rtl w:val="0"/>
        </w:rPr>
        <w:t xml:space="preserve">Manual Técnico y de Despliegue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80" w:lineRule="auto"/>
        <w:jc w:val="center"/>
        <w:rPr/>
      </w:pPr>
      <w:r w:rsidDel="00000000" w:rsidR="00000000" w:rsidRPr="00000000">
        <w:rPr>
          <w:color w:val="404040"/>
          <w:sz w:val="26"/>
          <w:szCs w:val="26"/>
          <w:rtl w:val="0"/>
        </w:rPr>
        <w:t xml:space="preserve">Instalación, configuración y ejecución con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center"/>
        <w:rPr/>
      </w:pPr>
      <w:r w:rsidDel="00000000" w:rsidR="00000000" w:rsidRPr="00000000">
        <w:rPr>
          <w:sz w:val="32"/>
          <w:szCs w:val="32"/>
          <w:rtl w:val="0"/>
        </w:rPr>
        <w:t xml:space="preserve">“AgeCare Administración”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center"/>
        <w:rPr/>
      </w:pPr>
      <w:r w:rsidDel="00000000" w:rsidR="00000000" w:rsidRPr="00000000">
        <w:rPr>
          <w:color w:val="7f7f7f"/>
          <w:sz w:val="24"/>
          <w:szCs w:val="24"/>
          <w:rtl w:val="0"/>
        </w:rPr>
        <w:t xml:space="preserve">ACA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color w:val="7f7f7f"/>
          <w:sz w:val="24"/>
          <w:szCs w:val="24"/>
          <w:rtl w:val="0"/>
        </w:rPr>
        <w:t xml:space="preserve">Versión 1.1 · Fecha: 10/10/2026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sdt>
      <w:sdtPr>
        <w:id w:val="110024515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tabs>
              <w:tab w:val="right" w:leader="none" w:pos="9350"/>
            </w:tabs>
            <w:spacing w:after="40" w:lineRule="auto"/>
            <w:ind w:left="0" w:firstLine="0"/>
            <w:rPr/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r w:rsidDel="00000000" w:rsidR="00000000" w:rsidRPr="00000000">
            <w:rPr>
              <w:rtl w:val="0"/>
            </w:rPr>
            <w:t xml:space="preserve">Datos del documento</w:t>
            <w:tab/>
            <w:t xml:space="preserve">3</w:t>
          </w:r>
        </w:p>
        <w:p w:rsidR="00000000" w:rsidDel="00000000" w:rsidP="00000000" w:rsidRDefault="00000000" w:rsidRPr="00000000" w14:paraId="00000013">
          <w:pPr>
            <w:tabs>
              <w:tab w:val="right" w:leader="none" w:pos="9350"/>
            </w:tabs>
            <w:spacing w:after="40" w:lineRule="auto"/>
            <w:ind w:left="0" w:firstLine="0"/>
            <w:rPr/>
          </w:pPr>
          <w:r w:rsidDel="00000000" w:rsidR="00000000" w:rsidRPr="00000000">
            <w:rPr>
              <w:rtl w:val="0"/>
            </w:rPr>
            <w:t xml:space="preserve">1. Introducción</w:t>
            <w:tab/>
            <w:t xml:space="preserve">5</w:t>
          </w:r>
        </w:p>
        <w:p w:rsidR="00000000" w:rsidDel="00000000" w:rsidP="00000000" w:rsidRDefault="00000000" w:rsidRPr="00000000" w14:paraId="00000014">
          <w:pPr>
            <w:tabs>
              <w:tab w:val="right" w:leader="none" w:pos="9350"/>
            </w:tabs>
            <w:spacing w:after="40" w:lineRule="auto"/>
            <w:ind w:left="240" w:firstLine="0"/>
            <w:rPr/>
          </w:pPr>
          <w:r w:rsidDel="00000000" w:rsidR="00000000" w:rsidRPr="00000000">
            <w:rPr>
              <w:rtl w:val="0"/>
            </w:rPr>
            <w:t xml:space="preserve">1.1. Propósito</w:t>
            <w:tab/>
            <w:t xml:space="preserve">5</w:t>
          </w:r>
        </w:p>
        <w:p w:rsidR="00000000" w:rsidDel="00000000" w:rsidP="00000000" w:rsidRDefault="00000000" w:rsidRPr="00000000" w14:paraId="00000015">
          <w:pPr>
            <w:tabs>
              <w:tab w:val="right" w:leader="none" w:pos="9350"/>
            </w:tabs>
            <w:spacing w:after="40" w:lineRule="auto"/>
            <w:ind w:left="240" w:firstLine="0"/>
            <w:rPr/>
          </w:pPr>
          <w:r w:rsidDel="00000000" w:rsidR="00000000" w:rsidRPr="00000000">
            <w:rPr>
              <w:rtl w:val="0"/>
            </w:rPr>
            <w:t xml:space="preserve">1.2. Audiencia</w:t>
            <w:tab/>
            <w:t xml:space="preserve">5</w:t>
          </w:r>
        </w:p>
        <w:p w:rsidR="00000000" w:rsidDel="00000000" w:rsidP="00000000" w:rsidRDefault="00000000" w:rsidRPr="00000000" w14:paraId="00000016">
          <w:pPr>
            <w:tabs>
              <w:tab w:val="right" w:leader="none" w:pos="9350"/>
            </w:tabs>
            <w:spacing w:after="40" w:lineRule="auto"/>
            <w:ind w:left="0" w:firstLine="0"/>
            <w:rPr/>
          </w:pPr>
          <w:r w:rsidDel="00000000" w:rsidR="00000000" w:rsidRPr="00000000">
            <w:rPr>
              <w:rtl w:val="0"/>
            </w:rPr>
            <w:t xml:space="preserve">2. Arquitectura de despliegue</w:t>
            <w:tab/>
            <w:t xml:space="preserve">5</w:t>
          </w:r>
        </w:p>
        <w:p w:rsidR="00000000" w:rsidDel="00000000" w:rsidP="00000000" w:rsidRDefault="00000000" w:rsidRPr="00000000" w14:paraId="00000017">
          <w:pPr>
            <w:tabs>
              <w:tab w:val="right" w:leader="none" w:pos="9350"/>
            </w:tabs>
            <w:spacing w:after="40" w:lineRule="auto"/>
            <w:ind w:left="0" w:firstLine="0"/>
            <w:rPr/>
          </w:pPr>
          <w:r w:rsidDel="00000000" w:rsidR="00000000" w:rsidRPr="00000000">
            <w:rPr>
              <w:rtl w:val="0"/>
            </w:rPr>
            <w:t xml:space="preserve">3. Requisitos previos</w:t>
            <w:tab/>
            <w:t xml:space="preserve">6</w:t>
          </w:r>
        </w:p>
        <w:p w:rsidR="00000000" w:rsidDel="00000000" w:rsidP="00000000" w:rsidRDefault="00000000" w:rsidRPr="00000000" w14:paraId="00000018">
          <w:pPr>
            <w:tabs>
              <w:tab w:val="right" w:leader="none" w:pos="9350"/>
            </w:tabs>
            <w:spacing w:after="40" w:lineRule="auto"/>
            <w:ind w:left="0" w:firstLine="0"/>
            <w:rPr/>
          </w:pPr>
          <w:r w:rsidDel="00000000" w:rsidR="00000000" w:rsidRPr="00000000">
            <w:rPr>
              <w:rtl w:val="0"/>
            </w:rPr>
            <w:t xml:space="preserve">4. Estructura del repositorio</w:t>
            <w:tab/>
            <w:t xml:space="preserve">6</w:t>
          </w:r>
        </w:p>
        <w:p w:rsidR="00000000" w:rsidDel="00000000" w:rsidP="00000000" w:rsidRDefault="00000000" w:rsidRPr="00000000" w14:paraId="00000019">
          <w:pPr>
            <w:tabs>
              <w:tab w:val="right" w:leader="none" w:pos="9350"/>
            </w:tabs>
            <w:spacing w:after="40" w:lineRule="auto"/>
            <w:ind w:left="0" w:firstLine="0"/>
            <w:rPr/>
          </w:pPr>
          <w:r w:rsidDel="00000000" w:rsidR="00000000" w:rsidRPr="00000000">
            <w:rPr>
              <w:rtl w:val="0"/>
            </w:rPr>
            <w:t xml:space="preserve">5. Variables de entorno</w:t>
            <w:tab/>
            <w:t xml:space="preserve">6</w:t>
          </w:r>
        </w:p>
        <w:p w:rsidR="00000000" w:rsidDel="00000000" w:rsidP="00000000" w:rsidRDefault="00000000" w:rsidRPr="00000000" w14:paraId="0000001A">
          <w:pPr>
            <w:tabs>
              <w:tab w:val="right" w:leader="none" w:pos="9350"/>
            </w:tabs>
            <w:spacing w:after="40" w:lineRule="auto"/>
            <w:ind w:left="0" w:firstLine="0"/>
            <w:rPr/>
          </w:pPr>
          <w:r w:rsidDel="00000000" w:rsidR="00000000" w:rsidRPr="00000000">
            <w:rPr>
              <w:rtl w:val="0"/>
            </w:rPr>
            <w:t xml:space="preserve">6. Instalación y ejecución</w:t>
            <w:tab/>
            <w:t xml:space="preserve">7</w:t>
          </w:r>
        </w:p>
        <w:p w:rsidR="00000000" w:rsidDel="00000000" w:rsidP="00000000" w:rsidRDefault="00000000" w:rsidRPr="00000000" w14:paraId="0000001B">
          <w:pPr>
            <w:tabs>
              <w:tab w:val="right" w:leader="none" w:pos="9350"/>
            </w:tabs>
            <w:spacing w:after="40" w:lineRule="auto"/>
            <w:ind w:left="0" w:firstLine="0"/>
            <w:rPr/>
          </w:pPr>
          <w:r w:rsidDel="00000000" w:rsidR="00000000" w:rsidRPr="00000000">
            <w:rPr>
              <w:rtl w:val="0"/>
            </w:rPr>
            <w:t xml:space="preserve">7. Datos iniciales y migraciones</w:t>
            <w:tab/>
            <w:t xml:space="preserve">8</w:t>
          </w:r>
        </w:p>
        <w:p w:rsidR="00000000" w:rsidDel="00000000" w:rsidP="00000000" w:rsidRDefault="00000000" w:rsidRPr="00000000" w14:paraId="0000001C">
          <w:pPr>
            <w:tabs>
              <w:tab w:val="right" w:leader="none" w:pos="9350"/>
            </w:tabs>
            <w:spacing w:after="40" w:lineRule="auto"/>
            <w:ind w:left="0" w:firstLine="0"/>
            <w:rPr/>
          </w:pPr>
          <w:r w:rsidDel="00000000" w:rsidR="00000000" w:rsidRPr="00000000">
            <w:rPr>
              <w:rtl w:val="0"/>
            </w:rPr>
            <w:t xml:space="preserve">8. Ejecución de pruebas</w:t>
            <w:tab/>
            <w:t xml:space="preserve">9</w:t>
          </w:r>
        </w:p>
        <w:p w:rsidR="00000000" w:rsidDel="00000000" w:rsidP="00000000" w:rsidRDefault="00000000" w:rsidRPr="00000000" w14:paraId="0000001D">
          <w:pPr>
            <w:tabs>
              <w:tab w:val="right" w:leader="none" w:pos="9350"/>
            </w:tabs>
            <w:spacing w:after="40" w:lineRule="auto"/>
            <w:ind w:left="0" w:firstLine="0"/>
            <w:rPr/>
          </w:pPr>
          <w:r w:rsidDel="00000000" w:rsidR="00000000" w:rsidRPr="00000000">
            <w:rPr>
              <w:rtl w:val="0"/>
            </w:rPr>
            <w:t xml:space="preserve">9. Operación</w:t>
            <w:tab/>
            <w:t xml:space="preserve">9</w:t>
          </w:r>
        </w:p>
        <w:p w:rsidR="00000000" w:rsidDel="00000000" w:rsidP="00000000" w:rsidRDefault="00000000" w:rsidRPr="00000000" w14:paraId="0000001E">
          <w:pPr>
            <w:tabs>
              <w:tab w:val="right" w:leader="none" w:pos="9350"/>
            </w:tabs>
            <w:spacing w:after="40" w:lineRule="auto"/>
            <w:ind w:left="0" w:firstLine="0"/>
            <w:rPr/>
          </w:pPr>
          <w:r w:rsidDel="00000000" w:rsidR="00000000" w:rsidRPr="00000000">
            <w:rPr>
              <w:rtl w:val="0"/>
            </w:rPr>
            <w:t xml:space="preserve">10. Solución de problemas</w:t>
            <w:tab/>
            <w:t xml:space="preserve">10</w:t>
          </w:r>
        </w:p>
        <w:p w:rsidR="00000000" w:rsidDel="00000000" w:rsidP="00000000" w:rsidRDefault="00000000" w:rsidRPr="00000000" w14:paraId="0000001F">
          <w:pPr>
            <w:tabs>
              <w:tab w:val="right" w:leader="none" w:pos="9350"/>
            </w:tabs>
            <w:spacing w:after="40" w:lineRule="auto"/>
            <w:ind w:left="0" w:firstLine="0"/>
            <w:rPr/>
          </w:pPr>
          <w:r w:rsidDel="00000000" w:rsidR="00000000" w:rsidRPr="00000000">
            <w:rPr>
              <w:rtl w:val="0"/>
            </w:rPr>
            <w:t xml:space="preserve">11. Contenido mínimo del README.md</w:t>
            <w:tab/>
            <w:t xml:space="preserve">10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22">
      <w:pPr>
        <w:pStyle w:val="Heading3"/>
        <w:rPr/>
      </w:pPr>
      <w:r w:rsidDel="00000000" w:rsidR="00000000" w:rsidRPr="00000000">
        <w:rPr>
          <w:rtl w:val="0"/>
        </w:rPr>
        <w:t xml:space="preserve">Histórico de revisiones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27"/>
        <w:gridCol w:w="1466"/>
        <w:gridCol w:w="4510"/>
        <w:gridCol w:w="2257"/>
        <w:tblGridChange w:id="0">
          <w:tblGrid>
            <w:gridCol w:w="1127"/>
            <w:gridCol w:w="1466"/>
            <w:gridCol w:w="4510"/>
            <w:gridCol w:w="225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09/10/2026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Manual para la versión 0.3.0 del sistema (cierre del Sprint 4): instalación con Docker y local, variables, datos, pruebas, operación y solución de problemas.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Equipo ACA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10/10/2026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Cambio de plataforma de despliegue: Render (API y consola) y Neon (PostgreSQL) en lugar de Microsoft Azure. Se agrega el despliegue con render.yaml, sus variables, operación y problemas frecuentes.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Equipo ACA</w:t>
            </w:r>
          </w:p>
        </w:tc>
      </w:tr>
    </w:tbl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/>
      </w:pPr>
      <w:r w:rsidDel="00000000" w:rsidR="00000000" w:rsidRPr="00000000">
        <w:rPr>
          <w:rtl w:val="0"/>
        </w:rPr>
        <w:t xml:space="preserve">Información del proyecto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i w:val="1"/>
                <w:iCs w:val="1"/>
                <w:color w:val="7f7f7f"/>
                <w:sz w:val="18"/>
                <w:szCs w:val="18"/>
                <w:rtl w:val="0"/>
              </w:rPr>
              <w:t xml:space="preserve">Duoc UC. 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004D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Proyecto (nombre)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AgeCare Administración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 de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10/08/2026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 de 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15/11/2026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Patrocinador /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Wellq Co (AgeCare)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Juan Pablo Mellado · Mabel Alejandra Herrera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Metodología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Ágil (Scrum)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https://github.com/ignacio1343/AgeCare-Administracion-Equipo-8</w:t>
            </w:r>
          </w:p>
        </w:tc>
      </w:tr>
    </w:tbl>
    <w:p w:rsidR="00000000" w:rsidDel="00000000" w:rsidP="00000000" w:rsidRDefault="00000000" w:rsidRPr="00000000" w14:paraId="0000004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/>
      </w:pPr>
      <w:r w:rsidDel="00000000" w:rsidR="00000000" w:rsidRPr="00000000">
        <w:rPr>
          <w:rtl w:val="0"/>
        </w:rPr>
        <w:t xml:space="preserve">Integrantes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51"/>
        <w:gridCol w:w="2752"/>
        <w:gridCol w:w="2752"/>
        <w:gridCol w:w="2205"/>
        <w:tblGridChange w:id="0">
          <w:tblGrid>
            <w:gridCol w:w="1651"/>
            <w:gridCol w:w="2752"/>
            <w:gridCol w:w="2752"/>
            <w:gridCol w:w="22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Correo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Rol en 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21481623-7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Alvaro Faúndez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alv.faundez@duocuc.cl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Scrum Master · Desarrollador (arquitectura y backend)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21830011-1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Paolo Salamanca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riv.salamanca@duocuc.cl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Product Owner · Desarrollador (frontend y UX)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21.382.365-5</w:t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Ignacio Bustos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igna.bustos@duocuc.cl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Desarrollador (full-stack, base de datos y DevOps)</w:t>
            </w:r>
          </w:p>
        </w:tc>
      </w:tr>
    </w:tbl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tl w:val="0"/>
        </w:rPr>
        <w:t xml:space="preserve">1.1. Propósito</w:t>
      </w:r>
    </w:p>
    <w:p w:rsidR="00000000" w:rsidDel="00000000" w:rsidP="00000000" w:rsidRDefault="00000000" w:rsidRPr="00000000" w14:paraId="0000005A">
      <w:pPr>
        <w:spacing w:after="120" w:before="0" w:lineRule="auto"/>
        <w:jc w:val="both"/>
        <w:rPr/>
      </w:pPr>
      <w:r w:rsidDel="00000000" w:rsidR="00000000" w:rsidRPr="00000000">
        <w:rPr>
          <w:rtl w:val="0"/>
        </w:rPr>
        <w:t xml:space="preserve">Permitir que una persona ajena al equipo instale, ejecute, pruebe y opere </w:t>
      </w:r>
      <w:r w:rsidDel="00000000" w:rsidR="00000000" w:rsidRPr="00000000">
        <w:rPr>
          <w:b w:val="1"/>
          <w:bCs w:val="1"/>
          <w:rtl w:val="0"/>
        </w:rPr>
        <w:t xml:space="preserve">AgeCare Administración</w:t>
      </w:r>
      <w:r w:rsidDel="00000000" w:rsidR="00000000" w:rsidRPr="00000000">
        <w:rPr>
          <w:rtl w:val="0"/>
        </w:rPr>
        <w:t xml:space="preserve"> (versión 0.3.0) sin ayuda, usando solo este manual y el README del repositorio.</w:t>
      </w:r>
    </w:p>
    <w:p w:rsidR="00000000" w:rsidDel="00000000" w:rsidP="00000000" w:rsidRDefault="00000000" w:rsidRPr="00000000" w14:paraId="0000005B">
      <w:pPr>
        <w:pStyle w:val="Heading2"/>
        <w:rPr/>
      </w:pPr>
      <w:r w:rsidDel="00000000" w:rsidR="00000000" w:rsidRPr="00000000">
        <w:rPr>
          <w:rtl w:val="0"/>
        </w:rPr>
        <w:t xml:space="preserve">1.2. Audiencia</w:t>
      </w:r>
    </w:p>
    <w:p w:rsidR="00000000" w:rsidDel="00000000" w:rsidP="00000000" w:rsidRDefault="00000000" w:rsidRPr="00000000" w14:paraId="0000005C">
      <w:pPr>
        <w:spacing w:after="50" w:before="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•Equipo de TI de Wellq Co que recibirá y operará la consola.</w:t>
      </w:r>
    </w:p>
    <w:p w:rsidR="00000000" w:rsidDel="00000000" w:rsidP="00000000" w:rsidRDefault="00000000" w:rsidRPr="00000000" w14:paraId="0000005D">
      <w:pPr>
        <w:spacing w:after="50" w:before="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•Docentes evaluadores del Capstone.</w:t>
      </w:r>
    </w:p>
    <w:p w:rsidR="00000000" w:rsidDel="00000000" w:rsidP="00000000" w:rsidRDefault="00000000" w:rsidRPr="00000000" w14:paraId="0000005E">
      <w:pPr>
        <w:spacing w:after="50" w:before="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•Nuevos desarrolladores que se incorporen al proyecto.</w:t>
      </w:r>
    </w:p>
    <w:p w:rsidR="00000000" w:rsidDel="00000000" w:rsidP="00000000" w:rsidRDefault="00000000" w:rsidRPr="00000000" w14:paraId="0000005F">
      <w:pPr>
        <w:spacing w:after="120" w:before="0" w:lineRule="auto"/>
        <w:jc w:val="both"/>
        <w:rPr/>
      </w:pPr>
      <w:r w:rsidDel="00000000" w:rsidR="00000000" w:rsidRPr="00000000">
        <w:rPr>
          <w:rtl w:val="0"/>
        </w:rPr>
        <w:t xml:space="preserve">Se asume manejo básico de la terminal, Git y Docker. Las instrucciones para Windows están marcadas cuando difieren.</w:t>
      </w:r>
    </w:p>
    <w:p w:rsidR="00000000" w:rsidDel="00000000" w:rsidP="00000000" w:rsidRDefault="00000000" w:rsidRPr="00000000" w14:paraId="00000060">
      <w:pPr>
        <w:pStyle w:val="Heading1"/>
        <w:rPr/>
      </w:pPr>
      <w:r w:rsidDel="00000000" w:rsidR="00000000" w:rsidRPr="00000000">
        <w:rPr>
          <w:rtl w:val="0"/>
        </w:rPr>
        <w:t xml:space="preserve">2. Arquitectura de despliegue</w:t>
      </w:r>
    </w:p>
    <w:p w:rsidR="00000000" w:rsidDel="00000000" w:rsidP="00000000" w:rsidRDefault="00000000" w:rsidRPr="00000000" w14:paraId="00000061">
      <w:pPr>
        <w:keepNext w:val="1"/>
        <w:spacing w:after="4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03520" cy="3466401"/>
            <wp:effectExtent b="0" l="0" r="0" t="0"/>
            <wp:docPr id="70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66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0" w:before="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1. Despliegue local con Docker Compose y producción en Render + Neon (vista física del DAS, sección 4.5).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8c8c8c" w:space="0" w:sz="4" w:val="single"/>
          <w:left w:color="8c8c8c" w:space="0" w:sz="4" w:val="single"/>
          <w:bottom w:color="8c8c8c" w:space="0" w:sz="4" w:val="single"/>
          <w:right w:color="8c8c8c" w:space="0" w:sz="4" w:val="single"/>
          <w:insideH w:color="8c8c8c" w:space="0" w:sz="4" w:val="single"/>
          <w:insideV w:color="8c8c8c" w:space="0" w:sz="4" w:val="single"/>
        </w:tblBorders>
        <w:tblLayout w:type="fixed"/>
        <w:tblLook w:val="0000"/>
      </w:tblPr>
      <w:tblGrid>
        <w:gridCol w:w="1300"/>
        <w:gridCol w:w="2400"/>
        <w:gridCol w:w="1100"/>
        <w:gridCol w:w="1300"/>
        <w:gridCol w:w="3260"/>
        <w:tblGridChange w:id="0">
          <w:tblGrid>
            <w:gridCol w:w="1300"/>
            <w:gridCol w:w="2400"/>
            <w:gridCol w:w="1100"/>
            <w:gridCol w:w="1300"/>
            <w:gridCol w:w="326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Servicio / contenedor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Imagen o Dockerfile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Puerto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Depende 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20" w:before="20" w:lineRule="auto"/>
              <w:jc w:val="left"/>
              <w:rPr/>
            </w:pPr>
            <w:sdt>
              <w:sdtPr>
                <w:id w:val="1179069026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./frontend/Dockerfile (node:22-alpine → nginx:1.27-alpine)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20" w:before="20" w:lineRule="auto"/>
              <w:jc w:val="left"/>
              <w:rPr/>
            </w:pPr>
            <w:sdt>
              <w:sdtPr>
                <w:id w:val="-1078977529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8080 → 80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Compila la SPA con Vite y la sirve con nginx; redirige /api a la API.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./backend/Dockerfile (python:3.12-slim)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8000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db (sano)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 iniciar aplica migraciones (alembic upgrade head), carga datos demo y levanta uvicorn. Incluye el planificador.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postgres:16-alpine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5432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Base agecare_admin; datos persistentes en el volumen pgdata; healthcheck con pg_isready.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8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before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Producción:</w:t>
      </w:r>
      <w:r w:rsidDel="00000000" w:rsidR="00000000" w:rsidRPr="00000000">
        <w:rPr>
          <w:rtl w:val="0"/>
        </w:rPr>
        <w:t xml:space="preserve"> la consola se publica en Render como sitio estático, la API como web service Docker y la base de datos en Neon (PostgreSQL 16). Todo se define en render.yaml (sección 6, opción C).</w:t>
      </w:r>
    </w:p>
    <w:p w:rsidR="00000000" w:rsidDel="00000000" w:rsidP="00000000" w:rsidRDefault="00000000" w:rsidRPr="00000000" w14:paraId="00000079">
      <w:pPr>
        <w:pStyle w:val="Heading1"/>
        <w:rPr/>
      </w:pPr>
      <w:r w:rsidDel="00000000" w:rsidR="00000000" w:rsidRPr="00000000">
        <w:rPr>
          <w:rtl w:val="0"/>
        </w:rPr>
        <w:t xml:space="preserve">3. Requisitos previos</w:t>
      </w:r>
    </w:p>
    <w:tbl>
      <w:tblPr>
        <w:tblStyle w:val="Table5"/>
        <w:tblW w:w="9360.0" w:type="dxa"/>
        <w:jc w:val="left"/>
        <w:tblBorders>
          <w:top w:color="8c8c8c" w:space="0" w:sz="4" w:val="single"/>
          <w:left w:color="8c8c8c" w:space="0" w:sz="4" w:val="single"/>
          <w:bottom w:color="8c8c8c" w:space="0" w:sz="4" w:val="single"/>
          <w:right w:color="8c8c8c" w:space="0" w:sz="4" w:val="single"/>
          <w:insideH w:color="8c8c8c" w:space="0" w:sz="4" w:val="single"/>
          <w:insideV w:color="8c8c8c" w:space="0" w:sz="4" w:val="single"/>
        </w:tblBorders>
        <w:tblLayout w:type="fixed"/>
        <w:tblLook w:val="0000"/>
      </w:tblPr>
      <w:tblGrid>
        <w:gridCol w:w="3000"/>
        <w:gridCol w:w="1800"/>
        <w:gridCol w:w="4560"/>
        <w:tblGridChange w:id="0">
          <w:tblGrid>
            <w:gridCol w:w="3000"/>
            <w:gridCol w:w="1800"/>
            <w:gridCol w:w="456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7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7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Versión mínima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7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Docker Engine / Docker Desktop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 Windows, Docker Desktop con WSL 2 activado.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Docker Compose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Incluido en Docker Desktop; se usa como «docker compose» (sin guion).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Para clonar el repositorio.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Python (solo ejecución local)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Probado también con 3.13. Necesario para correr la API y las pruebas fuera de Docker.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Node.js (solo ejecución local)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 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Incluye npm. Probado con Node 22.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PostgreSQL (solo ejecución local)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Opcional: para una prueba rápida la API acepta SQLite.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Navegador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Chrome, Edge o Firefox actuales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Últimas dos versiones (RNF-21).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Cuentas (solo producción)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GitHub, Render y Neon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Planes gratuitos, sin tarjeta de crédito. Render se conecta al repositorio de GitHub.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8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rPr/>
      </w:pPr>
      <w:r w:rsidDel="00000000" w:rsidR="00000000" w:rsidRPr="00000000">
        <w:rPr>
          <w:rtl w:val="0"/>
        </w:rPr>
        <w:t xml:space="preserve">4. Estructura del repositorio</w:t>
      </w:r>
    </w:p>
    <w:p w:rsidR="00000000" w:rsidDel="00000000" w:rsidP="00000000" w:rsidRDefault="00000000" w:rsidRPr="00000000" w14:paraId="00000097">
      <w:pPr>
        <w:spacing w:after="120" w:before="0" w:lineRule="auto"/>
        <w:jc w:val="both"/>
        <w:rPr/>
      </w:pPr>
      <w:r w:rsidDel="00000000" w:rsidR="00000000" w:rsidRPr="00000000">
        <w:rPr>
          <w:rtl w:val="0"/>
        </w:rPr>
        <w:t xml:space="preserve">Repositorio: https://github.com/ignacio1343/AgeCare-Administracion-Equipo-8</w:t>
      </w:r>
    </w:p>
    <w:p w:rsidR="00000000" w:rsidDel="00000000" w:rsidP="00000000" w:rsidRDefault="00000000" w:rsidRPr="00000000" w14:paraId="00000098">
      <w:pPr>
        <w:shd w:fill="f2f2f2" w:val="clear"/>
        <w:spacing w:after="0" w:before="0" w:lineRule="auto"/>
        <w:ind w:left="284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AgeCare-Administracion/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2f2f2" w:val="clear"/>
        <w:spacing w:after="0" w:before="0" w:lineRule="auto"/>
        <w:ind w:left="284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├── docker-compose.yml        # web + api + 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2f2f2" w:val="clear"/>
        <w:spacing w:after="0" w:before="0" w:lineRule="auto"/>
        <w:ind w:left="284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├── render.yaml               # despliegue en Render + Neon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2f2f2" w:val="clear"/>
        <w:spacing w:after="0" w:before="0" w:lineRule="auto"/>
        <w:ind w:left="284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├── README.md                 # inicio rápido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2f2f2" w:val="clear"/>
        <w:spacing w:after="0" w:before="0" w:lineRule="auto"/>
        <w:ind w:left="284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├── backend/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2f2f2" w:val="clear"/>
        <w:spacing w:after="0" w:before="0" w:lineRule="auto"/>
        <w:ind w:left="284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│   ├── Dockerfile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2f2f2" w:val="clear"/>
        <w:spacing w:after="0" w:before="0" w:lineRule="auto"/>
        <w:ind w:left="284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│   ├── .env.example          # variables documentadas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2f2f2" w:val="clear"/>
        <w:spacing w:after="0" w:before="0" w:lineRule="auto"/>
        <w:ind w:left="284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│   ├── requirements.txt      # dependencias de la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2f2f2" w:val="clear"/>
        <w:spacing w:after="0" w:before="0" w:lineRule="auto"/>
        <w:ind w:left="284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│   ├── requirements-dev.txt  # pruebas y herramientas de calidad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2f2f2" w:val="clear"/>
        <w:spacing w:after="0" w:before="0" w:lineRule="auto"/>
        <w:ind w:left="284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│   ├── alembic/versions/     # 0001 modelo inicial · 0002 módulos Sprints 3-5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2f2f2" w:val="clear"/>
        <w:spacing w:after="0" w:before="0" w:lineRule="auto"/>
        <w:ind w:left="284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│   ├── app/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2f2f2" w:val="clear"/>
        <w:spacing w:after="0" w:before="0" w:lineRule="auto"/>
        <w:ind w:left="284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│   │   ├── main.py · config.py · db.py · errors.py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2f2f2" w:val="clear"/>
        <w:spacing w:after="0" w:before="0" w:lineRule="auto"/>
        <w:ind w:left="284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│   │   ├── security.py · deps.py · audit.py   # 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2f2f2" w:val="clear"/>
        <w:spacing w:after="0" w:before="0" w:lineRule="auto"/>
        <w:ind w:left="284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│   │   ├── models.py · schemas.py · catalogos.py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2f2f2" w:val="clear"/>
        <w:spacing w:after="0" w:before="0" w:lineRule="auto"/>
        <w:ind w:left="284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│   │   ├── monitor.py · planificador.py · metricas_job.py · pasarela.py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2f2f2" w:val="clear"/>
        <w:spacing w:after="0" w:before="0" w:lineRule="auto"/>
        <w:ind w:left="284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│   │   └── routers/          # un router por módulo (10)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2f2f2" w:val="clear"/>
        <w:spacing w:after="0" w:before="0" w:lineRule="auto"/>
        <w:ind w:left="284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│   ├── scripts/              # seed.py, seed_modulos.py, jobs.py, webhook_demo.py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2f2f2" w:val="clear"/>
        <w:spacing w:after="0" w:before="0" w:lineRule="auto"/>
        <w:ind w:left="284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│   └── tests/                # pytest (45) y locustfile.py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2f2f2" w:val="clear"/>
        <w:spacing w:after="0" w:before="0" w:lineRule="auto"/>
        <w:ind w:left="284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├── frontend/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2f2f2" w:val="clear"/>
        <w:spacing w:after="0" w:before="0" w:lineRule="auto"/>
        <w:ind w:left="284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│   ├── Dockerfile · nginx.conf · package.json · vite.config.ts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2f2f2" w:val="clear"/>
        <w:spacing w:after="0" w:before="0" w:lineRule="auto"/>
        <w:ind w:left="284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│   └── src/                  # api.ts, auth.tsx, App.tsx, components/, pages/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2f2f2" w:val="clear"/>
        <w:spacing w:after="0" w:before="0" w:lineRule="auto"/>
        <w:ind w:left="284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└── docs/                     # diagramas, capturas y reportes de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6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rPr/>
      </w:pPr>
      <w:r w:rsidDel="00000000" w:rsidR="00000000" w:rsidRPr="00000000">
        <w:rPr>
          <w:rtl w:val="0"/>
        </w:rPr>
        <w:t xml:space="preserve">5. Variables de entorno</w:t>
      </w:r>
    </w:p>
    <w:p w:rsidR="00000000" w:rsidDel="00000000" w:rsidP="00000000" w:rsidRDefault="00000000" w:rsidRPr="00000000" w14:paraId="000000B0">
      <w:pPr>
        <w:spacing w:after="120" w:before="0" w:lineRule="auto"/>
        <w:jc w:val="both"/>
        <w:rPr/>
      </w:pPr>
      <w:r w:rsidDel="00000000" w:rsidR="00000000" w:rsidRPr="00000000">
        <w:rPr>
          <w:rtl w:val="0"/>
        </w:rPr>
        <w:t xml:space="preserve">Las variables se definen en backend/.env (copia de backend/.env.example) para la ejecución local, en la sección environment de docker-compose.yml para Docker y en el panel Environment de cada servicio de Render para producción (render.yaml las declara). </w:t>
      </w:r>
      <w:r w:rsidDel="00000000" w:rsidR="00000000" w:rsidRPr="00000000">
        <w:rPr>
          <w:b w:val="1"/>
          <w:bCs w:val="1"/>
          <w:rtl w:val="0"/>
        </w:rPr>
        <w:t xml:space="preserve">Nunca se sube el archivo .env al repositorio</w:t>
      </w:r>
      <w:r w:rsidDel="00000000" w:rsidR="00000000" w:rsidRPr="00000000">
        <w:rPr>
          <w:rtl w:val="0"/>
        </w:rPr>
        <w:t xml:space="preserve">; en producción los secretos son variables secretas de Render.</w:t>
      </w:r>
    </w:p>
    <w:tbl>
      <w:tblPr>
        <w:tblStyle w:val="Table6"/>
        <w:tblW w:w="9360.0" w:type="dxa"/>
        <w:jc w:val="left"/>
        <w:tblBorders>
          <w:top w:color="8c8c8c" w:space="0" w:sz="4" w:val="single"/>
          <w:left w:color="8c8c8c" w:space="0" w:sz="4" w:val="single"/>
          <w:bottom w:color="8c8c8c" w:space="0" w:sz="4" w:val="single"/>
          <w:right w:color="8c8c8c" w:space="0" w:sz="4" w:val="single"/>
          <w:insideH w:color="8c8c8c" w:space="0" w:sz="4" w:val="single"/>
          <w:insideV w:color="8c8c8c" w:space="0" w:sz="4" w:val="single"/>
        </w:tblBorders>
        <w:tblLayout w:type="fixed"/>
        <w:tblLook w:val="0000"/>
      </w:tblPr>
      <w:tblGrid>
        <w:gridCol w:w="2700"/>
        <w:gridCol w:w="3300"/>
        <w:gridCol w:w="2460"/>
        <w:gridCol w:w="900"/>
        <w:tblGridChange w:id="0">
          <w:tblGrid>
            <w:gridCol w:w="2700"/>
            <w:gridCol w:w="3300"/>
            <w:gridCol w:w="2460"/>
            <w:gridCol w:w="9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B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B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B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Valor de ejemplo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B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Obligatoria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DATABASE_URL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Conexión a la base de datos. En producción, la connection string de Neon (postgresql://…?sslmode=require); se convierte sola al driver psycopg.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postgresql+psycopg://postgres:postgres@localhost:5432/agecare_admin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JWT_SECRET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Clave para firmar los tokens de acceso. Larga y aleatoria.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cambiar_esto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FRONTEND_URL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URL de la consola, usada en los enlaces de activación.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http://localhost:5173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CORS_ORIGINS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Orígenes autorizados a llamar a la API (separados por coma).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http://localhost:5173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ALLOWED_EMAIL_DOMAINS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Dominios permitidos para cuentas de staff.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wellq.co.uk,agecare.cl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PASARELA_WEBHOOK_SECRET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Secreto compartido para validar la firma HMAC del webhook de pagos.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cambiar_esto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PLANIFICADOR_INTERVALO_SEG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Intervalo del planificador (monitor, publicaciones). 0 lo apaga.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ZONA_HORARIA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Zona para el «hoy» de negocio (vigencias legales, métricas diarias).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America/Santiago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VITE_API_URL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Solo en el sitio estático de Render: URL de la API (sin /api/v1). En local queda vacía.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https://agecare-admin-api.onrender.com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Producción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Puerto que asigna Render a la API (lo define Render; en local 8000).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TEST_DATABASE_URL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Base para ejecutar las pruebas sobre PostgreSQL (si no, SQLite).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postgresql+psycopg://…/agecare_test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after="8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before="0" w:lineRule="auto"/>
        <w:jc w:val="both"/>
        <w:rPr/>
      </w:pPr>
      <w:r w:rsidDel="00000000" w:rsidR="00000000" w:rsidRPr="00000000">
        <w:rPr>
          <w:sz w:val="18"/>
          <w:szCs w:val="18"/>
          <w:rtl w:val="0"/>
        </w:rPr>
        <w:t xml:space="preserve">Parámetros con valor por defecto en app/config.py (se pueden sobrescribir con la variable homónima en mayúsculas): ACCESS_TOKEN_MINUTES=15, REFRESH_TOKEN_HOURS=12, MAX_LOGIN_ATTEMPTS=5, LOCKOUT_MINUTES=15, ACTIVATION_HOURS=24, TOTP_ISSUER.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rPr/>
      </w:pPr>
      <w:r w:rsidDel="00000000" w:rsidR="00000000" w:rsidRPr="00000000">
        <w:rPr>
          <w:rtl w:val="0"/>
        </w:rPr>
        <w:t xml:space="preserve">6. Instalación y ejecución</w:t>
      </w:r>
    </w:p>
    <w:p w:rsidR="00000000" w:rsidDel="00000000" w:rsidP="00000000" w:rsidRDefault="00000000" w:rsidRPr="00000000" w14:paraId="000000E4">
      <w:pPr>
        <w:spacing w:after="60" w:before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Opción A · Docker (recomendada)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2f2f2" w:val="clear"/>
        <w:spacing w:after="0" w:before="0" w:lineRule="auto"/>
        <w:ind w:left="284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git clone https://github.com/ignacio1343/AgeCare-Administracion-Equipo-8.git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2f2f2" w:val="clear"/>
        <w:spacing w:after="0" w:before="0" w:lineRule="auto"/>
        <w:ind w:left="284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cd AgeCare-Administracion-Equipo-8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2f2f2" w:val="clear"/>
        <w:spacing w:after="0" w:before="0" w:lineRule="auto"/>
        <w:ind w:left="284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docker compose up --build -d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2f2f2" w:val="clear"/>
        <w:spacing w:after="0" w:before="0" w:lineRule="auto"/>
        <w:ind w:left="284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docker compose ps                 # los 3 servicios deben estar "running" (db "healthy")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6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before="80" w:lineRule="auto"/>
        <w:jc w:val="both"/>
        <w:rPr/>
      </w:pPr>
      <w:r w:rsidDel="00000000" w:rsidR="00000000" w:rsidRPr="00000000">
        <w:rPr>
          <w:rtl w:val="0"/>
        </w:rPr>
        <w:t xml:space="preserve">Acceder a la consola en </w:t>
      </w:r>
      <w:r w:rsidDel="00000000" w:rsidR="00000000" w:rsidRPr="00000000">
        <w:rPr>
          <w:b w:val="1"/>
          <w:bCs w:val="1"/>
          <w:rtl w:val="0"/>
        </w:rPr>
        <w:t xml:space="preserve">http://localhost:8080</w:t>
      </w:r>
      <w:r w:rsidDel="00000000" w:rsidR="00000000" w:rsidRPr="00000000">
        <w:rPr>
          <w:rtl w:val="0"/>
        </w:rPr>
        <w:t xml:space="preserve"> y a la documentación de la API (Swagger) en http://localhost:8000/api/v1/docs, con el usuario de prueba de la sección 7.</w:t>
      </w:r>
    </w:p>
    <w:p w:rsidR="00000000" w:rsidDel="00000000" w:rsidP="00000000" w:rsidRDefault="00000000" w:rsidRPr="00000000" w14:paraId="000000EB">
      <w:pPr>
        <w:spacing w:after="60" w:before="1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Opción B · Ejecución local (desarrollo)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2f2f2" w:val="clear"/>
        <w:spacing w:after="0" w:before="0" w:lineRule="auto"/>
        <w:ind w:left="284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cd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2f2f2" w:val="clear"/>
        <w:spacing w:after="0" w:before="0" w:lineRule="auto"/>
        <w:ind w:left="284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python -m venv .venv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2f2f2" w:val="clear"/>
        <w:spacing w:after="0" w:before="0" w:lineRule="auto"/>
        <w:ind w:left="284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source .venv/bin/activate         # Windows: .venv\Scripts\activate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2f2f2" w:val="clear"/>
        <w:spacing w:after="0" w:before="0" w:lineRule="auto"/>
        <w:ind w:left="284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pip install -r requirements-dev.txt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2f2f2" w:val="clear"/>
        <w:spacing w:after="0" w:before="0" w:lineRule="auto"/>
        <w:ind w:left="284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cp .env.example .env              # Windows: copy .env.example .env  (ajustar DATABASE_URL)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2f2f2" w:val="clear"/>
        <w:spacing w:after="0" w:before="0" w:lineRule="auto"/>
        <w:ind w:left="284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alembic upgrade 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2f2f2" w:val="clear"/>
        <w:spacing w:after="0" w:before="0" w:lineRule="auto"/>
        <w:ind w:left="284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python -m scripts.seed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2f2f2" w:val="clear"/>
        <w:spacing w:after="0" w:before="0" w:lineRule="auto"/>
        <w:ind w:left="284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uvicorn app.main:app --reload     # http://localhost:8000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2f2f2" w:val="clear"/>
        <w:spacing w:after="0" w:before="0" w:lineRule="auto"/>
        <w:ind w:left="284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2f2f2" w:val="clear"/>
        <w:spacing w:after="0" w:before="0" w:lineRule="auto"/>
        <w:ind w:left="284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en otra terminal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2f2f2" w:val="clear"/>
        <w:spacing w:after="0" w:before="0" w:lineRule="auto"/>
        <w:ind w:left="284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cd 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2f2f2" w:val="clear"/>
        <w:spacing w:after="0" w:before="0" w:lineRule="auto"/>
        <w:ind w:left="284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npm 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2f2f2" w:val="clear"/>
        <w:spacing w:after="0" w:before="0" w:lineRule="auto"/>
        <w:ind w:left="284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npm run dev                       # http://localhost:5173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6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before="80" w:lineRule="auto"/>
        <w:jc w:val="both"/>
        <w:rPr/>
      </w:pPr>
      <w:r w:rsidDel="00000000" w:rsidR="00000000" w:rsidRPr="00000000">
        <w:rPr>
          <w:rtl w:val="0"/>
        </w:rPr>
        <w:t xml:space="preserve">Para detener: Ctrl+C en cada terminal y deactivate para salir del entorno virtual. Para volver a ejecutar más tarde basta con activar el entorno y repetir uvicorn y npm run dev.</w:t>
      </w:r>
    </w:p>
    <w:p w:rsidR="00000000" w:rsidDel="00000000" w:rsidP="00000000" w:rsidRDefault="00000000" w:rsidRPr="00000000" w14:paraId="000000FB">
      <w:pPr>
        <w:spacing w:after="60" w:before="1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Opción C · Producción en Render + Neon (gratuito)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50" w:before="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b w:val="1"/>
          <w:bCs w:val="1"/>
          <w:rtl w:val="0"/>
        </w:rPr>
        <w:t xml:space="preserve">Neon:</w:t>
      </w:r>
      <w:r w:rsidDel="00000000" w:rsidR="00000000" w:rsidRPr="00000000">
        <w:rPr>
          <w:rtl w:val="0"/>
        </w:rPr>
        <w:t xml:space="preserve"> crear una cuenta en neon.com, un proyecto en la región AWS US East (N. Virginia) y copiar la connection string (postgresql://usuario:clave@ep-….neon.tech/neondb?sslmode=require).</w:t>
      </w:r>
    </w:p>
    <w:p w:rsidR="00000000" w:rsidDel="00000000" w:rsidP="00000000" w:rsidRDefault="00000000" w:rsidRPr="00000000" w14:paraId="000000FD">
      <w:pPr>
        <w:spacing w:after="50" w:before="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b w:val="1"/>
          <w:bCs w:val="1"/>
          <w:rtl w:val="0"/>
        </w:rPr>
        <w:t xml:space="preserve">Render:</w:t>
      </w:r>
      <w:sdt>
        <w:sdtPr>
          <w:id w:val="46699029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con la cuenta de GitHub, New → Blueprint → elegir el repositorio. Render lee render.yaml y crea el web service agecare-admin-api (Docker) y el sitio estático agecare-admin.</w:t>
          </w:r>
        </w:sdtContent>
      </w:sdt>
    </w:p>
    <w:p w:rsidR="00000000" w:rsidDel="00000000" w:rsidP="00000000" w:rsidRDefault="00000000" w:rsidRPr="00000000" w14:paraId="000000FE">
      <w:pPr>
        <w:spacing w:after="50" w:before="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b w:val="1"/>
          <w:bCs w:val="1"/>
          <w:rtl w:val="0"/>
        </w:rPr>
        <w:t xml:space="preserve">Variables:</w:t>
      </w:r>
      <w:r w:rsidDel="00000000" w:rsidR="00000000" w:rsidRPr="00000000">
        <w:rPr>
          <w:rtl w:val="0"/>
        </w:rPr>
        <w:t xml:space="preserve"> pegar la connection string de Neon en DATABASE_URL cuando Render la pida. JWT_SECRET y PASARELA_WEBHOOK_SECRET se generan automáticamente.</w:t>
      </w:r>
    </w:p>
    <w:p w:rsidR="00000000" w:rsidDel="00000000" w:rsidP="00000000" w:rsidRDefault="00000000" w:rsidRPr="00000000" w14:paraId="000000FF">
      <w:pPr>
        <w:spacing w:after="50" w:before="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b w:val="1"/>
          <w:bCs w:val="1"/>
          <w:rtl w:val="0"/>
        </w:rPr>
        <w:t xml:space="preserve">Primer despliegue:</w:t>
      </w:r>
      <w:r w:rsidDel="00000000" w:rsidR="00000000" w:rsidRPr="00000000">
        <w:rPr>
          <w:rtl w:val="0"/>
        </w:rPr>
        <w:t xml:space="preserve"> la API aplica las migraciones y carga los datos demo al iniciar. Consola en https://agecare-admin.onrender.com y API en https://agecare-admin-api.onrender.com/api/v1/docs.</w:t>
      </w:r>
    </w:p>
    <w:p w:rsidR="00000000" w:rsidDel="00000000" w:rsidP="00000000" w:rsidRDefault="00000000" w:rsidRPr="00000000" w14:paraId="00000100">
      <w:pPr>
        <w:spacing w:after="50" w:before="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b w:val="1"/>
          <w:bCs w:val="1"/>
          <w:rtl w:val="0"/>
        </w:rPr>
        <w:t xml:space="preserve">Nombres distintos:</w:t>
      </w:r>
      <w:r w:rsidDel="00000000" w:rsidR="00000000" w:rsidRPr="00000000">
        <w:rPr>
          <w:rtl w:val="0"/>
        </w:rPr>
        <w:t xml:space="preserve"> si Render asigna otros nombres, ajustar VITE_API_URL (sitio estático) y FRONTEND_URL y CORS_ORIGINS (API), y volver a desplegar.</w:t>
      </w:r>
    </w:p>
    <w:p w:rsidR="00000000" w:rsidDel="00000000" w:rsidP="00000000" w:rsidRDefault="00000000" w:rsidRPr="00000000" w14:paraId="00000101">
      <w:pPr>
        <w:spacing w:after="50" w:before="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b w:val="1"/>
          <w:bCs w:val="1"/>
          <w:rtl w:val="0"/>
        </w:rPr>
        <w:t xml:space="preserve">Actualizaciones:</w:t>
      </w:r>
      <w:r w:rsidDel="00000000" w:rsidR="00000000" w:rsidRPr="00000000">
        <w:rPr>
          <w:rtl w:val="0"/>
        </w:rPr>
        <w:t xml:space="preserve"> cada push a la rama main vuelve a desplegar automáticamente ambos servicios.</w:t>
      </w:r>
    </w:p>
    <w:p w:rsidR="00000000" w:rsidDel="00000000" w:rsidP="00000000" w:rsidRDefault="00000000" w:rsidRPr="00000000" w14:paraId="00000102">
      <w:pPr>
        <w:spacing w:after="120" w:before="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Límites del plan gratuito:</w:t>
      </w:r>
      <w:r w:rsidDel="00000000" w:rsidR="00000000" w:rsidRPr="00000000">
        <w:rPr>
          <w:rtl w:val="0"/>
        </w:rPr>
        <w:t xml:space="preserve"> la API se suspende tras 15 minutos sin visitas y tarda cerca de 1 minuto en despertar; mientras duerme no corre el planificador. Neon suspende la base tras 5 minutos sin uso. No se deben usar servicios de «ping» para mantenerla despierta, porque el planificador consultaría la base cada minuto y se agotarían las horas de cómputo gratuitas de Neon.</w:t>
      </w:r>
    </w:p>
    <w:p w:rsidR="00000000" w:rsidDel="00000000" w:rsidP="00000000" w:rsidRDefault="00000000" w:rsidRPr="00000000" w14:paraId="00000103">
      <w:pPr>
        <w:pStyle w:val="Heading1"/>
        <w:rPr/>
      </w:pPr>
      <w:r w:rsidDel="00000000" w:rsidR="00000000" w:rsidRPr="00000000">
        <w:rPr>
          <w:rtl w:val="0"/>
        </w:rPr>
        <w:t xml:space="preserve">7. Datos iniciales y migraciones</w:t>
      </w:r>
    </w:p>
    <w:p w:rsidR="00000000" w:rsidDel="00000000" w:rsidP="00000000" w:rsidRDefault="00000000" w:rsidRPr="00000000" w14:paraId="00000104">
      <w:pPr>
        <w:shd w:fill="f2f2f2" w:val="clear"/>
        <w:spacing w:after="0" w:before="0" w:lineRule="auto"/>
        <w:ind w:left="284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cd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2f2f2" w:val="clear"/>
        <w:spacing w:after="0" w:before="0" w:lineRule="auto"/>
        <w:ind w:left="284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alembic upgrade head              # crea o actualiza el esquema (42 tablas)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2f2f2" w:val="clear"/>
        <w:spacing w:after="0" w:before="0" w:lineRule="auto"/>
        <w:ind w:left="284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alembic current                   # muestra la versión aplicada (0002)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2f2f2" w:val="clear"/>
        <w:spacing w:after="0" w:before="0" w:lineRule="auto"/>
        <w:ind w:left="284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python -m scripts.seed            # datos demo de todos los módulos (idempotente)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2f2f2" w:val="clear"/>
        <w:spacing w:after="0" w:before="0" w:lineRule="auto"/>
        <w:ind w:left="284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python -m scripts.seed --reset    # borra y vuelve a cargar los datos demo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2f2f2" w:val="clear"/>
        <w:spacing w:after="0" w:before="0" w:lineRule="auto"/>
        <w:ind w:left="284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Con Docker: docker compose exec api python -m scripts.seed --reset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6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before="100" w:lineRule="auto"/>
        <w:jc w:val="both"/>
        <w:rPr/>
      </w:pPr>
      <w:r w:rsidDel="00000000" w:rsidR="00000000" w:rsidRPr="00000000">
        <w:rPr>
          <w:rtl w:val="0"/>
        </w:rPr>
        <w:t xml:space="preserve">Usuarios de prueba (solo para demostración; se deben desactivar en producción):</w:t>
      </w:r>
    </w:p>
    <w:tbl>
      <w:tblPr>
        <w:tblStyle w:val="Table7"/>
        <w:tblW w:w="9360.0" w:type="dxa"/>
        <w:jc w:val="left"/>
        <w:tblBorders>
          <w:top w:color="8c8c8c" w:space="0" w:sz="4" w:val="single"/>
          <w:left w:color="8c8c8c" w:space="0" w:sz="4" w:val="single"/>
          <w:bottom w:color="8c8c8c" w:space="0" w:sz="4" w:val="single"/>
          <w:right w:color="8c8c8c" w:space="0" w:sz="4" w:val="single"/>
          <w:insideH w:color="8c8c8c" w:space="0" w:sz="4" w:val="single"/>
          <w:insideV w:color="8c8c8c" w:space="0" w:sz="4" w:val="single"/>
        </w:tblBorders>
        <w:tblLayout w:type="fixed"/>
        <w:tblLook w:val="0000"/>
      </w:tblPr>
      <w:tblGrid>
        <w:gridCol w:w="3000"/>
        <w:gridCol w:w="2000"/>
        <w:gridCol w:w="4360"/>
        <w:tblGridChange w:id="0">
          <w:tblGrid>
            <w:gridCol w:w="3000"/>
            <w:gridCol w:w="2000"/>
            <w:gridCol w:w="436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10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Correo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10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10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admin@wellq.co.uk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Admin123!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Administrador (todos los módulos; segundo factor requerido)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soporte@wellq.co.uk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Soporte123!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Agente de soporte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analista@wellq.co.uk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Analista123!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Analista (solo lectura)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editora@wellq.co.uk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Editora123!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Editor de 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moderador@wellq.co.uk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Moderador123!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Moderador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spacing w:after="8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rPr/>
      </w:pPr>
      <w:r w:rsidDel="00000000" w:rsidR="00000000" w:rsidRPr="00000000">
        <w:rPr>
          <w:rtl w:val="0"/>
        </w:rPr>
        <w:t xml:space="preserve">8. Ejecución de pruebas</w:t>
      </w:r>
    </w:p>
    <w:p w:rsidR="00000000" w:rsidDel="00000000" w:rsidP="00000000" w:rsidRDefault="00000000" w:rsidRPr="00000000" w14:paraId="00000120">
      <w:pPr>
        <w:shd w:fill="f2f2f2" w:val="clear"/>
        <w:spacing w:after="0" w:before="0" w:lineRule="auto"/>
        <w:ind w:left="284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cd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2f2f2" w:val="clear"/>
        <w:spacing w:after="0" w:before="0" w:lineRule="auto"/>
        <w:ind w:left="284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pytest                                    # 45 pruebas sobre SQLite (sin servidor)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2f2f2" w:val="clear"/>
        <w:spacing w:after="0" w:before="0" w:lineRule="auto"/>
        <w:ind w:left="284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pytest --cov=app                          # con cobertura (90%)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2f2f2" w:val="clear"/>
        <w:spacing w:after="0" w:before="0" w:lineRule="auto"/>
        <w:ind w:left="284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TEST_DATABASE_URL=postgresql+psycopg://postgres:postgres@localhost:5432/agecare_test pytest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2f2f2" w:val="clear"/>
        <w:spacing w:after="0" w:before="0" w:lineRule="auto"/>
        <w:ind w:left="284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2f2f2" w:val="clear"/>
        <w:spacing w:after="0" w:before="0" w:lineRule="auto"/>
        <w:ind w:left="284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Dentro del contenedor (requiere instalar requirements-dev en la imagen):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2f2f2" w:val="clear"/>
        <w:spacing w:after="0" w:before="0" w:lineRule="auto"/>
        <w:ind w:left="284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docker compose exec api sh -c "pip install -r requirements-dev.txt &amp;&amp; pytest"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2f2f2" w:val="clear"/>
        <w:spacing w:after="0" w:before="0" w:lineRule="auto"/>
        <w:ind w:left="284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2f2f2" w:val="clear"/>
        <w:spacing w:after="0" w:before="0" w:lineRule="auto"/>
        <w:ind w:left="284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Calidad y 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2f2f2" w:val="clear"/>
        <w:spacing w:after="0" w:before="0" w:lineRule="auto"/>
        <w:ind w:left="284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bandit -r app -q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2f2f2" w:val="clear"/>
        <w:spacing w:after="0" w:before="0" w:lineRule="auto"/>
        <w:ind w:left="284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pip-audit -r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2f2f2" w:val="clear"/>
        <w:spacing w:after="0" w:before="0" w:lineRule="auto"/>
        <w:ind w:left="284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locust -f tests/locustfile.py --headless -u 50 -r 10 -t 60s --host http://localhost:8000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2f2f2" w:val="clear"/>
        <w:spacing w:after="0" w:before="0" w:lineRule="auto"/>
        <w:ind w:left="284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cd ../frontend &amp;&amp; npm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6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before="80" w:lineRule="auto"/>
        <w:jc w:val="both"/>
        <w:rPr/>
      </w:pPr>
      <w:r w:rsidDel="00000000" w:rsidR="00000000" w:rsidRPr="00000000">
        <w:rPr>
          <w:rtl w:val="0"/>
        </w:rPr>
        <w:t xml:space="preserve">Los resultados de referencia y los casos de prueba están en el Plan de Pruebas (C2) y en docs/pruebas.</w:t>
      </w:r>
    </w:p>
    <w:p w:rsidR="00000000" w:rsidDel="00000000" w:rsidP="00000000" w:rsidRDefault="00000000" w:rsidRPr="00000000" w14:paraId="0000012F">
      <w:pPr>
        <w:pStyle w:val="Heading1"/>
        <w:rPr/>
      </w:pPr>
      <w:r w:rsidDel="00000000" w:rsidR="00000000" w:rsidRPr="00000000">
        <w:rPr>
          <w:rtl w:val="0"/>
        </w:rPr>
        <w:t xml:space="preserve">9. Operación</w:t>
      </w:r>
    </w:p>
    <w:tbl>
      <w:tblPr>
        <w:tblStyle w:val="Table8"/>
        <w:tblW w:w="9360.0" w:type="dxa"/>
        <w:jc w:val="left"/>
        <w:tblBorders>
          <w:top w:color="8c8c8c" w:space="0" w:sz="4" w:val="single"/>
          <w:left w:color="8c8c8c" w:space="0" w:sz="4" w:val="single"/>
          <w:bottom w:color="8c8c8c" w:space="0" w:sz="4" w:val="single"/>
          <w:right w:color="8c8c8c" w:space="0" w:sz="4" w:val="single"/>
          <w:insideH w:color="8c8c8c" w:space="0" w:sz="4" w:val="single"/>
          <w:insideV w:color="8c8c8c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13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13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Ver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docker compose logs -f api   (o web, db)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Detener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docker compose down   (los datos se conservan en el volumen pgdata)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Reiniciar un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docker compose restart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Actualizar a una nueva 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git pull &amp;&amp; docker compose up --build -d   (las migraciones se aplican al iniciar la API)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Respaldo de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docker compose exec db pg_dump -U postgres -Fc agecare_admin &gt; respaldo_$(date +%F).dump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Restaurar respaldo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docker compose exec -T db pg_restore -U postgres -d agecare_admin --clean &lt; respaldo.dump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Ejecutar jobs a mano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docker compose exec api python -m scripts.jobs monitor | consolidar | cerrar-tickets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Simular un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docker compose exec api python -m scripts.webhook_demo 4 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 de la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curl http://localhost:8000/api/v1/health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Borrar todo (incluidos datos)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docker compose down -v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Render: ver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spacing w:after="20" w:before="20" w:lineRule="auto"/>
              <w:jc w:val="left"/>
              <w:rPr/>
            </w:pPr>
            <w:sdt>
              <w:sdtPr>
                <w:id w:val="-772021601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Dashboard de Render → agecare-admin-api → Logs (cada error trae su request_id)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Render: volver a desplegar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spacing w:after="20" w:before="20" w:lineRule="auto"/>
              <w:jc w:val="left"/>
              <w:rPr/>
            </w:pPr>
            <w:sdt>
              <w:sdtPr>
                <w:id w:val="206743300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Push a main, o Dashboard → Manual Deploy → Deploy latest commit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Neon: datos demo de cero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Desde el equipo local (el plan gratuito de Render no tiene consola): DATABASE_URL="&lt;connection string de Neon&gt;" python -m scripts.seed --reset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Neon: respaldo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pg_dump "&lt;connection string de Neon&gt;" -Fc &gt; respaldo_$(date +%F).dump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Neon: restaurar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pg_restore -d "&lt;connection string de Neon&gt;" --clean --no-owner respaldo.dump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spacing w:after="8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before="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Monitoreo:</w:t>
      </w:r>
      <w:r w:rsidDel="00000000" w:rsidR="00000000" w:rsidRPr="00000000">
        <w:rPr>
          <w:rtl w:val="0"/>
        </w:rPr>
        <w:t xml:space="preserve"> la pantalla «Estado operativo» muestra los componentes; el monitor corre cada 60 s. Cada error de la API se registra con su request_id, que también recibe el usuario en el mensaje de error.</w:t>
      </w:r>
    </w:p>
    <w:p w:rsidR="00000000" w:rsidDel="00000000" w:rsidP="00000000" w:rsidRDefault="00000000" w:rsidRPr="00000000" w14:paraId="00000152">
      <w:pPr>
        <w:pStyle w:val="Heading1"/>
        <w:rPr/>
      </w:pPr>
      <w:r w:rsidDel="00000000" w:rsidR="00000000" w:rsidRPr="00000000">
        <w:rPr>
          <w:rtl w:val="0"/>
        </w:rPr>
        <w:t xml:space="preserve">10. Solución de problemas</w:t>
      </w:r>
    </w:p>
    <w:tbl>
      <w:tblPr>
        <w:tblStyle w:val="Table9"/>
        <w:tblW w:w="9360.0" w:type="dxa"/>
        <w:jc w:val="left"/>
        <w:tblBorders>
          <w:top w:color="8c8c8c" w:space="0" w:sz="4" w:val="single"/>
          <w:left w:color="8c8c8c" w:space="0" w:sz="4" w:val="single"/>
          <w:bottom w:color="8c8c8c" w:space="0" w:sz="4" w:val="single"/>
          <w:right w:color="8c8c8c" w:space="0" w:sz="4" w:val="single"/>
          <w:insideH w:color="8c8c8c" w:space="0" w:sz="4" w:val="single"/>
          <w:insideV w:color="8c8c8c" w:space="0" w:sz="4" w:val="single"/>
        </w:tblBorders>
        <w:tblLayout w:type="fixed"/>
        <w:tblLook w:val="0000"/>
      </w:tblPr>
      <w:tblGrid>
        <w:gridCol w:w="2600"/>
        <w:gridCol w:w="3000"/>
        <w:gridCol w:w="3760"/>
        <w:tblGridChange w:id="0">
          <w:tblGrid>
            <w:gridCol w:w="2600"/>
            <w:gridCol w:w="3000"/>
            <w:gridCol w:w="376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15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15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Causa probable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15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Solución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Puerto ya en uso (8080, 8000 o 5432)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Otro proceso o un PostgreSQL local ocupa el puerto.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Detener el proceso o cambiar el puerto publicado en docker-compose.yml (por ejemplo "5433:5432").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uvicorn: «connection refused» al puerto 5432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PostgreSQL no está iniciado o DATABASE_URL apunta mal.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Iniciar PostgreSQL (o docker compose up db) y revisar .env. Para una prueba rápida: DATABASE_URL=sqlite:///./agecare.db.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PowerShell: «la ejecución de scripts está deshabilitada» (activate o npm)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Política de ejecución de Windows.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Ejecutar una vez: Set-ExecutionPolicy -Scope CurrentUser RemoteSigned. Alternativa: usar npm.cmd.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«npm» no se reconoce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Node.js no instalado o la terminal se abrió antes de instalarlo.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Instalar Node 20 LTS y abrir de nuevo VS Code o la terminal.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Error de migración al iniciar la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Base con un esquema anterior o creado a mano.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alembic current para ver la versión; en desarrollo, docker compose down -v y volver a levantar.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La consola muestra «Tu sesión expiró»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refresh token venció (12 h) o el JWT_SECRET cambió.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Volver a iniciar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Cuenta bloqueada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5 intentos fallidos en 10 minutos.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Esperar 15 minutos o que un administrador la reactive en «Staff y roles».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El login pide un 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La cuenta tiene el segundo factor activo.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Ingresar el código de 6 dígitos de la app autenticadora (Google Authenticator, Microsoft Authenticator u otra).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Render: la consola tarda cerca de 1 minuto en cargar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La API estaba suspendida (plan gratuito, 15 min sin visitas).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Esperar; abrir la consola unos minutos antes de una demostración.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Render: error de CORS en el navegador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CORS_ORIGINS no coincide con la URL del sitio estático.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Copiar la URL exacta del sitio (https://…onrender.com) en CORS_ORIGINS y FRONTEND_URL y volver a desplegar.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Render: la consola llama a una API que no existe (404)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VITE_API_URL apunta a otro nombre de servicio.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Corregir VITE_API_URL en el sitio estático y volver a desplegarlo (se lee al compilar).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Neon: «SSL connection is required» o tiempo de espera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Falta sslmode=require o la base estaba suspendida.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Usar la connection string completa de Neon; la primera consulta tras la suspensión tarda unos segundos.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El planificador repite errores cada minuto en la consola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La base de datos está detenida (defecto DEF-10 conocido).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Iniciar la base; la API se recupera sola sin reiniciarse.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spacing w:after="8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1"/>
        <w:rPr/>
      </w:pPr>
      <w:r w:rsidDel="00000000" w:rsidR="00000000" w:rsidRPr="00000000">
        <w:rPr>
          <w:rtl w:val="0"/>
        </w:rPr>
        <w:t xml:space="preserve">11. Contenido mínimo del README.md</w:t>
      </w:r>
    </w:p>
    <w:p w:rsidR="00000000" w:rsidDel="00000000" w:rsidP="00000000" w:rsidRDefault="00000000" w:rsidRPr="00000000" w14:paraId="0000017F">
      <w:pPr>
        <w:spacing w:after="120" w:before="0" w:lineRule="auto"/>
        <w:jc w:val="both"/>
        <w:rPr/>
      </w:pPr>
      <w:r w:rsidDel="00000000" w:rsidR="00000000" w:rsidRPr="00000000">
        <w:rPr>
          <w:rtl w:val="0"/>
        </w:rPr>
        <w:t xml:space="preserve">El README del repositorio contiene los siguientes apartados (verificado en la versión 0.3.0):</w:t>
      </w:r>
    </w:p>
    <w:tbl>
      <w:tblPr>
        <w:tblStyle w:val="Table10"/>
        <w:tblW w:w="9360.0" w:type="dxa"/>
        <w:jc w:val="left"/>
        <w:tblBorders>
          <w:top w:color="8c8c8c" w:space="0" w:sz="4" w:val="single"/>
          <w:left w:color="8c8c8c" w:space="0" w:sz="4" w:val="single"/>
          <w:bottom w:color="8c8c8c" w:space="0" w:sz="4" w:val="single"/>
          <w:right w:color="8c8c8c" w:space="0" w:sz="4" w:val="single"/>
          <w:insideH w:color="8c8c8c" w:space="0" w:sz="4" w:val="single"/>
          <w:insideV w:color="8c8c8c" w:space="0" w:sz="4" w:val="single"/>
        </w:tblBorders>
        <w:tblLayout w:type="fixed"/>
        <w:tblLook w:val="0000"/>
      </w:tblPr>
      <w:tblGrid>
        <w:gridCol w:w="3200"/>
        <w:gridCol w:w="4560"/>
        <w:gridCol w:w="1600"/>
        <w:tblGridChange w:id="0">
          <w:tblGrid>
            <w:gridCol w:w="3200"/>
            <w:gridCol w:w="4560"/>
            <w:gridCol w:w="16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18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Apartado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18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18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 y tecnologías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Propósito de la consola y tabla de tecnologías.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Incluido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Qué incluye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Casos de uso con su pantalla y endpoint.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Incluido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Cómo levantarlo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Docker, Windows paso a paso y Linux/macOS.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Incluido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Cuentas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Usuarios de prueba por rol.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Incluido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Comandos de pytest y cobertura.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Incluido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Calidad y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bandit, pip-audit, Locust y npm audit.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Incluido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Variables de entorno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Referencia a .env.example y ZONA_HORARIA.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Incluido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Estructura y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Árbol de carpetas y tabla de rutas por rol.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Incluido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Decisiones y simplificaciones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Integraciones simuladas y decisiones de diseño.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Incluido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Despliegue en Render + Neon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Pasos con render.yaml, variables y límites del plan gratuito.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Incluido (la URL de producción se agrega en el Sprint 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1">
      <w:pPr>
        <w:spacing w:after="80" w:before="0" w:lineRule="auto"/>
        <w:jc w:val="both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3">
    <w:pPr>
      <w:jc w:val="center"/>
      <w:rPr/>
    </w:pPr>
    <w:r w:rsidDel="00000000" w:rsidR="00000000" w:rsidRPr="00000000">
      <w:rPr>
        <w:color w:val="7f7f7f"/>
        <w:sz w:val="16"/>
        <w:szCs w:val="16"/>
        <w:rtl w:val="0"/>
      </w:rPr>
      <w:t xml:space="preserve">Manual Técnico, Proyecto APT – Duoc UC   ·   Página </w:t>
    </w:r>
    <w:r w:rsidDel="00000000" w:rsidR="00000000" w:rsidRPr="00000000"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2">
    <w:pPr>
      <w:jc w:val="right"/>
      <w:rPr/>
    </w:pPr>
    <w:r w:rsidDel="00000000" w:rsidR="00000000" w:rsidRPr="00000000">
      <w:rPr>
        <w:color w:val="7f7f7f"/>
        <w:sz w:val="16"/>
        <w:szCs w:val="16"/>
        <w:rtl w:val="0"/>
      </w:rPr>
      <w:t xml:space="preserve">Manual Técnico – “AgeCare Administración”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f5496"/>
      <w:sz w:val="25"/>
      <w:szCs w:val="25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f5496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z8Kqdpz5FcqxIlg9e2QX0yeaDQ==">CgMxLjAaHQoBMBIYChYIB0ISEhBBcmlhbCBVbmljb2RlIE1TGh0KATESGAoWCAdCEhIQQXJpYWwgVW5pY29kZSBNUxodCgEyEhgKFggHQhISEEFyaWFsIFVuaWNvZGUgTVMaHQoBMxIYChYIB0ISEhBBcmlhbCBVbmljb2RlIE1TGh0KATQSGAoWCAdCEhIQQXJpYWwgVW5pY29kZSBNUzgAciExUzBYSlRJRm1QeTFYNk9FWm0xbUw0VklUQ2Naa2NOSnI=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2026-10-01T19:13:21.453Z</dcterms:created>
  <dc:creator>Duoc UC – Proyecto APT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