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701" w:rsidRPr="00DD1FC0" w:rsidRDefault="00F35701">
      <w:pPr>
        <w:rPr>
          <w:b/>
        </w:rPr>
      </w:pPr>
      <w:r w:rsidRPr="00DD1FC0">
        <w:rPr>
          <w:b/>
        </w:rPr>
        <w:t>Prueba del convertidor ADC.</w:t>
      </w:r>
    </w:p>
    <w:p w:rsidR="00F35701" w:rsidRDefault="00F35701">
      <w:r>
        <w:t xml:space="preserve">Objetivo: Probar el funcionamiento del convertidor analógico-digital, con el convertidor ADC, se leerá la tensión de unpotenciómetro, el cual permitirá seleccionar el Set Point del control de velocidad, </w:t>
      </w:r>
      <w:bookmarkStart w:id="0" w:name="_GoBack"/>
      <w:bookmarkEnd w:id="0"/>
    </w:p>
    <w:p w:rsidR="00F35701" w:rsidRDefault="00F35701">
      <w:r>
        <w:t>Consideraciones:</w:t>
      </w:r>
    </w:p>
    <w:p w:rsidR="00F35701" w:rsidRDefault="00F35701" w:rsidP="00F35701">
      <w:pPr>
        <w:pStyle w:val="Prrafodelista"/>
        <w:numPr>
          <w:ilvl w:val="0"/>
          <w:numId w:val="1"/>
        </w:numPr>
      </w:pPr>
      <w:r>
        <w:t>La tensión máxima del ADC es de 3.3 volts, lo que equivaldrá a 1000 RPM de velocidad.</w:t>
      </w:r>
    </w:p>
    <w:p w:rsidR="00F35701" w:rsidRDefault="00F35701" w:rsidP="00F35701">
      <w:pPr>
        <w:pStyle w:val="Prrafodelista"/>
        <w:numPr>
          <w:ilvl w:val="0"/>
          <w:numId w:val="1"/>
        </w:numPr>
      </w:pPr>
      <w:r>
        <w:t>El convertidor ADC trabaja con 12 bits, por lo que su máxima lectura será 2</w:t>
      </w:r>
      <w:r>
        <w:rPr>
          <w:vertAlign w:val="superscript"/>
        </w:rPr>
        <w:t>12</w:t>
      </w:r>
      <w:r>
        <w:t>-1 es decir 4095, así que para conocer el set point se utilizará la siguiente fórmula</w:t>
      </w:r>
    </w:p>
    <w:p w:rsidR="00F35701" w:rsidRDefault="00F35701" w:rsidP="00F35701">
      <w:pPr>
        <w:ind w:left="1416" w:firstLine="708"/>
      </w:pPr>
      <w:r>
        <w:t>SetPoint= ADC*1000/4095 [RPM]</w:t>
      </w:r>
    </w:p>
    <w:p w:rsidR="00F35701" w:rsidRDefault="00F35701" w:rsidP="00F35701">
      <w:pPr>
        <w:pStyle w:val="Prrafodelista"/>
        <w:numPr>
          <w:ilvl w:val="0"/>
          <w:numId w:val="3"/>
        </w:numPr>
        <w:jc w:val="both"/>
      </w:pPr>
      <w:r>
        <w:t>Para evitar ruido se utilizará un filtro por software</w:t>
      </w:r>
    </w:p>
    <w:p w:rsidR="0039392D" w:rsidRDefault="0039392D" w:rsidP="0039392D">
      <w:pPr>
        <w:jc w:val="both"/>
      </w:pPr>
      <w:r>
        <w:t>Código</w:t>
      </w:r>
    </w:p>
    <w:p w:rsidR="0039392D" w:rsidRDefault="0039392D" w:rsidP="0039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Abre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ADC*/</w:t>
      </w:r>
    </w:p>
    <w:p w:rsidR="0039392D" w:rsidRDefault="0039392D" w:rsidP="0039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g_adc0.</w:t>
      </w:r>
      <w:r>
        <w:rPr>
          <w:rFonts w:ascii="Courier New" w:hAnsi="Courier New" w:cs="Courier New"/>
          <w:color w:val="0000C0"/>
          <w:sz w:val="20"/>
          <w:szCs w:val="20"/>
        </w:rPr>
        <w:t>p_api</w:t>
      </w:r>
      <w:r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0000C0"/>
          <w:sz w:val="20"/>
          <w:szCs w:val="20"/>
        </w:rPr>
        <w:t>open</w:t>
      </w:r>
      <w:r>
        <w:rPr>
          <w:rFonts w:ascii="Courier New" w:hAnsi="Courier New" w:cs="Courier New"/>
          <w:color w:val="000000"/>
          <w:sz w:val="20"/>
          <w:szCs w:val="20"/>
        </w:rPr>
        <w:t>(g_adc0.</w:t>
      </w:r>
      <w:r>
        <w:rPr>
          <w:rFonts w:ascii="Courier New" w:hAnsi="Courier New" w:cs="Courier New"/>
          <w:color w:val="0000C0"/>
          <w:sz w:val="20"/>
          <w:szCs w:val="20"/>
        </w:rPr>
        <w:t>p_ctrl</w:t>
      </w:r>
      <w:r>
        <w:rPr>
          <w:rFonts w:ascii="Courier New" w:hAnsi="Courier New" w:cs="Courier New"/>
          <w:color w:val="000000"/>
          <w:sz w:val="20"/>
          <w:szCs w:val="20"/>
        </w:rPr>
        <w:t>, g_adc0.</w:t>
      </w:r>
      <w:r>
        <w:rPr>
          <w:rFonts w:ascii="Courier New" w:hAnsi="Courier New" w:cs="Courier New"/>
          <w:color w:val="0000C0"/>
          <w:sz w:val="20"/>
          <w:szCs w:val="20"/>
        </w:rPr>
        <w:t>p_cfg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392D" w:rsidRDefault="0039392D" w:rsidP="00393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g_adc0.</w:t>
      </w:r>
      <w:r>
        <w:rPr>
          <w:rFonts w:ascii="Courier New" w:hAnsi="Courier New" w:cs="Courier New"/>
          <w:color w:val="0000C0"/>
          <w:sz w:val="20"/>
          <w:szCs w:val="20"/>
        </w:rPr>
        <w:t>p_api</w:t>
      </w:r>
      <w:r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0000C0"/>
          <w:sz w:val="20"/>
          <w:szCs w:val="20"/>
        </w:rPr>
        <w:t>scanCfg</w:t>
      </w:r>
      <w:r>
        <w:rPr>
          <w:rFonts w:ascii="Courier New" w:hAnsi="Courier New" w:cs="Courier New"/>
          <w:color w:val="000000"/>
          <w:sz w:val="20"/>
          <w:szCs w:val="20"/>
        </w:rPr>
        <w:t>(g_adc0.</w:t>
      </w:r>
      <w:r>
        <w:rPr>
          <w:rFonts w:ascii="Courier New" w:hAnsi="Courier New" w:cs="Courier New"/>
          <w:color w:val="0000C0"/>
          <w:sz w:val="20"/>
          <w:szCs w:val="20"/>
        </w:rPr>
        <w:t>p_ctrl</w:t>
      </w:r>
      <w:r>
        <w:rPr>
          <w:rFonts w:ascii="Courier New" w:hAnsi="Courier New" w:cs="Courier New"/>
          <w:color w:val="000000"/>
          <w:sz w:val="20"/>
          <w:szCs w:val="20"/>
        </w:rPr>
        <w:t>, g_adc0.</w:t>
      </w:r>
      <w:r>
        <w:rPr>
          <w:rFonts w:ascii="Courier New" w:hAnsi="Courier New" w:cs="Courier New"/>
          <w:color w:val="0000C0"/>
          <w:sz w:val="20"/>
          <w:szCs w:val="20"/>
        </w:rPr>
        <w:t>p_channel_cfg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392D" w:rsidRDefault="0039392D" w:rsidP="0039392D">
      <w:pPr>
        <w:jc w:val="both"/>
      </w:pPr>
      <w:r>
        <w:rPr>
          <w:rFonts w:ascii="Courier New" w:hAnsi="Courier New" w:cs="Courier New"/>
          <w:color w:val="000000"/>
          <w:sz w:val="20"/>
          <w:szCs w:val="20"/>
        </w:rPr>
        <w:t>g_adc0.</w:t>
      </w:r>
      <w:r>
        <w:rPr>
          <w:rFonts w:ascii="Courier New" w:hAnsi="Courier New" w:cs="Courier New"/>
          <w:color w:val="0000C0"/>
          <w:sz w:val="20"/>
          <w:szCs w:val="20"/>
        </w:rPr>
        <w:t>p_api</w:t>
      </w:r>
      <w:r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0000C0"/>
          <w:sz w:val="20"/>
          <w:szCs w:val="20"/>
        </w:rPr>
        <w:t>scanStart</w:t>
      </w:r>
      <w:r>
        <w:rPr>
          <w:rFonts w:ascii="Courier New" w:hAnsi="Courier New" w:cs="Courier New"/>
          <w:color w:val="000000"/>
          <w:sz w:val="20"/>
          <w:szCs w:val="20"/>
        </w:rPr>
        <w:t>(g_adc0.</w:t>
      </w:r>
      <w:r>
        <w:rPr>
          <w:rFonts w:ascii="Courier New" w:hAnsi="Courier New" w:cs="Courier New"/>
          <w:color w:val="0000C0"/>
          <w:sz w:val="20"/>
          <w:szCs w:val="20"/>
        </w:rPr>
        <w:t>p_ctrl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5701" w:rsidRDefault="00F35701"/>
    <w:sectPr w:rsidR="00F357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D6ED3"/>
    <w:multiLevelType w:val="hybridMultilevel"/>
    <w:tmpl w:val="A21E0018"/>
    <w:lvl w:ilvl="0" w:tplc="08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635B76ED"/>
    <w:multiLevelType w:val="hybridMultilevel"/>
    <w:tmpl w:val="67D26E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9195A"/>
    <w:multiLevelType w:val="hybridMultilevel"/>
    <w:tmpl w:val="9FE6C1D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01"/>
    <w:rsid w:val="00281970"/>
    <w:rsid w:val="0039392D"/>
    <w:rsid w:val="00DD1FC0"/>
    <w:rsid w:val="00F3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2EEF"/>
  <w15:chartTrackingRefBased/>
  <w15:docId w15:val="{2721E2C2-3FF9-4960-854C-285CBCC5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5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Blancas</dc:creator>
  <cp:keywords/>
  <dc:description/>
  <cp:lastModifiedBy>Jorge Blancas</cp:lastModifiedBy>
  <cp:revision>2</cp:revision>
  <dcterms:created xsi:type="dcterms:W3CDTF">2019-02-14T21:45:00Z</dcterms:created>
  <dcterms:modified xsi:type="dcterms:W3CDTF">2019-02-15T01:14:00Z</dcterms:modified>
</cp:coreProperties>
</file>