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5c7c85"/>
          <w:sz w:val="18"/>
          <w:szCs w:val="18"/>
          <w:rtl w:val="0"/>
        </w:rPr>
        <w:t xml:space="preserve">COSMIC EAGLE JOURNEY  ·  TECNOLOGÍA HUMANA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TODO ES ENERGÍA</w:t>
      </w:r>
    </w:p>
    <w:p w:rsidR="00000000" w:rsidDel="00000000" w:rsidP="00000000" w:rsidRDefault="00000000" w:rsidRPr="00000000" w14:paraId="00000003">
      <w:pPr>
        <w:pStyle w:val="Subtitle"/>
        <w:rPr/>
      </w:pPr>
      <w:r w:rsidDel="00000000" w:rsidR="00000000" w:rsidRPr="00000000">
        <w:rPr>
          <w:rtl w:val="0"/>
        </w:rPr>
        <w:t xml:space="preserve">La energía, la frecuencia y su relación con nuestra evolución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I. La naturaleza energética de la realidad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Desde el momento en que abrimos los ojos, interpretamos el mundo como una realidad sólida. Vemos objetos, personas y estructuras, y todo parece estar compuesto por materia tangible y separada.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Sin embargo, la física moderna nos ha permitido descubrir que aquello que percibimos como materia posee una estructura mucho más compleja de lo que nuestros sentidos pueden reconocer.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Los átomos que componen una roca, una célula o una estrella están formados por partículas y campos que interactúan constantemente. La materia contiene energía y su aparente solidez surge de las fuerzas e interacciones que mantienen organizada su estructura.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física cuántica también nos muestra que, a escala subatómica, la realidad se describe mediante estados, interacciones y probabilidades, más allá de nuestra percepción habitual de objetos fijos.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Desde nuestra visión espiritual, estos descubrimientos nos invitan a comprender el universo como una realidad profundamente interconectada, donde la energía participa en todos los procesos de existencia y transformación.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II. ¿Qué es la energía?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 energía es una propiedad fundamental de los sistemas físicos que permite comprender su capacidad de producir cambios y transformaciones.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manifiesta de múltiples formas: eléctrica, térmica, química, electromagnética, mecánica y nuclear.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energía no desaparece, sino que se transforma y se transfiere. La luz solar alimenta los procesos de la vida, los alimentos proporcionan energía a nuestro organismo y nuestras células la utilizan para sostener sus funciones.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Desde la perspectiva de Cosmic Eagle Journey, ampliamos esta comprensión hacia una visión integral, donde la energía también constituye un lenguaje para explorar nuestra experiencia emocional, mental y espiritual.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Comprender la energía es comenzar a comprender el funcionamiento de la vida y nuestra participación dentro de ella.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III. El cuerpo humano como sistema energético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 todo nuestro organismo está compuesto por materia y sus funciones requieren energía, entonces el cuerpo humano es también un extraordinario sistema energético.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 somos solamente carne, huesos y órganos. Somos un organismo vivo en el que ocurren continuamente procesos eléctricos, químicos y electromagnéticos.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Cada célula mantiene una actividad eléctrica. El cerebro genera ondas que reflejan diferentes patrones de funcionamiento. El corazón produce señales eléctricas y campos magnéticos medibles. Nuestros órganos mantienen ritmos propios que se coordinan para sostener la vida.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Desde nuestro modelo de Tecnología Humana, podemos comprender el cuerpo como un sistema que recibe, transforma y transmite energía e información.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Nuestro organismo es una tecnología viva, en permanente comunicación consigo misma y con su entorno.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IV. El corazón, el cerebro y los campos electromagnéticos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corazón y el cerebro son dos centros fundamentales de actividad eléctrica en nuestro organismo.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 corazón genera un campo electromagnético asociado a sus latidos, mientras que el cerebro produce patrones eléctricos vinculados con nuestros pensamientos, percepciones y estados de conciencia.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Las investigaciones sobre variabilidad cardíaca, respiración y regulación emocional han mostrado relaciones entre nuestros ritmos fisiológicos y nuestros estados de bienestar.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Institute of HeartMath utiliza el concepto de coherencia cardíaca para describir determinados patrones organizados del ritmo del corazón, asociados con prácticas de respiración y autorregulación.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Desde nuestra experiencia, la respiración por el corazón constituye una herramienta para cultivar calma, presencia y conexión interior.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Cuando armonizamos nuestra respiración, atención y estado emocional, podemos favorecer una mayor sensación de coherencia entre cuerpo y mente.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V. La energía vital en las tradiciones ancestrales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Durante milenios, diferentes tradiciones han desarrollado conocimientos sobre la energía vital y su relación con el bienestar humano.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 medicina tradicional china describe el Qi, que circula a través de canales conocidos como meridianos. El Ayurveda y las tradiciones yóguicas reconocen el Prana, los canales energéticos o nadis y los centros denominados chakras.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Desde estas perspectivas, la salud se relaciona con el equilibrio y la circulación armoniosa de la energía vital, mientras que los bloqueos representan estados de desequilibrio.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Estos sistemas constituyen modelos tradicionales de comprensión del cuerpo y la experiencia humana, diferentes de los modelos anatómicos y fisiológicos de la ciencia contemporánea.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 Cosmic Eagle Journey integramos estas perspectivas como parte de nuestra exploración de la relación entre cuerpo, energía y conciencia.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VI. La frecuencia: el lenguaje de la energía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 frecuencia describe la repetición de un fenómeno periódico durante un intervalo de tiempo.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luz, el sonido, las ondas electromagnéticas y numerosos procesos biológicos presentan frecuencias específicas.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Nuestro cerebro genera ritmos eléctricos, nuestro corazón mantiene un ritmo propio y nuestra respiración cambia según nuestro estado físico y emocional.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Desde nuestra visión energética, utilizamos también el concepto de frecuencia para comprender los estados internos asociados con nuestros pensamientos, emociones y conciencia.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 miedo, la tensión o la preocupación pueden modificar nuestra respiración, atención y actividad fisiológica. La calma, la confianza y la presencia también generan cambios en nuestro funcionamiento.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Aunque estos estados no corresponden a una única frecuencia física medible, el concepto de vibración nos permite representar simbólicamente sus diferentes cualidades.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Nuestra frecuencia interior expresa, dentro de este modelo, el estado integrado desde el cual pensamos, sentimos, percibimos y nos relacionamos con la realidad.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VII. El ser humano como una antena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Podemos imaginar al ser humano como una emisora de radio: un sistema capaz de recibir información, interpretarla y transmitir respuestas hacia su entorno.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El cuerpo: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es el aparato físico que sostiene nuestra experiencia.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La mente: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funciona como el dial que interpreta y organiza la información.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Las emociones: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modulan nuestro estado interno y nuestras respuestas.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La conciencia: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permite observar, elegir y dirigir nuestra atención.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El alma: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desde nuestra visión espiritual, representa nuestra conexión con la esencia y el propósito profundo.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Cuando permanecemos dominados por el miedo, la culpa o el juicio, nuestra percepción y nuestras decisiones pueden organizarse alrededor de esos estados.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Cuando cultivamos amor, confianza, claridad y presencia, cambia nuestra disposición interior y nuestra manera de relacionarnos con el mundo.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Desde nuestra perspectiva, esto significa aprender a sintonizar nuestra frecuencia para construir experiencias más coherentes con nuestra esencia.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VIII. La energía como herramienta de evolución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Cuando comprendemos cómo funciona nuestra energía y aprendemos a reconocerla, regularla y dirigirla conscientemente, comenzamos a participar activamente en nuestra propia evolución.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Este conocimiento nos permite desarrollar capacidades fundamentales: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Liberar bloqueos y memorias emocionales: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reconocer y transformar patrones internos que condicionan nuestra experiencia.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Elevar nuestra frecuencia: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cultivar estados de amor, confianza y coherencia que favorezcan experiencias alineadas con nuestra esencia.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Desarrollar la intuición y las percepciones sutiles: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ampliar nuestra sensibilidad, observación y conexión interior.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Activar nuestro potencial energético: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despertar y desarrollar capacidades internas que permanecen poco exploradas.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Ampliar nuestros estados de conciencia: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f3842"/>
          <w:sz w:val="21"/>
          <w:szCs w:val="21"/>
          <w:u w:val="none"/>
          <w:shd w:fill="auto" w:val="clear"/>
          <w:vertAlign w:val="baseline"/>
          <w:rtl w:val="0"/>
        </w:rPr>
        <w:t xml:space="preserve">integrar mente, emoción, cuerpo y alma para alcanzar una mayor presencia y comprensión.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Desde nuestra visión, evolucionar significa dejar de responder exclusivamente desde nuestros programas automáticos y aprender a utilizar conscientemente nuestro sistema interior.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Nuestros pensamientos, emociones y estados de conciencia influyen en nuestras decisiones, relaciones y acciones. Al transformarlos, también transformamos la realidad que construimos y nuestra manera de interactuar con el entorno.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Somos energía en movimiento. Y cuando aprendemos a comprenderla, regularla y dirigirla, comenzamos a recuperar nuestra capacidad de transformar nuestra experiencia humana.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 otras palabras, comprender la energía es comenzar a acceder al manual de uso de nuestra propia tecnología.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Cosmic Eagle Journey — A journey of consciousness, soul and human evolution.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152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f3842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f3842"/>
        <w:sz w:val="16"/>
        <w:szCs w:val="16"/>
        <w:u w:val="none"/>
        <w:shd w:fill="auto" w:val="clear"/>
        <w:vertAlign w:val="baseline"/>
        <w:rtl w:val="0"/>
      </w:rPr>
      <w:t xml:space="preserve">COSMIC EAGLE JOURNEY  ·  CONTENIDOS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f3842"/>
        <w:sz w:val="21"/>
        <w:szCs w:val="21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300" w:lineRule="auto"/>
    </w:pPr>
    <w:rPr>
      <w:rFonts w:ascii="Play" w:cs="Play" w:eastAsia="Play" w:hAnsi="Play"/>
      <w:b w:val="1"/>
      <w:bCs w:val="1"/>
      <w:color w:val="234f5d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40" w:before="300" w:line="240" w:lineRule="auto"/>
    </w:pPr>
    <w:rPr>
      <w:rFonts w:ascii="Play" w:cs="Play" w:eastAsia="Play" w:hAnsi="Play"/>
      <w:b w:val="1"/>
      <w:bCs w:val="1"/>
      <w:color w:val="1b3645"/>
      <w:sz w:val="50"/>
      <w:szCs w:val="50"/>
    </w:rPr>
  </w:style>
  <w:style w:type="paragraph" w:styleId="Subtitle">
    <w:name w:val="Subtitle"/>
    <w:basedOn w:val="Normal"/>
    <w:next w:val="Normal"/>
    <w:pPr>
      <w:spacing w:after="140" w:before="300" w:lineRule="auto"/>
    </w:pPr>
    <w:rPr>
      <w:rFonts w:ascii="Play" w:cs="Play" w:eastAsia="Play" w:hAnsi="Play"/>
      <w:b w:val="0"/>
      <w:bCs w:val="0"/>
      <w:i w:val="1"/>
      <w:iCs w:val="1"/>
      <w:color w:val="596d76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