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CU-01-gestion-socios</w:t>
      </w:r>
    </w:p>
    <w:bookmarkStart w:id="9" w:name="X20dc1144a86747a051e5670be519c8dbebff699"/>
    <w:p>
      <w:pPr>
        <w:pStyle w:val="Heading1"/>
      </w:pPr>
      <w:r>
        <w:t xml:space="preserve">CU-01: Gestión de Socios (ABM + Perfil del Socio + ARCO)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Campo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Gestión de Socios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Administrador (ABM) / Socio (perfil y solicitudes ARCO)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está autenticado. Para ABM: rol con permisos sobre el módulo Socios. Para perfil: rol Socio.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El sistema refleja el estado actualizado del socio y registra la operación en el log de auditoría. Las solicitudes de modificación/baja del socio quedan registradas en auditoría para procesamiento manual.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RF cubiertos</w:t>
            </w:r>
          </w:p>
        </w:tc>
        <w:tc>
          <w:tcPr/>
          <w:p>
            <w:pPr>
              <w:pStyle w:val="Compact"/>
            </w:pPr>
            <w:r>
              <w:t xml:space="preserve">RF-01, RF-02, RF-03, RF-04, RF-05, RF-20 (prerrequisito), RF-22, RNF-09 (Ley 18.331)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Iteración(es) de entrega</w:t>
            </w:r>
          </w:p>
        </w:tc>
        <w:tc>
          <w:tcPr/>
          <w:p>
            <w:pPr>
              <w:pStyle w:val="Compact"/>
            </w:pPr>
            <w:r>
              <w:t xml:space="preserve">IT-1 — ABM completo (RF-01/02/03/04/20/22) + consentimiento Ley 18.331. IT-2 — Perfil del socio (RF-05) + solicitudes ARCO de modificación/baja (RNF-09b).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Referencia original</w:t>
            </w:r>
          </w:p>
        </w:tc>
        <w:tc>
          <w:tcPr/>
          <w:p>
            <w:pPr>
              <w:pStyle w:val="Compact"/>
            </w:pPr>
            <w:r>
              <w:t xml:space="preserve">GymFlow_Requerimientos_Completos.md § CU-01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Documentos de iteración</w:t>
            </w:r>
          </w:p>
        </w:tc>
        <w:tc>
          <w:tcPr/>
          <w:p>
            <w:pPr>
              <w:pStyle w:val="Compact"/>
            </w:pPr>
            <w:r>
              <w:t xml:space="preserve">Documentacion_It.1.docx, Documentacion_It.2.docx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0"/>
          <w:numId w:val="1001"/>
        </w:numPr>
      </w:pPr>
      <w:r>
        <w:t xml:space="preserve">El administrador accede al listado de socios.</w:t>
      </w:r>
    </w:p>
    <w:p>
      <w:pPr>
        <w:pStyle w:val="Compact"/>
        <w:numPr>
          <w:ilvl w:val="0"/>
          <w:numId w:val="1001"/>
        </w:numPr>
      </w:pPr>
      <w:r>
        <w:t xml:space="preserve">El sistema muestra los socios con búsqueda por nombre y filtros por unidad, plan y estado (activo/inactivo) — con tabs activos/inactivos.</w:t>
      </w:r>
    </w:p>
    <w:p>
      <w:pPr>
        <w:pStyle w:val="Compact"/>
        <w:numPr>
          <w:ilvl w:val="0"/>
          <w:numId w:val="1001"/>
        </w:numPr>
      </w:pPr>
      <w:r>
        <w:t xml:space="preserve">El administrador selecciona una acción: registrar, editar, dar de baja o reactivar.</w:t>
      </w:r>
    </w:p>
    <w:p>
      <w:pPr>
        <w:pStyle w:val="FirstParagraph"/>
      </w:pPr>
      <w:r>
        <w:rPr>
          <w:b/>
          <w:bCs/>
        </w:rPr>
        <w:t xml:space="preserve">Subflujo A — Registro de socio (RF-01):</w:t>
      </w:r>
    </w:p>
    <w:p>
      <w:pPr>
        <w:pStyle w:val="Compact"/>
        <w:numPr>
          <w:ilvl w:val="0"/>
          <w:numId w:val="1002"/>
        </w:numPr>
      </w:pPr>
      <w:r>
        <w:t xml:space="preserve">El administrador completa el formulario con datos personales: nombre, apellido, tipo y número de documento (con validación de cédula uruguaya cuando aplica), teléfono, fecha de nacimiento, correo.</w:t>
      </w:r>
    </w:p>
    <w:p>
      <w:pPr>
        <w:pStyle w:val="Compact"/>
        <w:numPr>
          <w:ilvl w:val="0"/>
          <w:numId w:val="1002"/>
        </w:numPr>
      </w:pPr>
      <w:r>
        <w:t xml:space="preserve">El administrador asigna el socio a una o más unidades (Gimnasio Nuevo Malvín / Espacio Mora / ambas) y selecciona un plan por cada unidad asignada (RF-22).</w:t>
      </w:r>
    </w:p>
    <w:p>
      <w:pPr>
        <w:pStyle w:val="Compact"/>
        <w:numPr>
          <w:ilvl w:val="0"/>
          <w:numId w:val="1002"/>
        </w:numPr>
      </w:pPr>
      <w:r>
        <w:t xml:space="preserve">El administrador acepta la cláusula de consentimiento informado de la Ley 18.331 — checkbox obligatorio.</w:t>
      </w:r>
    </w:p>
    <w:p>
      <w:pPr>
        <w:pStyle w:val="Compact"/>
        <w:numPr>
          <w:ilvl w:val="0"/>
          <w:numId w:val="1002"/>
        </w:numPr>
      </w:pPr>
      <w:r>
        <w:t xml:space="preserve">El sistema valida los datos, persiste al socio 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 guarda el timestamp de aceptación del consentimiento.</w:t>
      </w:r>
    </w:p>
    <w:p>
      <w:pPr>
        <w:pStyle w:val="Compact"/>
        <w:numPr>
          <w:ilvl w:val="0"/>
          <w:numId w:val="1002"/>
        </w:numPr>
      </w:pPr>
      <w:r>
        <w:t xml:space="preserve">Si el socio tiene plan asignado, se genera automáticamente su primera cuota pendiente con vencimiento a</w:t>
      </w:r>
      <w:r>
        <w:t xml:space="preserve"> </w:t>
      </w:r>
      <w:r>
        <w:rPr>
          <w:rStyle w:val="VerbatimChar"/>
        </w:rPr>
        <w:t xml:space="preserve">FechaAlta + 30 días</w:t>
      </w:r>
      <w:r>
        <w:t xml:space="preserve"> </w:t>
      </w:r>
      <w:r>
        <w:t xml:space="preserve">(RF-07).</w:t>
      </w:r>
    </w:p>
    <w:p>
      <w:pPr>
        <w:pStyle w:val="Compact"/>
        <w:numPr>
          <w:ilvl w:val="0"/>
          <w:numId w:val="1002"/>
        </w:numPr>
      </w:pPr>
      <w:r>
        <w:t xml:space="preserve">El sistema registra la operación en el log de auditoría con usuario, timestamp y detalle.</w:t>
      </w:r>
    </w:p>
    <w:p>
      <w:pPr>
        <w:pStyle w:val="FirstParagraph"/>
      </w:pPr>
      <w:r>
        <w:rPr>
          <w:b/>
          <w:bCs/>
        </w:rPr>
        <w:t xml:space="preserve">Subflujo B — Edición de socio (RF-03):</w:t>
      </w:r>
    </w:p>
    <w:p>
      <w:pPr>
        <w:pStyle w:val="Compact"/>
        <w:numPr>
          <w:ilvl w:val="0"/>
          <w:numId w:val="1003"/>
        </w:numPr>
      </w:pPr>
      <w:r>
        <w:t xml:space="preserve">El administrador selecciona un socio y accede al formulario de edición.</w:t>
      </w:r>
    </w:p>
    <w:p>
      <w:pPr>
        <w:pStyle w:val="Compact"/>
        <w:numPr>
          <w:ilvl w:val="0"/>
          <w:numId w:val="1003"/>
        </w:numPr>
      </w:pPr>
      <w:r>
        <w:t xml:space="preserve">Modifica los campos deseados.</w:t>
      </w:r>
    </w:p>
    <w:p>
      <w:pPr>
        <w:pStyle w:val="Compact"/>
        <w:numPr>
          <w:ilvl w:val="0"/>
          <w:numId w:val="1003"/>
        </w:numPr>
      </w:pPr>
      <w:r>
        <w:t xml:space="preserve">El sistema persiste los cambios (PUT al backend) y genera un registro de auditoría con el detalle de los campos modificados.</w:t>
      </w:r>
    </w:p>
    <w:p>
      <w:pPr>
        <w:pStyle w:val="FirstParagraph"/>
      </w:pPr>
      <w:r>
        <w:rPr>
          <w:b/>
          <w:bCs/>
        </w:rPr>
        <w:t xml:space="preserve">Subflujo C — Baja lógica y reactivación (RF-04):</w:t>
      </w:r>
    </w:p>
    <w:p>
      <w:pPr>
        <w:pStyle w:val="Compact"/>
        <w:numPr>
          <w:ilvl w:val="0"/>
          <w:numId w:val="1004"/>
        </w:numPr>
      </w:pPr>
      <w:r>
        <w:t xml:space="preserve">El administrador selecciona la opción de baja e ingresa un motivo opcional (</w:t>
      </w:r>
      <w:r>
        <w:rPr>
          <w:rStyle w:val="VerbatimChar"/>
        </w:rPr>
        <w:t xml:space="preserve">motivoBaja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El sistema marca al socio como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(soft-delete) sin eliminar el registro.</w:t>
      </w:r>
    </w:p>
    <w:p>
      <w:pPr>
        <w:pStyle w:val="Compact"/>
        <w:numPr>
          <w:ilvl w:val="0"/>
          <w:numId w:val="1004"/>
        </w:numPr>
      </w:pPr>
      <w:r>
        <w:t xml:space="preserve">El registro puede ser reactivado posteriormente desde la tab de inactivos (</w:t>
      </w:r>
      <w:r>
        <w:rPr>
          <w:rStyle w:val="VerbatimChar"/>
        </w:rPr>
        <w:t xml:space="preserve">PATCH /api/socios/{id}/reactivar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Subflujo D — Perfil del socio (RF-05, IT-2):</w:t>
      </w:r>
    </w:p>
    <w:p>
      <w:pPr>
        <w:pStyle w:val="Compact"/>
        <w:numPr>
          <w:ilvl w:val="0"/>
          <w:numId w:val="1005"/>
        </w:numPr>
      </w:pPr>
      <w:r>
        <w:t xml:space="preserve">El socio se autentica y el sistema lo redirige automáticamente a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según su rol (separación de layouts Admin/Socio).</w:t>
      </w:r>
    </w:p>
    <w:p>
      <w:pPr>
        <w:pStyle w:val="Compact"/>
        <w:numPr>
          <w:ilvl w:val="0"/>
          <w:numId w:val="1005"/>
        </w:numPr>
      </w:pPr>
      <w:r>
        <w:t xml:space="preserve">El socio ve su tarjeta "Datos personales" (nombre, correo, teléfono, documento, fecha de nacimiento, fecha de alta).</w:t>
      </w:r>
    </w:p>
    <w:p>
      <w:pPr>
        <w:pStyle w:val="Compact"/>
        <w:numPr>
          <w:ilvl w:val="0"/>
          <w:numId w:val="1005"/>
        </w:numPr>
      </w:pPr>
      <w:r>
        <w:t xml:space="preserve">El socio ve la tarjeta "Plan y acceso" con sus unidades asignadas y el plan vigente por unidad (relación N:M</w:t>
      </w:r>
      <w:r>
        <w:t xml:space="preserve"> </w:t>
      </w:r>
      <w:r>
        <w:rPr>
          <w:rStyle w:val="VerbatimChar"/>
        </w:rPr>
        <w:t xml:space="preserve">UsuarioUnidad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El backend identifica al socio a partir del correo del JWT (no se pasa ID por URL — previene IDOR).</w:t>
      </w:r>
    </w:p>
    <w:p>
      <w:pPr>
        <w:pStyle w:val="FirstParagraph"/>
      </w:pPr>
      <w:r>
        <w:rPr>
          <w:b/>
          <w:bCs/>
        </w:rPr>
        <w:t xml:space="preserve">Subflujo E — Solicitud de modificación de datos (RNF-09b, IT-2):</w:t>
      </w:r>
    </w:p>
    <w:p>
      <w:pPr>
        <w:pStyle w:val="Compact"/>
        <w:numPr>
          <w:ilvl w:val="0"/>
          <w:numId w:val="1006"/>
        </w:numPr>
      </w:pPr>
      <w:r>
        <w:t xml:space="preserve">El socio hace clic en "Solicitar modificación de datos" desde su perfil.</w:t>
      </w:r>
    </w:p>
    <w:p>
      <w:pPr>
        <w:pStyle w:val="Compact"/>
        <w:numPr>
          <w:ilvl w:val="0"/>
          <w:numId w:val="1006"/>
        </w:numPr>
      </w:pPr>
      <w:r>
        <w:t xml:space="preserve">Completa un diálogo describiendo el cambio deseado.</w:t>
      </w:r>
    </w:p>
    <w:p>
      <w:pPr>
        <w:pStyle w:val="Compact"/>
        <w:numPr>
          <w:ilvl w:val="0"/>
          <w:numId w:val="1006"/>
        </w:numPr>
      </w:pPr>
      <w:r>
        <w:t xml:space="preserve">El sistema</w:t>
      </w:r>
      <w:r>
        <w:t xml:space="preserve"> </w:t>
      </w:r>
      <w:r>
        <w:rPr>
          <w:b/>
          <w:bCs/>
        </w:rPr>
        <w:t xml:space="preserve">no modifica los datos directamente</w:t>
      </w:r>
      <w:r>
        <w:t xml:space="preserve">: registra la solicitud en el log de auditoría (badge celeste) para que el equipo administrativo la procese manualmente.</w:t>
      </w:r>
    </w:p>
    <w:p>
      <w:pPr>
        <w:pStyle w:val="Compact"/>
        <w:numPr>
          <w:ilvl w:val="0"/>
          <w:numId w:val="1006"/>
        </w:numPr>
      </w:pPr>
      <w:r>
        <w:t xml:space="preserve">El socio recibe confirmación en pantalla.</w:t>
      </w:r>
    </w:p>
    <w:p>
      <w:pPr>
        <w:pStyle w:val="FirstParagraph"/>
      </w:pPr>
      <w:r>
        <w:rPr>
          <w:b/>
          <w:bCs/>
        </w:rPr>
        <w:t xml:space="preserve">Subflujo F — Solicitud de baja con auto-logout (RNF-09b, IT-2):</w:t>
      </w:r>
    </w:p>
    <w:p>
      <w:pPr>
        <w:pStyle w:val="Compact"/>
        <w:numPr>
          <w:ilvl w:val="0"/>
          <w:numId w:val="1007"/>
        </w:numPr>
      </w:pPr>
      <w:r>
        <w:t xml:space="preserve">El socio hace clic en "Solicitar baja de cuenta" desde su perfil.</w:t>
      </w:r>
    </w:p>
    <w:p>
      <w:pPr>
        <w:pStyle w:val="Compact"/>
        <w:numPr>
          <w:ilvl w:val="0"/>
          <w:numId w:val="1007"/>
        </w:numPr>
      </w:pPr>
      <w:r>
        <w:t xml:space="preserve">Ingresa motivo opcional y confirma.</w:t>
      </w:r>
    </w:p>
    <w:p>
      <w:pPr>
        <w:pStyle w:val="Compact"/>
        <w:numPr>
          <w:ilvl w:val="0"/>
          <w:numId w:val="1007"/>
        </w:numPr>
      </w:pPr>
      <w:r>
        <w:t xml:space="preserve">El sistema registra la solicitud en auditoría (badge naranja) y muestra confirmación.</w:t>
      </w:r>
    </w:p>
    <w:p>
      <w:pPr>
        <w:pStyle w:val="Compact"/>
        <w:numPr>
          <w:ilvl w:val="0"/>
          <w:numId w:val="1007"/>
        </w:numPr>
      </w:pPr>
      <w:r>
        <w:t xml:space="preserve">A los 3 segundos, el sistema cierra la sesión automáticamente y redirige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(evita que el socio siga operando una cuenta marcada para baja).</w:t>
      </w:r>
    </w:p>
    <w:p>
      <w:pPr>
        <w:pStyle w:val="FirstParagraph"/>
      </w:pPr>
      <w:r>
        <w:rPr>
          <w:b/>
          <w:bCs/>
        </w:rPr>
        <w:t xml:space="preserve">Flujos de excepción: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 — Consentimiento no aceptado:</w:t>
      </w:r>
      <w:r>
        <w:t xml:space="preserve"> </w:t>
      </w:r>
      <w:r>
        <w:t xml:space="preserve">El sistema impide el alta del socio.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E2 — Campos obligatorios incompletos:</w:t>
      </w:r>
      <w:r>
        <w:t xml:space="preserve"> </w:t>
      </w:r>
      <w:r>
        <w:t xml:space="preserve">Errores de validación en el formulario; no persiste.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E3 — CI uruguaya inválida: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TipoDocumento == CI</w:t>
      </w:r>
      <w:r>
        <w:t xml:space="preserve">, valida el dígito verificador y rechaza CIs malformadas.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E4 — Acceso sin autenticación al portal:</w:t>
      </w:r>
      <w:r>
        <w:t xml:space="preserve"> </w:t>
      </w:r>
      <w:r>
        <w:t xml:space="preserve">Bloqueado por middleware; 401.</w:t>
      </w:r>
    </w:p>
    <w:p>
      <w:pPr>
        <w:pStyle w:val="FirstParagraph"/>
      </w:pPr>
      <w:r>
        <w:rPr>
          <w:b/>
          <w:bCs/>
        </w:rPr>
        <w:t xml:space="preserve">Reglas de negocio aplicables: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Consentimiento Ley 18.331</w:t>
      </w:r>
      <w:r>
        <w:t xml:space="preserve"> </w:t>
      </w:r>
      <w:r>
        <w:t xml:space="preserve">obligatorio durante el alta, con timestamp persistido (RNF-09a).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 por unidad (RF-22):</w:t>
      </w:r>
      <w:r>
        <w:t xml:space="preserve"> </w:t>
      </w:r>
      <w:r>
        <w:t xml:space="preserve">el plan no es un campo global del socio; se almacena en</w:t>
      </w:r>
      <w:r>
        <w:t xml:space="preserve"> </w:t>
      </w:r>
      <w:r>
        <w:rPr>
          <w:rStyle w:val="VerbatimChar"/>
        </w:rPr>
        <w:t xml:space="preserve">UsuarioUnidad.PlanId</w:t>
      </w:r>
      <w:r>
        <w:t xml:space="preserve"> </w:t>
      </w:r>
      <w:r>
        <w:t xml:space="preserve">y se filtra a los planes activos de cada unidad. Un mismo socio puede tener planes distintos en unidades distintas (ej. "Musculación" en Nuevo Malvín y "Completo" en Espacio Mora).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Baja lógica:</w:t>
      </w:r>
      <w:r>
        <w:t xml:space="preserve"> </w:t>
      </w:r>
      <w:r>
        <w:t xml:space="preserve">los socios nunca se borran físicamente; se marcan como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y pueden reactivarse.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Trazabilidad total:</w:t>
      </w:r>
      <w:r>
        <w:t xml:space="preserve"> </w:t>
      </w:r>
      <w:r>
        <w:t xml:space="preserve">toda alta, modificación, baja y reactivación queda en</w:t>
      </w:r>
      <w:r>
        <w:t xml:space="preserve"> </w:t>
      </w:r>
      <w:r>
        <w:rPr>
          <w:rStyle w:val="VerbatimChar"/>
        </w:rPr>
        <w:t xml:space="preserve">RegistroAuditoria</w:t>
      </w:r>
      <w:r>
        <w:t xml:space="preserve"> </w:t>
      </w:r>
      <w:r>
        <w:t xml:space="preserve">con usuario, timestamp UTC, tipo de acción y</w:t>
      </w:r>
      <w:r>
        <w:t xml:space="preserve"> </w:t>
      </w:r>
      <w:r>
        <w:rPr>
          <w:rStyle w:val="VerbatimChar"/>
        </w:rPr>
        <w:t xml:space="preserve">detallesCambios</w:t>
      </w:r>
      <w:r>
        <w:t xml:space="preserve"> </w:t>
      </w:r>
      <w:r>
        <w:t xml:space="preserve">en JSON.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ARCO Ley 18.331 (RNF-09b):</w:t>
      </w:r>
      <w:r>
        <w:t xml:space="preserve"> </w:t>
      </w:r>
      <w:r>
        <w:t xml:space="preserve">el socio puede solicitar modificación/baja de sus datos personales; la solicitud queda en auditoría para procesamiento manual.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Generación automática de cuota inicial:</w:t>
      </w:r>
      <w:r>
        <w:t xml:space="preserve"> </w:t>
      </w:r>
      <w:r>
        <w:t xml:space="preserve">al crear un socio con plan asignado, se genera su primera cuota pendiente con vencimiento a</w:t>
      </w:r>
      <w:r>
        <w:t xml:space="preserve"> </w:t>
      </w:r>
      <w:r>
        <w:rPr>
          <w:rStyle w:val="VerbatimChar"/>
        </w:rPr>
        <w:t xml:space="preserve">FechaAlta + 30 días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Pantallas implementadas: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Socios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/admin/socios</w:t>
      </w:r>
      <w:r>
        <w:t xml:space="preserve">) — listado con tabs activo/inactivo, búsqueda y filtros.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Nuevo Socio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/admin/socios/nuevo</w:t>
      </w:r>
      <w:r>
        <w:t xml:space="preserve">) — alta con consentimiento obligatorio.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Editar Socio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/admin/socios/:id</w:t>
      </w:r>
      <w:r>
        <w:t xml:space="preserve">) — edición con auditoría automática.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PerfilSocioPage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/portal/perfil</w:t>
      </w:r>
      <w:r>
        <w:t xml:space="preserve">) — datos personales, plan, unidades y botones de solicitud ARCO.</w:t>
      </w:r>
    </w:p>
    <w:p>
      <w:pPr>
        <w:pStyle w:val="FirstParagraph"/>
      </w:pPr>
      <w:r>
        <w:rPr>
          <w:b/>
          <w:bCs/>
        </w:rPr>
        <w:t xml:space="preserve">Desviaciones respecto del diseño original: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Plan por unidad (RF-22):</w:t>
      </w:r>
      <w:r>
        <w:t xml:space="preserve"> </w:t>
      </w:r>
      <w:r>
        <w:t xml:space="preserve">el diseño original tenía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 </w:t>
      </w:r>
      <w:r>
        <w:t xml:space="preserve">como campo global del socio. Se reubicó a</w:t>
      </w:r>
      <w:r>
        <w:t xml:space="preserve"> </w:t>
      </w:r>
      <w:r>
        <w:rPr>
          <w:rStyle w:val="VerbatimChar"/>
        </w:rPr>
        <w:t xml:space="preserve">UsuarioUnidad.PlanId</w:t>
      </w:r>
      <w:r>
        <w:t xml:space="preserve"> </w:t>
      </w:r>
      <w:r>
        <w:t xml:space="preserve">en IT-1 para permitir planes distintos por sede.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Tipo de documento:</w:t>
      </w:r>
      <w:r>
        <w:t xml:space="preserve"> </w:t>
      </w:r>
      <w:r>
        <w:t xml:space="preserve">se agregó el enum</w:t>
      </w:r>
      <w:r>
        <w:t xml:space="preserve"> </w:t>
      </w:r>
      <w:r>
        <w:rPr>
          <w:rStyle w:val="VerbatimChar"/>
        </w:rPr>
        <w:t xml:space="preserve">TipoDocumento</w:t>
      </w:r>
      <w:r>
        <w:t xml:space="preserve"> </w:t>
      </w:r>
      <w:r>
        <w:t xml:space="preserve">(CI | Pasaporte | Otro) con validación condicional, no contemplado en la versión original.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Solicitudes ARCO en lugar de auto-modificación:</w:t>
      </w:r>
      <w:r>
        <w:t xml:space="preserve"> </w:t>
      </w:r>
      <w:r>
        <w:t xml:space="preserve">el RNF-09b se implementa como</w:t>
      </w:r>
      <w:r>
        <w:t xml:space="preserve"> </w:t>
      </w:r>
      <w:r>
        <w:rPr>
          <w:b/>
          <w:bCs/>
        </w:rPr>
        <w:t xml:space="preserve">solicitudes registradas en auditoría</w:t>
      </w:r>
      <w:r>
        <w:t xml:space="preserve"> </w:t>
      </w:r>
      <w:r>
        <w:t xml:space="preserve">(procesamiento manual por admin) en vez de auto-modificación directa por parte del socio. Decisión de IT-2 para mantener control administrativo.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CU-01-gestion-socios</dc:title>
  <dc:creator/>
  <cp:keywords/>
  <dcterms:created xsi:type="dcterms:W3CDTF">2026-06-27T16:38:59Z</dcterms:created>
  <dcterms:modified xsi:type="dcterms:W3CDTF">2026-06-27T16:38:59Z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