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7B0DC8" w14:paraId="4B717A25" w14:textId="77777777">
        <w:trPr>
          <w:trHeight w:hRule="exact" w:val="14299"/>
          <w:jc w:val="center"/>
        </w:trPr>
        <w:tc>
          <w:tcPr>
            <w:tcW w:w="8192" w:type="dxa"/>
          </w:tcPr>
          <w:p w14:paraId="00DBC707" w14:textId="77777777" w:rsidR="007B0DC8" w:rsidRDefault="00363F7E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6346598B" wp14:editId="1CE61240">
                  <wp:extent cx="5168787" cy="51687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16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F0135" w14:textId="77777777" w:rsidR="007B0DC8" w:rsidRDefault="008577AE">
            <w:pPr>
              <w:pStyle w:val="Heading1"/>
              <w:outlineLvl w:val="0"/>
            </w:pPr>
            <w:proofErr w:type="spellStart"/>
            <w:r>
              <w:t>Vente</w:t>
            </w:r>
            <w:proofErr w:type="spellEnd"/>
            <w:r>
              <w:t xml:space="preserve"> de </w:t>
            </w:r>
            <w:proofErr w:type="spellStart"/>
            <w:r>
              <w:t>Musique</w:t>
            </w:r>
            <w:proofErr w:type="spellEnd"/>
            <w:r>
              <w:t>!</w:t>
            </w:r>
          </w:p>
          <w:p w14:paraId="5F8E016E" w14:textId="77777777" w:rsidR="007B0DC8" w:rsidRDefault="008577AE">
            <w:pPr>
              <w:pStyle w:val="Heading2"/>
              <w:outlineLvl w:val="1"/>
            </w:pPr>
            <w:r>
              <w:t xml:space="preserve">Travail </w:t>
            </w:r>
            <w:proofErr w:type="spellStart"/>
            <w:r>
              <w:t>pratique</w:t>
            </w:r>
            <w:proofErr w:type="spellEnd"/>
            <w:r>
              <w:t xml:space="preserve"> 2 – </w:t>
            </w:r>
            <w:proofErr w:type="spellStart"/>
            <w:r>
              <w:t>Contrôle</w:t>
            </w:r>
            <w:proofErr w:type="spellEnd"/>
            <w:r>
              <w:t xml:space="preserve"> de la </w:t>
            </w:r>
            <w:proofErr w:type="spellStart"/>
            <w:r>
              <w:t>Qualité</w:t>
            </w:r>
            <w:proofErr w:type="spellEnd"/>
          </w:p>
          <w:p w14:paraId="65D9C09F" w14:textId="77777777" w:rsidR="007B0DC8" w:rsidRDefault="008577AE">
            <w:pPr>
              <w:pStyle w:val="Heading3"/>
              <w:outlineLvl w:val="2"/>
            </w:pPr>
            <w:r>
              <w:t>Ignacio Ito</w:t>
            </w:r>
          </w:p>
          <w:p w14:paraId="6DBF8C3E" w14:textId="77777777" w:rsidR="007B0DC8" w:rsidRDefault="008577AE" w:rsidP="008577AE">
            <w:pPr>
              <w:pStyle w:val="Heading4"/>
              <w:outlineLvl w:val="3"/>
            </w:pPr>
            <w:proofErr w:type="spellStart"/>
            <w:r>
              <w:t>Programme</w:t>
            </w:r>
            <w:proofErr w:type="spellEnd"/>
            <w:r>
              <w:t xml:space="preserve"> </w:t>
            </w:r>
            <w:proofErr w:type="spellStart"/>
            <w:r>
              <w:t>Informatique</w:t>
            </w:r>
            <w:proofErr w:type="spellEnd"/>
            <w:r>
              <w:t xml:space="preserve"> </w:t>
            </w: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Grasset</w:t>
            </w:r>
            <w:proofErr w:type="spellEnd"/>
          </w:p>
        </w:tc>
        <w:tc>
          <w:tcPr>
            <w:tcW w:w="2608" w:type="dxa"/>
            <w:tcMar>
              <w:left w:w="288" w:type="dxa"/>
            </w:tcMar>
          </w:tcPr>
          <w:p w14:paraId="687429B9" w14:textId="77777777" w:rsidR="007B0DC8" w:rsidRDefault="007B0DC8">
            <w:pPr>
              <w:spacing w:after="80"/>
            </w:pPr>
          </w:p>
        </w:tc>
      </w:tr>
    </w:tbl>
    <w:p w14:paraId="5B67B269" w14:textId="77777777" w:rsidR="007B0DC8" w:rsidRDefault="007B0DC8"/>
    <w:p w14:paraId="34343F3C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lastRenderedPageBreak/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étapes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réalisation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</w:p>
    <w:p w14:paraId="536AB983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première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tâche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est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vêtements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pour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bébé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dépannage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informatique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cosmétiques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bio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mobile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gestion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temps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jardinage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deux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suivants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peuvent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utilisés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restauration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voyage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405BB2D4" w14:textId="77777777" w:rsidR="001B26CE" w:rsidRPr="001B26CE" w:rsidRDefault="001B26CE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3E8389" w:themeColor="accent1" w:themeShade="BF"/>
        </w:rPr>
      </w:pPr>
      <w:r>
        <w:rPr>
          <w:rFonts w:ascii="Calibri" w:eastAsia="Calibri" w:hAnsi="Calibri" w:cs="Calibri"/>
          <w:b/>
          <w:color w:val="3E8389" w:themeColor="accent1" w:themeShade="BF"/>
        </w:rPr>
        <w:tab/>
      </w:r>
      <w:r>
        <w:rPr>
          <w:rFonts w:ascii="Calibri" w:eastAsia="Calibri" w:hAnsi="Calibri" w:cs="Calibri"/>
          <w:b/>
          <w:color w:val="3E8389" w:themeColor="accent1" w:themeShade="BF"/>
        </w:rPr>
        <w:tab/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des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instruments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musicaux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>.</w:t>
      </w:r>
    </w:p>
    <w:p w14:paraId="18E8397F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Selon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identifier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clients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mamans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entre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20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35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hommes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célibataires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familles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enfants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proofErr w:type="gramEnd"/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1FF285BF" w14:textId="77777777" w:rsidR="001B26CE" w:rsidRDefault="001B26CE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eastAsia="Calibri" w:hAnsi="Calibri" w:cs="Calibri"/>
          <w:b/>
          <w:color w:val="3E8389" w:themeColor="accent1" w:themeShade="BF"/>
        </w:rPr>
      </w:pPr>
      <w:proofErr w:type="spellStart"/>
      <w:r w:rsidRPr="00B13EF1">
        <w:rPr>
          <w:rFonts w:ascii="Calibri" w:eastAsia="Calibri" w:hAnsi="Calibri" w:cs="Calibri"/>
          <w:b/>
          <w:color w:val="3E8389" w:themeColor="accent1" w:themeShade="BF"/>
        </w:rPr>
        <w:t>Jeunes</w:t>
      </w:r>
      <w:proofErr w:type="spellEnd"/>
      <w:r w:rsidRPr="00B13EF1">
        <w:rPr>
          <w:rFonts w:ascii="Calibri" w:eastAsia="Calibri" w:hAnsi="Calibri" w:cs="Calibri"/>
          <w:b/>
          <w:color w:val="3E8389" w:themeColor="accent1" w:themeShade="BF"/>
        </w:rPr>
        <w:t xml:space="preserve"> et </w:t>
      </w:r>
      <w:proofErr w:type="spellStart"/>
      <w:r w:rsidRPr="00B13EF1">
        <w:rPr>
          <w:rFonts w:ascii="Calibri" w:eastAsia="Calibri" w:hAnsi="Calibri" w:cs="Calibri"/>
          <w:b/>
          <w:color w:val="3E8389" w:themeColor="accent1" w:themeShade="BF"/>
        </w:rPr>
        <w:t>adultes</w:t>
      </w:r>
      <w:proofErr w:type="spellEnd"/>
      <w:r w:rsidR="00B13EF1">
        <w:rPr>
          <w:rFonts w:ascii="Calibri" w:eastAsia="Calibri" w:hAnsi="Calibri" w:cs="Calibri"/>
          <w:b/>
          <w:color w:val="3E8389" w:themeColor="accent1" w:themeShade="BF"/>
        </w:rPr>
        <w:t xml:space="preserve"> (05 à 65 </w:t>
      </w:r>
      <w:proofErr w:type="spellStart"/>
      <w:r w:rsidR="00B13EF1">
        <w:rPr>
          <w:rFonts w:ascii="Calibri" w:eastAsia="Calibri" w:hAnsi="Calibri" w:cs="Calibri"/>
          <w:b/>
          <w:color w:val="3E8389" w:themeColor="accent1" w:themeShade="BF"/>
        </w:rPr>
        <w:t>ans</w:t>
      </w:r>
      <w:proofErr w:type="spellEnd"/>
      <w:r w:rsidR="00B13EF1">
        <w:rPr>
          <w:rFonts w:ascii="Calibri" w:eastAsia="Calibri" w:hAnsi="Calibri" w:cs="Calibri"/>
          <w:b/>
          <w:color w:val="3E8389" w:themeColor="accent1" w:themeShade="BF"/>
        </w:rPr>
        <w:t>)</w:t>
      </w:r>
    </w:p>
    <w:p w14:paraId="3601A43D" w14:textId="77777777" w:rsidR="00E038E4" w:rsidRPr="00B13EF1" w:rsidRDefault="00B716C9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 Hebrew Scholar" w:hAnsi="Arial Hebrew Scholar" w:cs="Arial Hebrew Scholar" w:hint="cs"/>
          <w:b/>
          <w:color w:val="3E8389" w:themeColor="accent1" w:themeShade="BF"/>
        </w:rPr>
      </w:pPr>
      <w:r w:rsidRPr="00B716C9">
        <w:rPr>
          <w:rFonts w:ascii="Calibri" w:eastAsia="Calibri" w:hAnsi="Calibri" w:cs="Calibri"/>
          <w:color w:val="3E8389" w:themeColor="accent1" w:themeShade="BF"/>
        </w:rPr>
        <w:t>Justification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- </w:t>
      </w:r>
      <w:r w:rsidRPr="00B716C9">
        <w:rPr>
          <w:rFonts w:ascii="Calibri" w:eastAsia="Calibri" w:hAnsi="Calibri" w:cs="Calibri"/>
          <w:color w:val="3E8389" w:themeColor="accent1" w:themeShade="BF"/>
        </w:rPr>
        <w:t>Les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jeunes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et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les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adultes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intéressés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par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r w:rsidRPr="00B716C9">
        <w:rPr>
          <w:rFonts w:ascii="Calibri" w:eastAsia="Calibri" w:hAnsi="Calibri" w:cs="Calibri"/>
          <w:color w:val="3E8389" w:themeColor="accent1" w:themeShade="BF"/>
        </w:rPr>
        <w:t>la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</w:t>
      </w:r>
      <w:proofErr w:type="spellStart"/>
      <w:r w:rsidRPr="00B716C9">
        <w:rPr>
          <w:rFonts w:ascii="Calibri" w:eastAsia="Calibri" w:hAnsi="Calibri" w:cs="Calibri"/>
          <w:color w:val="3E8389" w:themeColor="accent1" w:themeShade="BF"/>
        </w:rPr>
        <w:t>musique</w:t>
      </w:r>
      <w:proofErr w:type="spellEnd"/>
      <w:r w:rsidRPr="00B716C9">
        <w:rPr>
          <w:rFonts w:ascii="Arial Hebrew Scholar" w:hAnsi="Arial Hebrew Scholar" w:cs="Arial Hebrew Scholar"/>
          <w:color w:val="3E8389" w:themeColor="accent1" w:themeShade="BF"/>
        </w:rPr>
        <w:t>.</w:t>
      </w:r>
    </w:p>
    <w:p w14:paraId="7806864F" w14:textId="77777777" w:rsidR="001B26CE" w:rsidRPr="006B5ED0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fois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trouver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5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ressemblent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à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proposer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(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ils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clientèle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doivent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inspirer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Ajouter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Dropmark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2D5B6FD9" w14:textId="77777777" w:rsidR="00B44ECB" w:rsidRPr="00B44ECB" w:rsidRDefault="00B44ECB" w:rsidP="00B44ECB">
      <w:pPr>
        <w:pStyle w:val="ListParagraph"/>
        <w:rPr>
          <w:rFonts w:eastAsia="Times New Roman"/>
          <w:color w:val="3E8389" w:themeColor="accent1" w:themeShade="BF"/>
        </w:rPr>
      </w:pPr>
      <w:hyperlink r:id="rId6" w:history="1"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https://ignacioito.dropmark.c</w:t>
        </w:r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o</w:t>
        </w:r>
        <w:r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m/689508</w:t>
        </w:r>
      </w:hyperlink>
    </w:p>
    <w:p w14:paraId="27DEA815" w14:textId="77777777" w:rsidR="006B5ED0" w:rsidRPr="00B716C9" w:rsidRDefault="006B5ED0" w:rsidP="006B5E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</w:p>
    <w:p w14:paraId="23E2F5B6" w14:textId="77777777" w:rsidR="00E7341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tab/>
      </w:r>
      <w:r w:rsidR="00E7341E">
        <w:rPr>
          <w:rFonts w:ascii="Arial Hebrew Scholar" w:hAnsi="Arial Hebrew Scholar" w:cs="Arial Hebrew Scholar"/>
          <w:b/>
          <w:color w:val="000000" w:themeColor="text1"/>
        </w:rPr>
        <w:br/>
      </w:r>
    </w:p>
    <w:p w14:paraId="54F916EA" w14:textId="77777777" w:rsidR="00E7341E" w:rsidRDefault="00E7341E">
      <w:pPr>
        <w:spacing w:before="80" w:after="80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br w:type="page"/>
      </w:r>
    </w:p>
    <w:p w14:paraId="72F0FA01" w14:textId="77777777" w:rsidR="00B716C9" w:rsidRPr="001B26C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lastRenderedPageBreak/>
        <w:tab/>
      </w:r>
    </w:p>
    <w:p w14:paraId="21B3E0E4" w14:textId="77777777" w:rsidR="001B26CE" w:rsidRPr="00E7341E" w:rsidRDefault="001B26CE" w:rsidP="00E734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Construire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première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utilisant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un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comme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Balsamiq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inspirant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identifiés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l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étape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précédente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allez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copier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les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différentes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parties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autres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qui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inspirent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pour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créer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E7341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0CC74D4B" w14:textId="77777777" w:rsidR="008D7143" w:rsidRDefault="00184DB5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Outil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 </w:t>
      </w:r>
      <w:proofErr w:type="spellStart"/>
      <w:r w:rsidR="008D7143">
        <w:rPr>
          <w:rFonts w:ascii="Calibri" w:hAnsi="Calibri" w:cs="Calibri"/>
          <w:b/>
          <w:color w:val="000000" w:themeColor="text1"/>
        </w:rPr>
        <w:t>choisit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: </w:t>
      </w:r>
      <w:hyperlink r:id="rId7" w:history="1"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https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://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mockflow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.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com</w:t>
        </w:r>
      </w:hyperlink>
    </w:p>
    <w:p w14:paraId="54ECEE24" w14:textId="77777777" w:rsidR="00E7341E" w:rsidRDefault="00E7341E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</w:p>
    <w:p w14:paraId="2078C840" w14:textId="77777777" w:rsidR="00E7341E" w:rsidRDefault="00E7341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 xml:space="preserve">Parties </w:t>
      </w:r>
      <w:proofErr w:type="spellStart"/>
      <w:r>
        <w:rPr>
          <w:rFonts w:ascii="Calibri" w:eastAsia="Times New Roman" w:hAnsi="Calibri" w:cs="Calibri"/>
          <w:color w:val="3E8389" w:themeColor="accent1" w:themeShade="BF"/>
        </w:rPr>
        <w:t>d’inspiration</w:t>
      </w:r>
      <w:proofErr w:type="spell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54A70BA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1:</w:t>
      </w:r>
    </w:p>
    <w:p w14:paraId="2777D02E" w14:textId="77777777" w:rsidR="00E7341E" w:rsidRDefault="00B27997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4156D22E" wp14:editId="3AC9F9A4">
            <wp:extent cx="6840855" cy="1270000"/>
            <wp:effectExtent l="0" t="0" r="0" b="0"/>
            <wp:docPr id="2" name="Picture 2" descr="/Users/macbookair/Desktop/Screen Shot 2019-07-01 at 22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air/Desktop/Screen Shot 2019-07-01 at 22.10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3081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7CA39CC0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2:</w:t>
      </w:r>
    </w:p>
    <w:p w14:paraId="2BC1746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379C4B0C" w14:textId="77777777" w:rsid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717AD4A1" wp14:editId="103C0C58">
            <wp:extent cx="6849745" cy="2497455"/>
            <wp:effectExtent l="0" t="0" r="8255" b="0"/>
            <wp:docPr id="3" name="Picture 3" descr="/Users/macbookair/Desktop/Screen Shot 2019-07-01 at 22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air/Desktop/Screen Shot 2019-07-01 at 22.36.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FD9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1AED6C0F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3</w:t>
      </w:r>
      <w:r w:rsidR="00363F7E">
        <w:rPr>
          <w:rFonts w:ascii="Calibri" w:eastAsia="Times New Roman" w:hAnsi="Calibri" w:cs="Calibri"/>
          <w:color w:val="3E8389" w:themeColor="accent1" w:themeShade="BF"/>
        </w:rPr>
        <w:t xml:space="preserve"> </w:t>
      </w:r>
      <w:proofErr w:type="gramStart"/>
      <w:r w:rsidR="00363F7E">
        <w:rPr>
          <w:rFonts w:ascii="Calibri" w:eastAsia="Times New Roman" w:hAnsi="Calibri" w:cs="Calibri"/>
          <w:color w:val="3E8389" w:themeColor="accent1" w:themeShade="BF"/>
        </w:rPr>
        <w:t>footer</w:t>
      </w:r>
      <w:proofErr w:type="gram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21574615" w14:textId="77777777" w:rsidR="001E4F8F" w:rsidRP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2C285AD0" w14:textId="77777777" w:rsidR="00184DB5" w:rsidRDefault="00363F7E" w:rsidP="008D7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</w:rPr>
        <w:drawing>
          <wp:inline distT="0" distB="0" distL="0" distR="0" wp14:anchorId="6AB23627" wp14:editId="51D45A1F">
            <wp:extent cx="6109335" cy="550545"/>
            <wp:effectExtent l="0" t="0" r="12065" b="8255"/>
            <wp:docPr id="4" name="Picture 4" descr="/Users/macbookair/Desktop/Screen Shot 2019-07-01 at 22.3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air/Desktop/Screen Shot 2019-07-01 at 22.37.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A678" w14:textId="77777777" w:rsidR="00363F7E" w:rsidRPr="00184DB5" w:rsidRDefault="00363F7E" w:rsidP="00363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color w:val="000000" w:themeColor="text1"/>
        </w:rPr>
      </w:pPr>
      <w:bookmarkStart w:id="0" w:name="_GoBack"/>
      <w:bookmarkEnd w:id="0"/>
    </w:p>
    <w:p w14:paraId="1C6F1952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 w:hint="cs"/>
          <w:b/>
          <w:color w:val="000000" w:themeColor="text1"/>
        </w:rPr>
      </w:pP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5.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Développer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HTML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libre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cours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Noter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autre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</w:p>
    <w:p w14:paraId="6D2B1C74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b/>
          <w:color w:val="000000" w:themeColor="text1"/>
        </w:rPr>
      </w:pPr>
      <w:r w:rsidRPr="001B26CE">
        <w:rPr>
          <w:rFonts w:ascii="Helvetica Neue" w:hAnsi="Helvetica Neue" w:cs="Helvetica Neue"/>
          <w:b/>
          <w:color w:val="000000" w:themeColor="text1"/>
        </w:rPr>
        <w:t> </w:t>
      </w:r>
    </w:p>
    <w:p w14:paraId="29EF7ACA" w14:textId="77777777" w:rsidR="008577AE" w:rsidRPr="001B26CE" w:rsidRDefault="008577AE" w:rsidP="008577AE">
      <w:pPr>
        <w:spacing w:line="360" w:lineRule="auto"/>
        <w:jc w:val="both"/>
        <w:rPr>
          <w:rFonts w:ascii="Arial Hebrew Scholar" w:hAnsi="Arial Hebrew Scholar" w:cs="Arial Hebrew Scholar" w:hint="cs"/>
          <w:b/>
        </w:rPr>
      </w:pPr>
    </w:p>
    <w:sectPr w:rsidR="008577AE" w:rsidRPr="001B26CE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AE"/>
    <w:rsid w:val="00184DB5"/>
    <w:rsid w:val="001B26CE"/>
    <w:rsid w:val="001E4F8F"/>
    <w:rsid w:val="00363F7E"/>
    <w:rsid w:val="006B5ED0"/>
    <w:rsid w:val="007B0DC8"/>
    <w:rsid w:val="008577AE"/>
    <w:rsid w:val="008D7143"/>
    <w:rsid w:val="00B13EF1"/>
    <w:rsid w:val="00B27997"/>
    <w:rsid w:val="00B44ECB"/>
    <w:rsid w:val="00B716C9"/>
    <w:rsid w:val="00E038E4"/>
    <w:rsid w:val="00E7341E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91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143"/>
    <w:pPr>
      <w:spacing w:before="0" w:after="0"/>
    </w:pPr>
    <w:rPr>
      <w:rFonts w:ascii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b/>
      <w:color w:val="58ACB3" w:themeColor="accent1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58ACB3" w:themeColor="accen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8ACB3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4EC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B44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4ECB"/>
    <w:rPr>
      <w:color w:val="7B70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gnacioito.dropmark.com/689508" TargetMode="External"/><Relationship Id="rId7" Type="http://schemas.openxmlformats.org/officeDocument/2006/relationships/hyperlink" Target="https://mockflow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air/Library/Containers/com.microsoft.Word/Data/Library/Caches/1033/TM10002087/Flyer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30</TotalTime>
  <Pages>4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2019-07-01T23:24:00Z</dcterms:created>
  <dcterms:modified xsi:type="dcterms:W3CDTF">2019-07-02T02:38:00Z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