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lyer layout"/>
      </w:tblPr>
      <w:tblGrid>
        <w:gridCol w:w="8192"/>
        <w:gridCol w:w="2608"/>
      </w:tblGrid>
      <w:tr w:rsidR="007B0DC8" w14:paraId="4B717A25" w14:textId="77777777">
        <w:trPr>
          <w:trHeight w:hRule="exact" w:val="14299"/>
          <w:jc w:val="center"/>
        </w:trPr>
        <w:tc>
          <w:tcPr>
            <w:tcW w:w="8192" w:type="dxa"/>
          </w:tcPr>
          <w:p w14:paraId="00DBC707" w14:textId="77777777" w:rsidR="007B0DC8" w:rsidRDefault="002F75E5">
            <w:pPr>
              <w:spacing w:after="80"/>
            </w:pPr>
            <w:r>
              <w:rPr>
                <w:noProof/>
              </w:rPr>
              <w:drawing>
                <wp:inline distT="0" distB="0" distL="0" distR="0" wp14:anchorId="6346598B" wp14:editId="1CE61240">
                  <wp:extent cx="5168787" cy="51687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cation_for_rent_final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787" cy="516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F0135" w14:textId="77777777" w:rsidR="007B0DC8" w:rsidRDefault="008577AE">
            <w:pPr>
              <w:pStyle w:val="Heading1"/>
              <w:outlineLvl w:val="0"/>
            </w:pPr>
            <w:proofErr w:type="spellStart"/>
            <w:r>
              <w:t>Vente</w:t>
            </w:r>
            <w:proofErr w:type="spellEnd"/>
            <w:r>
              <w:t xml:space="preserve"> de </w:t>
            </w:r>
            <w:proofErr w:type="spellStart"/>
            <w:r>
              <w:t>Musique</w:t>
            </w:r>
            <w:proofErr w:type="spellEnd"/>
            <w:r>
              <w:t>!</w:t>
            </w:r>
          </w:p>
          <w:p w14:paraId="5F8E016E" w14:textId="77777777" w:rsidR="007B0DC8" w:rsidRDefault="008577AE">
            <w:pPr>
              <w:pStyle w:val="Heading2"/>
              <w:outlineLvl w:val="1"/>
            </w:pPr>
            <w:r>
              <w:t xml:space="preserve">Travail </w:t>
            </w:r>
            <w:proofErr w:type="spellStart"/>
            <w:r>
              <w:t>pratique</w:t>
            </w:r>
            <w:proofErr w:type="spellEnd"/>
            <w:r>
              <w:t xml:space="preserve"> 2 – </w:t>
            </w:r>
            <w:proofErr w:type="spellStart"/>
            <w:r>
              <w:t>Contrôle</w:t>
            </w:r>
            <w:proofErr w:type="spellEnd"/>
            <w:r>
              <w:t xml:space="preserve"> de la </w:t>
            </w:r>
            <w:proofErr w:type="spellStart"/>
            <w:r>
              <w:t>Qualité</w:t>
            </w:r>
            <w:proofErr w:type="spellEnd"/>
          </w:p>
          <w:p w14:paraId="65D9C09F" w14:textId="77777777" w:rsidR="007B0DC8" w:rsidRDefault="008577AE">
            <w:pPr>
              <w:pStyle w:val="Heading3"/>
              <w:outlineLvl w:val="2"/>
            </w:pPr>
            <w:r>
              <w:t>Ignacio Ito</w:t>
            </w:r>
          </w:p>
          <w:p w14:paraId="6DBF8C3E" w14:textId="77777777" w:rsidR="007B0DC8" w:rsidRDefault="008577AE" w:rsidP="008577AE">
            <w:pPr>
              <w:pStyle w:val="Heading4"/>
              <w:outlineLvl w:val="3"/>
            </w:pPr>
            <w:proofErr w:type="spellStart"/>
            <w:r>
              <w:t>Programme</w:t>
            </w:r>
            <w:proofErr w:type="spellEnd"/>
            <w:r>
              <w:t xml:space="preserve"> </w:t>
            </w:r>
            <w:proofErr w:type="spellStart"/>
            <w:r>
              <w:t>Informatique</w:t>
            </w:r>
            <w:proofErr w:type="spellEnd"/>
            <w:r>
              <w:t xml:space="preserve"> </w:t>
            </w:r>
            <w:proofErr w:type="spellStart"/>
            <w:r>
              <w:t>Institut</w:t>
            </w:r>
            <w:proofErr w:type="spellEnd"/>
            <w:r>
              <w:t xml:space="preserve"> </w:t>
            </w:r>
            <w:proofErr w:type="spellStart"/>
            <w:r>
              <w:t>Grasset</w:t>
            </w:r>
            <w:proofErr w:type="spellEnd"/>
          </w:p>
        </w:tc>
        <w:tc>
          <w:tcPr>
            <w:tcW w:w="2608" w:type="dxa"/>
            <w:tcMar>
              <w:left w:w="288" w:type="dxa"/>
            </w:tcMar>
          </w:tcPr>
          <w:p w14:paraId="687429B9" w14:textId="77777777" w:rsidR="007B0DC8" w:rsidRDefault="007B0DC8">
            <w:pPr>
              <w:spacing w:after="80"/>
            </w:pPr>
          </w:p>
        </w:tc>
      </w:tr>
    </w:tbl>
    <w:p w14:paraId="5B67B269" w14:textId="77777777" w:rsidR="007B0DC8" w:rsidRDefault="007B0DC8"/>
    <w:p w14:paraId="34343F3C" w14:textId="77777777" w:rsidR="001B26CE" w:rsidRPr="001B26CE" w:rsidRDefault="001B26CE" w:rsidP="001B26C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 w:hint="cs"/>
          <w:b/>
          <w:color w:val="000000" w:themeColor="text1"/>
        </w:rPr>
      </w:pP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lastRenderedPageBreak/>
        <w:t>Voici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étapes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réalisation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gramStart"/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:</w:t>
      </w:r>
      <w:proofErr w:type="gramEnd"/>
    </w:p>
    <w:p w14:paraId="536AB983" w14:textId="77777777" w:rsidR="001B26CE" w:rsidRPr="001B26CE" w:rsidRDefault="001B26CE" w:rsidP="001B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 w:hint="cs"/>
          <w:b/>
          <w:color w:val="000000" w:themeColor="text1"/>
        </w:rPr>
      </w:pPr>
      <w:r w:rsidRPr="001B26CE">
        <w:rPr>
          <w:rFonts w:ascii="Calibri" w:eastAsia="Calibri" w:hAnsi="Calibri" w:cs="Calibri"/>
          <w:b/>
          <w:color w:val="000000" w:themeColor="text1"/>
        </w:rPr>
        <w:t>La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première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tâche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est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type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(</w:t>
      </w:r>
      <w:r w:rsidRPr="001B26CE">
        <w:rPr>
          <w:rFonts w:ascii="Calibri" w:eastAsia="Calibri" w:hAnsi="Calibri" w:cs="Calibri"/>
          <w:b/>
          <w:color w:val="000000" w:themeColor="text1"/>
        </w:rPr>
        <w:t>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)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service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(</w:t>
      </w:r>
      <w:r w:rsidRPr="001B26CE">
        <w:rPr>
          <w:rFonts w:ascii="Calibri" w:eastAsia="Calibri" w:hAnsi="Calibri" w:cs="Calibri"/>
          <w:b/>
          <w:color w:val="000000" w:themeColor="text1"/>
        </w:rPr>
        <w:t>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)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offrir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sur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Voici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proofErr w:type="gramStart"/>
      <w:r w:rsidRPr="001B26CE">
        <w:rPr>
          <w:rFonts w:ascii="Calibri" w:eastAsia="Calibri" w:hAnsi="Calibri" w:cs="Calibri"/>
          <w:b/>
          <w:color w:val="000000" w:themeColor="text1"/>
        </w:rPr>
        <w:t>exemples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:</w:t>
      </w:r>
      <w:proofErr w:type="gram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vêtements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mode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pour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bébé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services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dépannage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informatique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cosmétiques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bio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application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mobile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application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gestion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temps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Services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jardinage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...</w:t>
      </w:r>
      <w:r w:rsidRPr="001B26CE">
        <w:rPr>
          <w:rFonts w:ascii="Calibri" w:eastAsia="Calibri" w:hAnsi="Calibri" w:cs="Calibri"/>
          <w:b/>
          <w:color w:val="000000" w:themeColor="text1"/>
        </w:rPr>
        <w:t>etc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r w:rsidRPr="001B26CE">
        <w:rPr>
          <w:rFonts w:ascii="Calibri" w:eastAsia="Calibri" w:hAnsi="Calibri" w:cs="Calibri"/>
          <w:b/>
          <w:color w:val="000000" w:themeColor="text1"/>
        </w:rPr>
        <w:t>Ce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sont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exemples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pourrez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domaine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deux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types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suivants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peuvent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être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proofErr w:type="gramStart"/>
      <w:r w:rsidRPr="001B26CE">
        <w:rPr>
          <w:rFonts w:ascii="Calibri" w:eastAsia="Calibri" w:hAnsi="Calibri" w:cs="Calibri"/>
          <w:b/>
          <w:color w:val="000000" w:themeColor="text1"/>
        </w:rPr>
        <w:t>utilisés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:</w:t>
      </w:r>
      <w:proofErr w:type="gram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restauration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et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voyage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  <w:r w:rsidRPr="001B26C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405BB2D4" w14:textId="77777777" w:rsidR="001B26CE" w:rsidRPr="001B26CE" w:rsidRDefault="001B26CE" w:rsidP="001B2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 w:hint="cs"/>
          <w:b/>
          <w:color w:val="3E8389" w:themeColor="accent1" w:themeShade="BF"/>
        </w:rPr>
      </w:pPr>
      <w:r>
        <w:rPr>
          <w:rFonts w:ascii="Calibri" w:eastAsia="Calibri" w:hAnsi="Calibri" w:cs="Calibri"/>
          <w:b/>
          <w:color w:val="3E8389" w:themeColor="accent1" w:themeShade="BF"/>
        </w:rPr>
        <w:tab/>
      </w:r>
      <w:r>
        <w:rPr>
          <w:rFonts w:ascii="Calibri" w:eastAsia="Calibri" w:hAnsi="Calibri" w:cs="Calibri"/>
          <w:b/>
          <w:color w:val="3E8389" w:themeColor="accent1" w:themeShade="BF"/>
        </w:rPr>
        <w:tab/>
      </w:r>
      <w:proofErr w:type="spellStart"/>
      <w:r w:rsidRPr="001B26CE">
        <w:rPr>
          <w:rFonts w:ascii="Calibri" w:eastAsia="Calibri" w:hAnsi="Calibri" w:cs="Calibri"/>
          <w:b/>
          <w:color w:val="3E8389" w:themeColor="accent1" w:themeShade="BF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 xml:space="preserve"> </w:t>
      </w:r>
      <w:r w:rsidRPr="001B26CE">
        <w:rPr>
          <w:rFonts w:ascii="Calibri" w:eastAsia="Calibri" w:hAnsi="Calibri" w:cs="Calibri"/>
          <w:b/>
          <w:color w:val="3E8389" w:themeColor="accent1" w:themeShade="BF"/>
        </w:rPr>
        <w:t>des</w:t>
      </w:r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 xml:space="preserve"> </w:t>
      </w:r>
      <w:r w:rsidRPr="001B26CE">
        <w:rPr>
          <w:rFonts w:ascii="Calibri" w:eastAsia="Calibri" w:hAnsi="Calibri" w:cs="Calibri"/>
          <w:b/>
          <w:color w:val="3E8389" w:themeColor="accent1" w:themeShade="BF"/>
        </w:rPr>
        <w:t>instruments</w:t>
      </w:r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3E8389" w:themeColor="accent1" w:themeShade="BF"/>
        </w:rPr>
        <w:t>musicaux</w:t>
      </w:r>
      <w:proofErr w:type="spellEnd"/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>.</w:t>
      </w:r>
    </w:p>
    <w:p w14:paraId="18E8397F" w14:textId="77777777" w:rsidR="001B26CE" w:rsidRPr="001B26CE" w:rsidRDefault="001B26CE" w:rsidP="001B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/>
          <w:b/>
          <w:color w:val="000000" w:themeColor="text1"/>
        </w:rPr>
      </w:pP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Selon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domaine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identifier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types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clients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ciblez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exemple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mamans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entre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20 </w:t>
      </w:r>
      <w:r w:rsidRPr="001B26CE">
        <w:rPr>
          <w:rFonts w:ascii="Calibri" w:eastAsia="Calibri" w:hAnsi="Calibri" w:cs="Calibri"/>
          <w:b/>
          <w:color w:val="000000" w:themeColor="text1"/>
        </w:rPr>
        <w:t>et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35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ans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hommes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célibataires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familles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avec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enfants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gramStart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....</w:t>
      </w:r>
      <w:r w:rsidRPr="001B26CE">
        <w:rPr>
          <w:rFonts w:ascii="Calibri" w:eastAsia="Calibri" w:hAnsi="Calibri" w:cs="Calibri"/>
          <w:b/>
          <w:color w:val="000000" w:themeColor="text1"/>
        </w:rPr>
        <w:t>etc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  <w:proofErr w:type="gramEnd"/>
      <w:r w:rsidRPr="001B26C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1FF285BF" w14:textId="77777777" w:rsidR="001B26CE" w:rsidRDefault="001B26CE" w:rsidP="001B2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Calibri" w:eastAsia="Calibri" w:hAnsi="Calibri" w:cs="Calibri"/>
          <w:b/>
          <w:color w:val="3E8389" w:themeColor="accent1" w:themeShade="BF"/>
        </w:rPr>
      </w:pPr>
      <w:proofErr w:type="spellStart"/>
      <w:r w:rsidRPr="00B13EF1">
        <w:rPr>
          <w:rFonts w:ascii="Calibri" w:eastAsia="Calibri" w:hAnsi="Calibri" w:cs="Calibri"/>
          <w:b/>
          <w:color w:val="3E8389" w:themeColor="accent1" w:themeShade="BF"/>
        </w:rPr>
        <w:t>Jeunes</w:t>
      </w:r>
      <w:proofErr w:type="spellEnd"/>
      <w:r w:rsidRPr="00B13EF1">
        <w:rPr>
          <w:rFonts w:ascii="Calibri" w:eastAsia="Calibri" w:hAnsi="Calibri" w:cs="Calibri"/>
          <w:b/>
          <w:color w:val="3E8389" w:themeColor="accent1" w:themeShade="BF"/>
        </w:rPr>
        <w:t xml:space="preserve"> et </w:t>
      </w:r>
      <w:proofErr w:type="spellStart"/>
      <w:r w:rsidRPr="00B13EF1">
        <w:rPr>
          <w:rFonts w:ascii="Calibri" w:eastAsia="Calibri" w:hAnsi="Calibri" w:cs="Calibri"/>
          <w:b/>
          <w:color w:val="3E8389" w:themeColor="accent1" w:themeShade="BF"/>
        </w:rPr>
        <w:t>adultes</w:t>
      </w:r>
      <w:proofErr w:type="spellEnd"/>
      <w:r w:rsidR="00B13EF1">
        <w:rPr>
          <w:rFonts w:ascii="Calibri" w:eastAsia="Calibri" w:hAnsi="Calibri" w:cs="Calibri"/>
          <w:b/>
          <w:color w:val="3E8389" w:themeColor="accent1" w:themeShade="BF"/>
        </w:rPr>
        <w:t xml:space="preserve"> (05 à 65 </w:t>
      </w:r>
      <w:proofErr w:type="spellStart"/>
      <w:r w:rsidR="00B13EF1">
        <w:rPr>
          <w:rFonts w:ascii="Calibri" w:eastAsia="Calibri" w:hAnsi="Calibri" w:cs="Calibri"/>
          <w:b/>
          <w:color w:val="3E8389" w:themeColor="accent1" w:themeShade="BF"/>
        </w:rPr>
        <w:t>ans</w:t>
      </w:r>
      <w:proofErr w:type="spellEnd"/>
      <w:r w:rsidR="00B13EF1">
        <w:rPr>
          <w:rFonts w:ascii="Calibri" w:eastAsia="Calibri" w:hAnsi="Calibri" w:cs="Calibri"/>
          <w:b/>
          <w:color w:val="3E8389" w:themeColor="accent1" w:themeShade="BF"/>
        </w:rPr>
        <w:t>)</w:t>
      </w:r>
    </w:p>
    <w:p w14:paraId="3601A43D" w14:textId="77777777" w:rsidR="00E038E4" w:rsidRPr="00B13EF1" w:rsidRDefault="00B716C9" w:rsidP="001B2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Arial Hebrew Scholar" w:hAnsi="Arial Hebrew Scholar" w:cs="Arial Hebrew Scholar" w:hint="cs"/>
          <w:b/>
          <w:color w:val="3E8389" w:themeColor="accent1" w:themeShade="BF"/>
        </w:rPr>
      </w:pPr>
      <w:r w:rsidRPr="00B716C9">
        <w:rPr>
          <w:rFonts w:ascii="Calibri" w:eastAsia="Calibri" w:hAnsi="Calibri" w:cs="Calibri"/>
          <w:color w:val="3E8389" w:themeColor="accent1" w:themeShade="BF"/>
        </w:rPr>
        <w:t>Justification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- </w:t>
      </w:r>
      <w:r w:rsidRPr="00B716C9">
        <w:rPr>
          <w:rFonts w:ascii="Calibri" w:eastAsia="Calibri" w:hAnsi="Calibri" w:cs="Calibri"/>
          <w:color w:val="3E8389" w:themeColor="accent1" w:themeShade="BF"/>
        </w:rPr>
        <w:t>Les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proofErr w:type="spellStart"/>
      <w:r w:rsidRPr="00B716C9">
        <w:rPr>
          <w:rFonts w:ascii="Calibri" w:eastAsia="Calibri" w:hAnsi="Calibri" w:cs="Calibri"/>
          <w:color w:val="3E8389" w:themeColor="accent1" w:themeShade="BF"/>
        </w:rPr>
        <w:t>jeunes</w:t>
      </w:r>
      <w:proofErr w:type="spellEnd"/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r w:rsidRPr="00B716C9">
        <w:rPr>
          <w:rFonts w:ascii="Calibri" w:eastAsia="Calibri" w:hAnsi="Calibri" w:cs="Calibri"/>
          <w:color w:val="3E8389" w:themeColor="accent1" w:themeShade="BF"/>
        </w:rPr>
        <w:t>et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r w:rsidRPr="00B716C9">
        <w:rPr>
          <w:rFonts w:ascii="Calibri" w:eastAsia="Calibri" w:hAnsi="Calibri" w:cs="Calibri"/>
          <w:color w:val="3E8389" w:themeColor="accent1" w:themeShade="BF"/>
        </w:rPr>
        <w:t>les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proofErr w:type="spellStart"/>
      <w:r w:rsidRPr="00B716C9">
        <w:rPr>
          <w:rFonts w:ascii="Calibri" w:eastAsia="Calibri" w:hAnsi="Calibri" w:cs="Calibri"/>
          <w:color w:val="3E8389" w:themeColor="accent1" w:themeShade="BF"/>
        </w:rPr>
        <w:t>adultes</w:t>
      </w:r>
      <w:proofErr w:type="spellEnd"/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proofErr w:type="spellStart"/>
      <w:r w:rsidRPr="00B716C9">
        <w:rPr>
          <w:rFonts w:ascii="Calibri" w:eastAsia="Calibri" w:hAnsi="Calibri" w:cs="Calibri"/>
          <w:color w:val="3E8389" w:themeColor="accent1" w:themeShade="BF"/>
        </w:rPr>
        <w:t>intéressés</w:t>
      </w:r>
      <w:proofErr w:type="spellEnd"/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proofErr w:type="spellStart"/>
      <w:r w:rsidRPr="00B716C9">
        <w:rPr>
          <w:rFonts w:ascii="Calibri" w:eastAsia="Calibri" w:hAnsi="Calibri" w:cs="Calibri"/>
          <w:color w:val="3E8389" w:themeColor="accent1" w:themeShade="BF"/>
        </w:rPr>
        <w:t>par</w:t>
      </w:r>
      <w:proofErr w:type="spellEnd"/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r w:rsidRPr="00B716C9">
        <w:rPr>
          <w:rFonts w:ascii="Calibri" w:eastAsia="Calibri" w:hAnsi="Calibri" w:cs="Calibri"/>
          <w:color w:val="3E8389" w:themeColor="accent1" w:themeShade="BF"/>
        </w:rPr>
        <w:t>la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proofErr w:type="spellStart"/>
      <w:r w:rsidRPr="00B716C9">
        <w:rPr>
          <w:rFonts w:ascii="Calibri" w:eastAsia="Calibri" w:hAnsi="Calibri" w:cs="Calibri"/>
          <w:color w:val="3E8389" w:themeColor="accent1" w:themeShade="BF"/>
        </w:rPr>
        <w:t>musique</w:t>
      </w:r>
      <w:proofErr w:type="spellEnd"/>
      <w:r w:rsidRPr="00B716C9">
        <w:rPr>
          <w:rFonts w:ascii="Arial Hebrew Scholar" w:hAnsi="Arial Hebrew Scholar" w:cs="Arial Hebrew Scholar"/>
          <w:color w:val="3E8389" w:themeColor="accent1" w:themeShade="BF"/>
        </w:rPr>
        <w:t>.</w:t>
      </w:r>
    </w:p>
    <w:p w14:paraId="7806864F" w14:textId="77777777" w:rsidR="001B26CE" w:rsidRPr="006B5ED0" w:rsidRDefault="001B26CE" w:rsidP="001B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/>
          <w:b/>
          <w:color w:val="000000" w:themeColor="text1"/>
        </w:rPr>
      </w:pP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fois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domaine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trouver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5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qui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offrent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services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qui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ressemblent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à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proposer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(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concurrents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)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même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ils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sont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concurrents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ciblent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la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même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clientèle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doivent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inspirer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Ajouter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dans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l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outil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Dropmark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  <w:r w:rsidRPr="001B26C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2D5B6FD9" w14:textId="77777777" w:rsidR="00B44ECB" w:rsidRPr="00B44ECB" w:rsidRDefault="00B44ECB" w:rsidP="00B44ECB">
      <w:pPr>
        <w:pStyle w:val="ListParagraph"/>
        <w:rPr>
          <w:rFonts w:eastAsia="Times New Roman"/>
          <w:color w:val="3E8389" w:themeColor="accent1" w:themeShade="BF"/>
        </w:rPr>
      </w:pPr>
      <w:hyperlink r:id="rId6" w:history="1">
        <w:r w:rsidRPr="00B44ECB">
          <w:rPr>
            <w:rStyle w:val="Hyperlink"/>
            <w:rFonts w:eastAsia="Times New Roman"/>
            <w:color w:val="3E8389" w:themeColor="accent1" w:themeShade="BF"/>
            <w:u w:val="none"/>
          </w:rPr>
          <w:t>https://ignacioito.dropmark.c</w:t>
        </w:r>
        <w:r w:rsidRPr="00B44ECB">
          <w:rPr>
            <w:rStyle w:val="Hyperlink"/>
            <w:rFonts w:eastAsia="Times New Roman"/>
            <w:color w:val="3E8389" w:themeColor="accent1" w:themeShade="BF"/>
            <w:u w:val="none"/>
          </w:rPr>
          <w:t>o</w:t>
        </w:r>
        <w:r w:rsidRPr="00B44ECB">
          <w:rPr>
            <w:rStyle w:val="Hyperlink"/>
            <w:rFonts w:eastAsia="Times New Roman"/>
            <w:color w:val="3E8389" w:themeColor="accent1" w:themeShade="BF"/>
            <w:u w:val="none"/>
          </w:rPr>
          <w:t>m/689508</w:t>
        </w:r>
      </w:hyperlink>
    </w:p>
    <w:p w14:paraId="27DEA815" w14:textId="77777777" w:rsidR="006B5ED0" w:rsidRPr="00B716C9" w:rsidRDefault="006B5ED0" w:rsidP="006B5E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</w:p>
    <w:p w14:paraId="23E2F5B6" w14:textId="77777777" w:rsidR="00E7341E" w:rsidRDefault="00B716C9" w:rsidP="00B71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Arial Hebrew Scholar" w:hAnsi="Arial Hebrew Scholar" w:cs="Arial Hebrew Scholar"/>
          <w:b/>
          <w:color w:val="000000" w:themeColor="text1"/>
        </w:rPr>
        <w:tab/>
      </w:r>
      <w:r w:rsidR="00E7341E">
        <w:rPr>
          <w:rFonts w:ascii="Arial Hebrew Scholar" w:hAnsi="Arial Hebrew Scholar" w:cs="Arial Hebrew Scholar"/>
          <w:b/>
          <w:color w:val="000000" w:themeColor="text1"/>
        </w:rPr>
        <w:br/>
      </w:r>
    </w:p>
    <w:p w14:paraId="54F916EA" w14:textId="77777777" w:rsidR="00E7341E" w:rsidRDefault="00E7341E">
      <w:pPr>
        <w:spacing w:before="80" w:after="80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Arial Hebrew Scholar" w:hAnsi="Arial Hebrew Scholar" w:cs="Arial Hebrew Scholar"/>
          <w:b/>
          <w:color w:val="000000" w:themeColor="text1"/>
        </w:rPr>
        <w:br w:type="page"/>
      </w:r>
    </w:p>
    <w:p w14:paraId="72F0FA01" w14:textId="77777777" w:rsidR="00B716C9" w:rsidRPr="001B26CE" w:rsidRDefault="00B716C9" w:rsidP="00B71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Arial Hebrew Scholar" w:hAnsi="Arial Hebrew Scholar" w:cs="Arial Hebrew Scholar"/>
          <w:b/>
          <w:color w:val="000000" w:themeColor="text1"/>
        </w:rPr>
        <w:lastRenderedPageBreak/>
        <w:tab/>
      </w:r>
    </w:p>
    <w:p w14:paraId="21B3E0E4" w14:textId="77777777" w:rsidR="001B26CE" w:rsidRPr="00E7341E" w:rsidRDefault="001B26CE" w:rsidP="00E734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/>
          <w:b/>
          <w:color w:val="000000" w:themeColor="text1"/>
        </w:rPr>
      </w:pP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Construire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première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maquette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de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site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en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utilisant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un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outil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comme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Balsamiq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en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E7341E">
        <w:rPr>
          <w:rFonts w:ascii="Calibri" w:eastAsia="Calibri" w:hAnsi="Calibri" w:cs="Calibri"/>
          <w:b/>
          <w:color w:val="000000" w:themeColor="text1"/>
        </w:rPr>
        <w:t>inspirant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des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sites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identifiés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dans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l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E7341E">
        <w:rPr>
          <w:rFonts w:ascii="Calibri" w:eastAsia="Calibri" w:hAnsi="Calibri" w:cs="Calibri"/>
          <w:b/>
          <w:color w:val="000000" w:themeColor="text1"/>
        </w:rPr>
        <w:t>étape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précédente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allez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copier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les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différentes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parties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des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autres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sites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qui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inspirent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pour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créer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maquette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>.</w:t>
      </w:r>
      <w:r w:rsidRPr="00E7341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0CC74D4B" w14:textId="77777777" w:rsidR="008D7143" w:rsidRDefault="00184DB5" w:rsidP="008D7143">
      <w:pPr>
        <w:rPr>
          <w:rFonts w:ascii="Arial Hebrew Scholar" w:eastAsia="Times New Roman" w:hAnsi="Arial Hebrew Scholar" w:cs="Arial Hebrew Scholar"/>
          <w:color w:val="3E8389" w:themeColor="accent1" w:themeShade="BF"/>
        </w:rPr>
      </w:pPr>
      <w:proofErr w:type="spellStart"/>
      <w:r>
        <w:rPr>
          <w:rFonts w:ascii="Calibri" w:hAnsi="Calibri" w:cs="Calibri"/>
          <w:b/>
          <w:color w:val="000000" w:themeColor="text1"/>
        </w:rPr>
        <w:t>Outil</w:t>
      </w:r>
      <w:proofErr w:type="spellEnd"/>
      <w:r w:rsidR="008D7143">
        <w:rPr>
          <w:rFonts w:ascii="Calibri" w:hAnsi="Calibri" w:cs="Calibri"/>
          <w:b/>
          <w:color w:val="000000" w:themeColor="text1"/>
        </w:rPr>
        <w:t xml:space="preserve"> </w:t>
      </w:r>
      <w:proofErr w:type="spellStart"/>
      <w:r w:rsidR="008D7143">
        <w:rPr>
          <w:rFonts w:ascii="Calibri" w:hAnsi="Calibri" w:cs="Calibri"/>
          <w:b/>
          <w:color w:val="000000" w:themeColor="text1"/>
        </w:rPr>
        <w:t>choisit</w:t>
      </w:r>
      <w:proofErr w:type="spellEnd"/>
      <w:r w:rsidR="008D7143">
        <w:rPr>
          <w:rFonts w:ascii="Calibri" w:hAnsi="Calibri" w:cs="Calibri"/>
          <w:b/>
          <w:color w:val="000000" w:themeColor="text1"/>
        </w:rPr>
        <w:t xml:space="preserve">: </w:t>
      </w:r>
      <w:hyperlink r:id="rId7" w:history="1">
        <w:r w:rsidR="008D7143" w:rsidRPr="008D7143">
          <w:rPr>
            <w:rStyle w:val="Hyperlink"/>
            <w:rFonts w:ascii="Calibri" w:eastAsia="Calibri" w:hAnsi="Calibri" w:cs="Calibri"/>
            <w:color w:val="3E8389" w:themeColor="accent1" w:themeShade="BF"/>
            <w:u w:val="none"/>
          </w:rPr>
          <w:t>https</w:t>
        </w:r>
        <w:r w:rsidR="008D7143" w:rsidRPr="008D7143">
          <w:rPr>
            <w:rStyle w:val="Hyperlink"/>
            <w:rFonts w:ascii="Arial Hebrew Scholar" w:eastAsia="Times New Roman" w:hAnsi="Arial Hebrew Scholar" w:cs="Arial Hebrew Scholar" w:hint="cs"/>
            <w:color w:val="3E8389" w:themeColor="accent1" w:themeShade="BF"/>
            <w:u w:val="none"/>
          </w:rPr>
          <w:t>://</w:t>
        </w:r>
        <w:r w:rsidR="008D7143" w:rsidRPr="008D7143">
          <w:rPr>
            <w:rStyle w:val="Hyperlink"/>
            <w:rFonts w:ascii="Calibri" w:eastAsia="Calibri" w:hAnsi="Calibri" w:cs="Calibri"/>
            <w:color w:val="3E8389" w:themeColor="accent1" w:themeShade="BF"/>
            <w:u w:val="none"/>
          </w:rPr>
          <w:t>mockflow</w:t>
        </w:r>
        <w:r w:rsidR="008D7143" w:rsidRPr="008D7143">
          <w:rPr>
            <w:rStyle w:val="Hyperlink"/>
            <w:rFonts w:ascii="Arial Hebrew Scholar" w:eastAsia="Times New Roman" w:hAnsi="Arial Hebrew Scholar" w:cs="Arial Hebrew Scholar" w:hint="cs"/>
            <w:color w:val="3E8389" w:themeColor="accent1" w:themeShade="BF"/>
            <w:u w:val="none"/>
          </w:rPr>
          <w:t>.</w:t>
        </w:r>
        <w:r w:rsidR="008D7143" w:rsidRPr="008D7143">
          <w:rPr>
            <w:rStyle w:val="Hyperlink"/>
            <w:rFonts w:ascii="Calibri" w:eastAsia="Calibri" w:hAnsi="Calibri" w:cs="Calibri"/>
            <w:color w:val="3E8389" w:themeColor="accent1" w:themeShade="BF"/>
            <w:u w:val="none"/>
          </w:rPr>
          <w:t>com</w:t>
        </w:r>
      </w:hyperlink>
    </w:p>
    <w:p w14:paraId="54ECEE24" w14:textId="77777777" w:rsidR="00E7341E" w:rsidRDefault="00E7341E" w:rsidP="008D7143">
      <w:pPr>
        <w:rPr>
          <w:rFonts w:ascii="Arial Hebrew Scholar" w:eastAsia="Times New Roman" w:hAnsi="Arial Hebrew Scholar" w:cs="Arial Hebrew Scholar"/>
          <w:color w:val="3E8389" w:themeColor="accent1" w:themeShade="BF"/>
        </w:rPr>
      </w:pPr>
    </w:p>
    <w:p w14:paraId="2078C840" w14:textId="77777777" w:rsidR="00E7341E" w:rsidRDefault="00E7341E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 xml:space="preserve">Parties </w:t>
      </w:r>
      <w:proofErr w:type="spellStart"/>
      <w:r>
        <w:rPr>
          <w:rFonts w:ascii="Calibri" w:eastAsia="Times New Roman" w:hAnsi="Calibri" w:cs="Calibri"/>
          <w:color w:val="3E8389" w:themeColor="accent1" w:themeShade="BF"/>
        </w:rPr>
        <w:t>d’inspiration</w:t>
      </w:r>
      <w:proofErr w:type="spellEnd"/>
      <w:r>
        <w:rPr>
          <w:rFonts w:ascii="Calibri" w:eastAsia="Times New Roman" w:hAnsi="Calibri" w:cs="Calibri"/>
          <w:color w:val="3E8389" w:themeColor="accent1" w:themeShade="BF"/>
        </w:rPr>
        <w:t>:</w:t>
      </w:r>
    </w:p>
    <w:p w14:paraId="54A70BAD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>1:</w:t>
      </w:r>
    </w:p>
    <w:p w14:paraId="2777D02E" w14:textId="77777777" w:rsidR="00E7341E" w:rsidRDefault="00B27997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noProof/>
          <w:color w:val="3E8389" w:themeColor="accent1" w:themeShade="BF"/>
        </w:rPr>
        <w:drawing>
          <wp:inline distT="0" distB="0" distL="0" distR="0" wp14:anchorId="4156D22E" wp14:editId="3AC9F9A4">
            <wp:extent cx="6840855" cy="1270000"/>
            <wp:effectExtent l="0" t="0" r="0" b="0"/>
            <wp:docPr id="2" name="Picture 2" descr="/Users/macbookair/Desktop/Screen Shot 2019-07-01 at 22.1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air/Desktop/Screen Shot 2019-07-01 at 22.10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3081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7CA39CC0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>2:</w:t>
      </w:r>
    </w:p>
    <w:p w14:paraId="2BC1746D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379C4B0C" w14:textId="77777777" w:rsidR="00E7341E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noProof/>
          <w:color w:val="3E8389" w:themeColor="accent1" w:themeShade="BF"/>
        </w:rPr>
        <w:drawing>
          <wp:inline distT="0" distB="0" distL="0" distR="0" wp14:anchorId="717AD4A1" wp14:editId="103C0C58">
            <wp:extent cx="6849745" cy="2497455"/>
            <wp:effectExtent l="0" t="0" r="8255" b="0"/>
            <wp:docPr id="3" name="Picture 3" descr="/Users/macbookair/Desktop/Screen Shot 2019-07-01 at 22.3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air/Desktop/Screen Shot 2019-07-01 at 22.36.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CFD9" w14:textId="77777777" w:rsidR="001E4F8F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1AED6C0F" w14:textId="77777777" w:rsidR="001E4F8F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>3</w:t>
      </w:r>
      <w:r w:rsidR="00363F7E">
        <w:rPr>
          <w:rFonts w:ascii="Calibri" w:eastAsia="Times New Roman" w:hAnsi="Calibri" w:cs="Calibri"/>
          <w:color w:val="3E8389" w:themeColor="accent1" w:themeShade="BF"/>
        </w:rPr>
        <w:t xml:space="preserve"> </w:t>
      </w:r>
      <w:proofErr w:type="gramStart"/>
      <w:r w:rsidR="00363F7E">
        <w:rPr>
          <w:rFonts w:ascii="Calibri" w:eastAsia="Times New Roman" w:hAnsi="Calibri" w:cs="Calibri"/>
          <w:color w:val="3E8389" w:themeColor="accent1" w:themeShade="BF"/>
        </w:rPr>
        <w:t>footer</w:t>
      </w:r>
      <w:proofErr w:type="gramEnd"/>
      <w:r>
        <w:rPr>
          <w:rFonts w:ascii="Calibri" w:eastAsia="Times New Roman" w:hAnsi="Calibri" w:cs="Calibri"/>
          <w:color w:val="3E8389" w:themeColor="accent1" w:themeShade="BF"/>
        </w:rPr>
        <w:t>:</w:t>
      </w:r>
    </w:p>
    <w:p w14:paraId="21574615" w14:textId="77777777" w:rsidR="001E4F8F" w:rsidRPr="00E7341E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2C285AD0" w14:textId="77777777" w:rsidR="00184DB5" w:rsidRDefault="00363F7E" w:rsidP="008D71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noProof/>
          <w:color w:val="000000" w:themeColor="text1"/>
        </w:rPr>
        <w:drawing>
          <wp:inline distT="0" distB="0" distL="0" distR="0" wp14:anchorId="6AB23627" wp14:editId="51D45A1F">
            <wp:extent cx="6109335" cy="550545"/>
            <wp:effectExtent l="0" t="0" r="12065" b="8255"/>
            <wp:docPr id="4" name="Picture 4" descr="/Users/macbookair/Desktop/Screen Shot 2019-07-01 at 22.3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bookair/Desktop/Screen Shot 2019-07-01 at 22.37.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A678" w14:textId="77777777" w:rsidR="00363F7E" w:rsidRPr="00184DB5" w:rsidRDefault="00363F7E" w:rsidP="00363F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b/>
          <w:color w:val="000000" w:themeColor="text1"/>
        </w:rPr>
      </w:pPr>
    </w:p>
    <w:p w14:paraId="1C6F1952" w14:textId="77777777" w:rsidR="001B26CE" w:rsidRPr="001B26CE" w:rsidRDefault="001B26CE" w:rsidP="001B26C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 w:hint="cs"/>
          <w:b/>
          <w:color w:val="000000" w:themeColor="text1"/>
        </w:rPr>
      </w:pP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5.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Développer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avec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du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HTML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et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CSS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êtes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libre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utiliser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framework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Bootstrap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vu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cours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Noter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pourrez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utiliser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autre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framework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CSS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Bootstrap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</w:p>
    <w:p w14:paraId="29EF7ACA" w14:textId="60E053CF" w:rsidR="008577AE" w:rsidRPr="005606F7" w:rsidRDefault="001B26CE" w:rsidP="005606F7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b/>
          <w:color w:val="000000" w:themeColor="text1"/>
        </w:rPr>
      </w:pPr>
      <w:r w:rsidRPr="001B26CE">
        <w:rPr>
          <w:rFonts w:ascii="Helvetica Neue" w:hAnsi="Helvetica Neue" w:cs="Helvetica Neue"/>
          <w:b/>
          <w:color w:val="000000" w:themeColor="text1"/>
        </w:rPr>
        <w:t> </w:t>
      </w:r>
      <w:bookmarkStart w:id="0" w:name="_GoBack"/>
      <w:bookmarkEnd w:id="0"/>
    </w:p>
    <w:sectPr w:rsidR="008577AE" w:rsidRPr="005606F7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AE"/>
    <w:rsid w:val="00184DB5"/>
    <w:rsid w:val="001B26CE"/>
    <w:rsid w:val="001E4F8F"/>
    <w:rsid w:val="002F75E5"/>
    <w:rsid w:val="00363F7E"/>
    <w:rsid w:val="005606F7"/>
    <w:rsid w:val="006B5ED0"/>
    <w:rsid w:val="007B0DC8"/>
    <w:rsid w:val="008577AE"/>
    <w:rsid w:val="008D7143"/>
    <w:rsid w:val="00B13EF1"/>
    <w:rsid w:val="00B27997"/>
    <w:rsid w:val="00B44ECB"/>
    <w:rsid w:val="00B716C9"/>
    <w:rsid w:val="00E038E4"/>
    <w:rsid w:val="00E7341E"/>
    <w:rsid w:val="00E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916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143"/>
    <w:pPr>
      <w:spacing w:before="0" w:after="0"/>
    </w:pPr>
    <w:rPr>
      <w:rFonts w:ascii="Times New Roman" w:hAnsi="Times New Roman" w:cs="Times New Roman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b/>
      <w:color w:val="58ACB3" w:themeColor="accent1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color w:val="58ACB3" w:themeColor="accen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58ACB3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4EC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B44E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4ECB"/>
    <w:rPr>
      <w:color w:val="7B70A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ignacioito.dropmark.com/689508" TargetMode="External"/><Relationship Id="rId7" Type="http://schemas.openxmlformats.org/officeDocument/2006/relationships/hyperlink" Target="https://mockflow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air/Library/Containers/com.microsoft.Word/Data/Library/Caches/1033/TM10002087/Flyer.dotx" TargetMode="External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Flyer.dotx</Template>
  <TotalTime>31</TotalTime>
  <Pages>3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2019-07-01T23:24:00Z</dcterms:created>
  <dcterms:modified xsi:type="dcterms:W3CDTF">2019-07-04T13:55:00Z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