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Fuentedeprrafopredeter"/>
          <w:rFonts w:ascii="Liberation Sans" w:hAnsi="Liberation Sans"/>
          <w:b/>
          <w:bCs/>
        </w:rPr>
        <w:t xml:space="preserve">Fase sol·licitud: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La situación 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 poner la fecha o la referencia de 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Cambiará a esta nueva situación ...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No ha passat per la SEU electrònica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Data SEU sol·licitud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Pendent de validar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Pendent de validar –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NO SE PUEDE 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Lo ponemos a mano, ya que sólo tenemos que validar que los documentos que nos han enviado son los correctos.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Comprobar Antonia o Comprobar Antonia amb requeriment, dependiendo de si se le tiene que requerir algo o no.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Comprovar Antonia - </w:t>
            </w:r>
            <w:r>
              <w:rPr>
                <w:rFonts w:ascii="Liberation Sans" w:hAnsi="Liberation Sans"/>
                <w:sz w:val="22"/>
                <w:szCs w:val="22"/>
                <w:highlight w:val="yellow"/>
                <w:lang w:val="es-ES"/>
              </w:rPr>
              <w:t>NO SE PUEDE 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Una vez comprobado, ella lo cambia a mano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cambia el estado a “IF + PR Provisional emetre”, “ID + P denegació provisional emetre” o “Emetre requeriment”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Comprovar Antonia amb requeriment pendent -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NO SE PUEDE 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Una vez comprobado, ella lo cambia a mano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cambia el estado a “emetre requeriment”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Emetre requeriment -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La técnica emite y firma el requerimiento, una vez hecho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¿puede el sistema coger automáticamente la fecha de firma del técnico del  requerimiento?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53340</wp:posOffset>
                      </wp:positionV>
                      <wp:extent cx="562610" cy="29210"/>
                      <wp:effectExtent l="0" t="0" r="0" b="0"/>
                      <wp:wrapNone/>
                      <wp:docPr id="1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28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887" h="47">
                                    <a:moveTo>
                                      <a:pt x="0" y="11"/>
                                    </a:moveTo>
                                    <a:lnTo>
                                      <a:pt x="664" y="11"/>
                                    </a:lnTo>
                                    <a:lnTo>
                                      <a:pt x="664" y="0"/>
                                    </a:lnTo>
                                    <a:lnTo>
                                      <a:pt x="886" y="23"/>
                                    </a:lnTo>
                                    <a:lnTo>
                                      <a:pt x="664" y="46"/>
                                    </a:lnTo>
                                    <a:lnTo>
                                      <a:pt x="664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600">
                                <a:solidFill>
                                  <a:srgbClr val="172c5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Forma1" fillcolor="#4472c4" stroked="t" style="position:absolute;margin-left:60.6pt;margin-top:4.2pt;width:44.2pt;height:2.2pt" type="shapetype_13">
                      <w10:wrap type="none"/>
                      <v:fill o:detectmouseclick="t" color2="#bb8d3b"/>
                      <v:stroke color="#172c51" weight="12600" joinstyle="miter" endcap="flat"/>
                    </v:shape>
                  </w:pict>
                </mc:Fallback>
              </mc:AlternateContent>
            </w:r>
            <w:r>
              <w:rPr>
                <w:rFonts w:ascii="Liberation Sans" w:hAnsi="Liberation Sans"/>
                <w:sz w:val="22"/>
                <w:szCs w:val="22"/>
              </w:rPr>
              <w:t>Si es SI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53340</wp:posOffset>
                      </wp:positionV>
                      <wp:extent cx="562610" cy="29210"/>
                      <wp:effectExtent l="0" t="0" r="0" b="0"/>
                      <wp:wrapNone/>
                      <wp:docPr id="2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60" cy="28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887" h="47">
                                    <a:moveTo>
                                      <a:pt x="0" y="11"/>
                                    </a:moveTo>
                                    <a:lnTo>
                                      <a:pt x="664" y="11"/>
                                    </a:lnTo>
                                    <a:lnTo>
                                      <a:pt x="664" y="0"/>
                                    </a:lnTo>
                                    <a:lnTo>
                                      <a:pt x="886" y="23"/>
                                    </a:lnTo>
                                    <a:lnTo>
                                      <a:pt x="664" y="46"/>
                                    </a:lnTo>
                                    <a:lnTo>
                                      <a:pt x="664" y="34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solidFill>
                                <a:srgbClr val="4472c4"/>
                              </a:solidFill>
                              <a:ln w="12600">
                                <a:solidFill>
                                  <a:srgbClr val="172c5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1" fillcolor="#4472c4" stroked="t" style="position:absolute;margin-left:60.6pt;margin-top:4.2pt;width:44.2pt;height:2.2pt" type="shapetype_13">
                      <w10:wrap type="none"/>
                      <v:fill o:detectmouseclick="t" color2="#bb8d3b"/>
                      <v:stroke color="#172c51" weight="12600" joinstyle="miter" endcap="flat"/>
                    </v:shape>
                  </w:pict>
                </mc:Fallback>
              </mc:AlternateContent>
            </w:r>
            <w:r>
              <w:rPr>
                <w:rFonts w:ascii="Liberation Sans" w:hAnsi="Liberation Sans"/>
                <w:sz w:val="22"/>
                <w:szCs w:val="22"/>
              </w:rPr>
              <w:t xml:space="preserve">Si es NO 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El sistema cambia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el estado a “requeriment signat”</w:t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ponemos a mano la fecha de firma del requeriment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Requeriment signat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Requeriment notificat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NO SE PUEDE 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Una vez notificado esperamos que el beneficiario subsane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Cuando ha subsanado y lo hemos revisado, se cambia el estado dependiendo de si han subsanado bien o no. Si lo ha hecho bien vamos a “IF + PR Provisional emetre”, y si lo ha hecho mal o no ha subsanado “Emetre desistiment per esmena”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Emetre desistiment per esmena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NO SE PUEDE 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Cuando la técnica lo emite cambia el estado a mano a 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Desistiment per esmena emès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Desistiment per esmena emès - </w:t>
            </w:r>
            <w:r>
              <w:rPr>
                <w:rFonts w:ascii="Liberation Sans" w:hAnsi="Liberation Sans"/>
                <w:sz w:val="22"/>
                <w:szCs w:val="22"/>
                <w:highlight w:val="yellow"/>
              </w:rPr>
              <w:t>AUTOMATIZAR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Una vez introducida la data notificació de desistiment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cambia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r a </w:t>
            </w:r>
            <w:r>
              <w:rPr>
                <w:rFonts w:ascii="Liberation Sans" w:hAnsi="Liberation Sans"/>
                <w:sz w:val="22"/>
                <w:szCs w:val="22"/>
              </w:rPr>
              <w:t xml:space="preserve"> “Desistiment”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Desistiment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Fase validació: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Style w:val="Fuentedeprrafopredeter"/>
          <w:rFonts w:ascii="Liberation Sans" w:hAnsi="Liberation Sans"/>
        </w:rPr>
        <w:t xml:space="preserve">    </w:t>
      </w:r>
      <w:r>
        <w:rPr>
          <w:rStyle w:val="Fuentedeprrafopredeter"/>
          <w:rFonts w:ascii="Liberation Sans" w:hAnsi="Liberation Sans"/>
        </w:rPr>
        <w:t xml:space="preserve">Expedients </w:t>
      </w:r>
      <w:r>
        <w:rPr>
          <w:rStyle w:val="Fuentedeprrafopredeter"/>
          <w:rFonts w:ascii="Liberation Sans" w:hAnsi="Liberation Sans"/>
          <w:b/>
          <w:bCs/>
        </w:rPr>
        <w:t>favorables</w:t>
      </w:r>
      <w:r>
        <w:rPr>
          <w:rStyle w:val="Fuentedeprrafopredeter"/>
          <w:rFonts w:ascii="Liberation Sans" w:hAnsi="Liberation Sans"/>
        </w:rPr>
        <w:t>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La situación 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 poner la fecha o la referencia de 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Cambiará a esta nueva situación ...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IF + PR Provisional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 mano Fecha IF</w:t>
            </w:r>
          </w:p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IF + PR Provisional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/>
              <w:t>IF</w:t>
            </w:r>
          </w:p>
          <w:p>
            <w:pPr>
              <w:pStyle w:val="Normal"/>
              <w:rPr/>
            </w:pPr>
            <w:r>
              <w:rPr/>
              <w:t>emitir directamente la</w:t>
            </w:r>
          </w:p>
          <w:p>
            <w:pPr>
              <w:pStyle w:val="Contingutdelataula"/>
              <w:rPr/>
            </w:pPr>
            <w:r>
              <w:rPr/>
              <w:t>PR Provisional favorable</w:t>
              <w:b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 + PR provisional emesa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IF + PR Provisional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b w:val="false"/>
                <w:bCs w:val="false"/>
              </w:rPr>
              <w:t>Notificació proposta de resolució provisional + 10 dies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PR definitiva emetre</w:t>
            </w:r>
          </w:p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(o si lo hace el sistema directamente poner PR emesa)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PR definitiva emetre </w:t>
            </w:r>
            <w:r>
              <w:rPr>
                <w:rFonts w:ascii="Liberation Sans" w:hAnsi="Liberation Sans"/>
                <w:sz w:val="22"/>
                <w:szCs w:val="22"/>
              </w:rPr>
              <w:t>+ 10 días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b/>
                <w:bCs/>
              </w:rPr>
              <w:t>Firma proposta resolució provisional: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PR definitiva emesa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PR definitiva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b/>
                <w:bCs/>
              </w:rPr>
              <w:t>Firma proposta resolució definitiva: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 xml:space="preserve">Resolució de concessió emetre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concessió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b/>
                <w:bCs/>
              </w:rPr>
              <w:t>Firma resolució: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Resolució de concessió emesa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concessió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b/>
                <w:bCs/>
              </w:rPr>
              <w:t>Notificació resolució: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/>
            </w:pP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Inici de consultoria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Inici de consultoria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Fuentedeprrafopredeter"/>
          <w:rFonts w:ascii="Liberation Sans" w:hAnsi="Liberation Sans"/>
        </w:rPr>
        <w:t xml:space="preserve">Expedients </w:t>
      </w:r>
      <w:r>
        <w:rPr>
          <w:rStyle w:val="Fuentedeprrafopredeter"/>
          <w:rFonts w:ascii="Liberation Sans" w:hAnsi="Liberation Sans"/>
          <w:b/>
          <w:bCs/>
        </w:rPr>
        <w:t>NO favorables</w:t>
      </w:r>
      <w:r>
        <w:rPr>
          <w:rStyle w:val="Fuentedeprrafopredeter"/>
          <w:rFonts w:ascii="Liberation Sans" w:hAnsi="Liberation Sans"/>
        </w:rPr>
        <w:t>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La situación 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 poner la fecha o la referencia de 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Cambiará a esta nueva situación ...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ID + P denegació provisional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ID + P denegació provisional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P denegació definitiva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 denegació definitiva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Resolució de denegació emetre</w:t>
              <w:tab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Fuentedeprrafopredeter"/>
                <w:rFonts w:ascii="Liberation Sans" w:hAnsi="Liberation Sans"/>
                <w:b/>
                <w:bCs/>
                <w:color w:val="00A933"/>
                <w:sz w:val="22"/>
                <w:szCs w:val="22"/>
              </w:rPr>
              <w:t xml:space="preserve"> </w:t>
            </w:r>
            <w:r>
              <w:rPr>
                <w:rStyle w:val="Fuentedeprrafopredeter"/>
                <w:rFonts w:ascii="Liberation Sans" w:hAnsi="Liberation Sans"/>
                <w:sz w:val="22"/>
                <w:szCs w:val="22"/>
              </w:rPr>
              <w:t>Resolució de denegació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Denegat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Fuentedeprrafopredeter"/>
          <w:rFonts w:ascii="Liberation Sans" w:hAnsi="Liberation Sans"/>
          <w:b/>
          <w:bCs/>
        </w:rPr>
        <w:t>Fase justificació pagament: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/>
      </w:pPr>
      <w:r>
        <w:rPr>
          <w:rStyle w:val="Fuentedeprrafopredeter"/>
          <w:rFonts w:ascii="Liberation Sans" w:hAnsi="Liberation Sans"/>
        </w:rPr>
        <w:t xml:space="preserve">    </w:t>
      </w:r>
      <w:r>
        <w:rPr>
          <w:rStyle w:val="Fuentedeprrafopredeter"/>
          <w:rFonts w:ascii="Liberation Sans" w:hAnsi="Liberation Sans"/>
          <w:b/>
          <w:bCs/>
        </w:rPr>
        <w:t>Justificació correcta: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La situación 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 poner la fecha o la referencia de 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Cambiará a esta nueva situación ...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Pendent de justificar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Pendent SEU justificant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Justificat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pagament i justificació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pagament i justificació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Finalitzat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Fuentedeprrafopredeter"/>
          <w:rFonts w:ascii="Liberation Sans" w:hAnsi="Liberation Sans"/>
        </w:rPr>
        <w:t xml:space="preserve">    </w:t>
      </w:r>
      <w:r>
        <w:rPr>
          <w:rStyle w:val="Fuentedeprrafopredeter"/>
          <w:rFonts w:ascii="Liberation Sans" w:hAnsi="Liberation Sans"/>
          <w:b/>
          <w:bCs/>
        </w:rPr>
        <w:t>En cas de requeriment: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409"/>
        <w:gridCol w:w="241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La situación 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al poner la fecha o la referencia de 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BF00" w:val="clear"/>
          </w:tcPr>
          <w:p>
            <w:pPr>
              <w:pStyle w:val="Contingutdelataula"/>
              <w:rPr>
                <w:rFonts w:ascii="Liberation Sans" w:hAnsi="Liberation Sans"/>
                <w:b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Cambiará a esta nueva situación ...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Requeriment de justificació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Requeriment de justificació emes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Proposta de revocació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22"/>
                <w:szCs w:val="22"/>
              </w:rPr>
              <w:t>Proposta de revocació emes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revocació emetre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Resolució de revocació emesa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Sans" w:hAnsi="Liberation Sans"/>
                <w:sz w:val="22"/>
                <w:szCs w:val="22"/>
              </w:rPr>
            </w:pPr>
            <w:r>
              <w:rPr>
                <w:rFonts w:ascii="Liberation Sans" w:hAnsi="Liberation Sans"/>
                <w:sz w:val="22"/>
                <w:szCs w:val="22"/>
              </w:rPr>
              <w:t>Revocat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character" w:styleId="Fuentedeprrafopredeter">
    <w:name w:val="Fuente de párrafo predeter."/>
    <w:qFormat/>
    <w:rPr/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s-ES" w:eastAsia="zh-CN" w:bidi="hi-IN"/>
    </w:rPr>
  </w:style>
  <w:style w:type="paragraph" w:styleId="Encapalament">
    <w:name w:val="Encapçalament"/>
    <w:basedOn w:val="Normal"/>
    <w:next w:val="Cosdeltext"/>
    <w:qFormat/>
    <w:pPr>
      <w:keepNext w:val="true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sdel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a"/>
    <w:basedOn w:val="Cosdeltext"/>
    <w:qFormat/>
    <w:pPr>
      <w:suppressAutoHyphens w:val="true"/>
    </w:pPr>
    <w:rPr/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ex">
    <w:name w:val="Índex"/>
    <w:basedOn w:val="Normal"/>
    <w:qFormat/>
    <w:pPr>
      <w:suppressLineNumbers/>
      <w:suppressAutoHyphens w:val="true"/>
    </w:pPr>
    <w:rPr/>
  </w:style>
  <w:style w:type="paragraph" w:styleId="Contingutdelataula">
    <w:name w:val="Contingut de la taula"/>
    <w:basedOn w:val="Normal"/>
    <w:qFormat/>
    <w:pPr>
      <w:widowControl w:val="false"/>
      <w:suppressLineNumbers/>
      <w:suppressAutoHyphens w:val="true"/>
    </w:pPr>
    <w:rPr/>
  </w:style>
  <w:style w:type="paragraph" w:styleId="Encapalamentdelataula">
    <w:name w:val="Encapçalament de la taula"/>
    <w:basedOn w:val="Contingutdelataula"/>
    <w:qFormat/>
    <w:pPr>
      <w:suppressAutoHyphens w:val="true"/>
      <w:jc w:val="center"/>
    </w:pPr>
    <w:rPr>
      <w:b/>
      <w:bCs/>
    </w:rPr>
  </w:style>
  <w:style w:type="paragraph" w:styleId="DocumentMap">
    <w:name w:val="DocumentMap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auto"/>
    </w:pPr>
    <w:rPr>
      <w:rFonts w:ascii="Noto Sans" w:hAnsi="Noto Sans" w:eastAsia="Noto Sans" w:cs="Noto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2"/>
      <w:sz w:val="22"/>
      <w:szCs w:val="22"/>
      <w:u w:val="none"/>
      <w:vertAlign w:val="baseline"/>
      <w:em w:val="none"/>
      <w:lang w:val="ca-ES" w:eastAsia="es-E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573</TotalTime>
  <Application>LibreOffice/6.1.5.2$Windows_x86 LibreOffice_project/90f8dcf33c87b3705e78202e3df5142b201bd805</Application>
  <Pages>3</Pages>
  <Words>547</Words>
  <Characters>2877</Characters>
  <CharactersWithSpaces>3397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2024-07-03T07:03:00Z</dcterms:created>
  <dc:creator>Maria Del Carmen Muñoz Adrover</dc:creator>
  <dc:description/>
  <dc:language>es-ES</dc:language>
  <cp:lastModifiedBy/>
  <dcterms:modified xsi:type="dcterms:W3CDTF">2024-09-03T14:03:15Z</dcterms:modified>
  <cp:revision>6</cp:revision>
  <dc:subject/>
  <dc:title/>
</cp:coreProperties>
</file>