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90D9" w14:textId="671E423B" w:rsidR="00E91661" w:rsidRPr="00E91661" w:rsidRDefault="00E91661" w:rsidP="00CA1998">
      <w:pPr>
        <w:pStyle w:val="Heading1"/>
      </w:pPr>
      <w:r w:rsidRPr="00E91661">
        <w:t xml:space="preserve">Optimizing Pipeline Costs: Evaluating Corrosion Allowance and </w:t>
      </w:r>
      <w:r w:rsidR="00D75B01">
        <w:t xml:space="preserve">Inner </w:t>
      </w:r>
      <w:r w:rsidRPr="00E91661">
        <w:t>FBE Coating for Water Transport Systems</w:t>
      </w:r>
    </w:p>
    <w:p w14:paraId="797D21D7" w14:textId="27A10A4B" w:rsidR="00E22F2B" w:rsidRPr="00E22F2B" w:rsidRDefault="00E22F2B" w:rsidP="00E22F2B">
      <w:pPr>
        <w:rPr>
          <w:b/>
          <w:bCs/>
        </w:rPr>
      </w:pPr>
      <w:r w:rsidRPr="00E22F2B">
        <w:rPr>
          <w:b/>
          <w:bCs/>
        </w:rPr>
        <w:t>Ignacio Mella</w:t>
      </w:r>
      <w:r>
        <w:rPr>
          <w:b/>
          <w:bCs/>
        </w:rPr>
        <w:br/>
      </w:r>
      <w:r>
        <w:t>Victaulic, Chile</w:t>
      </w:r>
    </w:p>
    <w:p w14:paraId="17B9BB9E" w14:textId="77777777" w:rsidR="00EC1B33" w:rsidRDefault="00EC1B33" w:rsidP="00EC1B33">
      <w:pPr>
        <w:pStyle w:val="Heading2"/>
      </w:pPr>
      <w:r>
        <w:t>Objective</w:t>
      </w:r>
    </w:p>
    <w:p w14:paraId="4B515519" w14:textId="06515FF6" w:rsidR="00E22F2B" w:rsidRPr="00EC1B33" w:rsidRDefault="00EC1B33" w:rsidP="00CA1998">
      <w:pPr>
        <w:pStyle w:val="Heading2"/>
        <w:rPr>
          <w:rFonts w:ascii="Helvetica Neue Light" w:eastAsiaTheme="minorHAnsi" w:hAnsi="Helvetica Neue Light" w:cstheme="minorBidi"/>
          <w:b w:val="0"/>
          <w:bCs w:val="0"/>
          <w:sz w:val="24"/>
          <w:szCs w:val="24"/>
        </w:rPr>
      </w:pPr>
      <w:r w:rsidRPr="00EC1B33">
        <w:rPr>
          <w:rFonts w:ascii="Helvetica Neue Light" w:eastAsiaTheme="minorHAnsi" w:hAnsi="Helvetica Neue Light" w:cstheme="minorBidi"/>
          <w:b w:val="0"/>
          <w:bCs w:val="0"/>
          <w:sz w:val="24"/>
          <w:szCs w:val="24"/>
        </w:rPr>
        <w:t>This study aims to evaluate the cost-effectiveness of FBE coatings compared to bare steel pipelines, focusing on both capital and operational expenditures.</w:t>
      </w:r>
    </w:p>
    <w:p w14:paraId="429EC4F0" w14:textId="3D7BA40D" w:rsidR="00186FD4" w:rsidRDefault="00186FD4" w:rsidP="00CA1998">
      <w:pPr>
        <w:pStyle w:val="Heading2"/>
      </w:pPr>
      <w:r>
        <w:t>Introduction</w:t>
      </w:r>
    </w:p>
    <w:p w14:paraId="039C4951" w14:textId="07F97E08" w:rsidR="0022616B" w:rsidRPr="0022616B" w:rsidRDefault="0022616B" w:rsidP="0022616B">
      <w:r w:rsidRPr="0022616B">
        <w:t>When comparing a water pipeline constructed with B31.4 steel and a corrosion allowance to one protected with a fusion-bonded epoxy (FBE) coating, the corrosion allowance typically necessitates a significantly thicker pipe wall. This is because an FBE coating serves as a highly effective barrier against corrosion, potentially reducing or even eliminating the need for a substantial corrosion allowance.</w:t>
      </w:r>
    </w:p>
    <w:p w14:paraId="5154416F" w14:textId="0806CD2A" w:rsidR="0022616B" w:rsidRPr="0022616B" w:rsidRDefault="0022616B" w:rsidP="0022616B">
      <w:r w:rsidRPr="0022616B">
        <w:t>Conversely, the smaller internal diameter of a pipe designed with a corrosion allowance, coupled with the increased surface roughness of bare steel compared to an FBE-coated pipe, leads to higher pump power consumption. Additionally, it requires the injection of corrosion inhibitors and other chemicals into the fluid to mitigate corrosion.</w:t>
      </w:r>
    </w:p>
    <w:p w14:paraId="05F44BA6" w14:textId="77777777" w:rsidR="0022616B" w:rsidRPr="0022616B" w:rsidRDefault="0022616B" w:rsidP="0022616B">
      <w:r w:rsidRPr="0022616B">
        <w:t>As a result, when performing a cost comparison between corrosion allowance and an FBE-coated pipeline, it is essential to account for both CAPEX (Capital Expenditures) and OPEX (Operational Expenditures).</w:t>
      </w:r>
    </w:p>
    <w:p w14:paraId="52DB9AC1" w14:textId="26615A73" w:rsidR="00EC4127" w:rsidRDefault="00EC4127" w:rsidP="00CA1998">
      <w:pPr>
        <w:pStyle w:val="Heading2"/>
      </w:pPr>
      <w:r>
        <w:t>Case Study Parameters</w:t>
      </w:r>
    </w:p>
    <w:p w14:paraId="484BE508" w14:textId="235AB47C" w:rsidR="003A0F2F" w:rsidRDefault="0022616B" w:rsidP="0022616B">
      <w:r>
        <w:t xml:space="preserve">To quantify this comparison, we analyze an arbitrary case </w:t>
      </w:r>
      <w:r w:rsidR="00BE02CC">
        <w:t>which transports water</w:t>
      </w:r>
      <w:r w:rsidR="00CD356F">
        <w:t>:</w:t>
      </w:r>
      <w:r w:rsidR="001A3670">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5103"/>
        <w:gridCol w:w="3402"/>
      </w:tblGrid>
      <w:tr w:rsidR="003A0F2F" w14:paraId="498522C5" w14:textId="77777777" w:rsidTr="00625F7A">
        <w:trPr>
          <w:trHeight w:val="397"/>
        </w:trPr>
        <w:tc>
          <w:tcPr>
            <w:tcW w:w="5103" w:type="dxa"/>
          </w:tcPr>
          <w:p w14:paraId="0AD981CE" w14:textId="3056F125" w:rsidR="003A0F2F" w:rsidRPr="003A0F2F" w:rsidRDefault="00800AC4" w:rsidP="00EC4127">
            <w:pPr>
              <w:pStyle w:val="Table-noMargins"/>
              <w:jc w:val="right"/>
            </w:pPr>
            <w:r>
              <w:t>Total p</w:t>
            </w:r>
            <w:r w:rsidR="003A0F2F" w:rsidRPr="003A0F2F">
              <w:t>ipeline length</w:t>
            </w:r>
            <w:r w:rsidR="00A128C2">
              <w:t>:</w:t>
            </w:r>
          </w:p>
        </w:tc>
        <w:tc>
          <w:tcPr>
            <w:tcW w:w="3402" w:type="dxa"/>
          </w:tcPr>
          <w:p w14:paraId="55556EB6" w14:textId="3F76FC40" w:rsidR="003A0F2F" w:rsidRPr="003A0F2F" w:rsidRDefault="00D43772" w:rsidP="0022616B">
            <w:pPr>
              <w:pStyle w:val="Table-noMargins"/>
            </w:pPr>
            <w:r>
              <w:fldChar w:fldCharType="begin"/>
            </w:r>
            <w:r>
              <w:instrText xml:space="preserve"> LINK Excel.Sheet.12 "/Users/igna/Dropbox/Victaulic/Vic · Projects/FBE vs Bare Pipelines/FBE vs Bare.xlsx" "FBE or not to FBE!R3C3" \a \t </w:instrText>
            </w:r>
            <w:r>
              <w:fldChar w:fldCharType="separate"/>
            </w:r>
            <w:r>
              <w:t xml:space="preserve"> 70,000 </w:t>
            </w:r>
            <w:r>
              <w:fldChar w:fldCharType="end"/>
            </w:r>
            <w:r w:rsidR="003A0F2F" w:rsidRPr="003A0F2F">
              <w:t>k</w:t>
            </w:r>
            <w:r w:rsidR="003A0F2F">
              <w:t>m</w:t>
            </w:r>
          </w:p>
        </w:tc>
      </w:tr>
      <w:tr w:rsidR="003A0F2F" w14:paraId="07D6A410" w14:textId="77777777" w:rsidTr="00625F7A">
        <w:trPr>
          <w:trHeight w:val="397"/>
        </w:trPr>
        <w:tc>
          <w:tcPr>
            <w:tcW w:w="5103" w:type="dxa"/>
          </w:tcPr>
          <w:p w14:paraId="1393B390" w14:textId="782F20C4" w:rsidR="003A0F2F" w:rsidRPr="003A0F2F" w:rsidRDefault="003A0F2F" w:rsidP="00EC4127">
            <w:pPr>
              <w:pStyle w:val="Table-noMargins"/>
              <w:jc w:val="right"/>
            </w:pPr>
            <w:r w:rsidRPr="003A0F2F">
              <w:t>Pipeline Outside diameter</w:t>
            </w:r>
            <w:r w:rsidR="00A128C2">
              <w:t>:</w:t>
            </w:r>
          </w:p>
        </w:tc>
        <w:tc>
          <w:tcPr>
            <w:tcW w:w="3402" w:type="dxa"/>
          </w:tcPr>
          <w:p w14:paraId="245C668B" w14:textId="49C48AC9" w:rsidR="003A0F2F" w:rsidRPr="003A0F2F" w:rsidRDefault="00D43772" w:rsidP="0022616B">
            <w:pPr>
              <w:pStyle w:val="Table-noMargins"/>
            </w:pPr>
            <w:r>
              <w:fldChar w:fldCharType="begin"/>
            </w:r>
            <w:r>
              <w:instrText xml:space="preserve"> LINK Excel.Sheet.12 "/Users/igna/Dropbox/Victaulic/Vic · Projects/FBE vs Bare Pipelines/FBE vs Bare.xlsx" "FBE or not to FBE!R5C3" \a \t </w:instrText>
            </w:r>
            <w:r>
              <w:fldChar w:fldCharType="separate"/>
            </w:r>
            <w:r>
              <w:t>28</w:t>
            </w:r>
            <w:r>
              <w:fldChar w:fldCharType="end"/>
            </w:r>
            <w:r w:rsidR="008B2E6F">
              <w:t xml:space="preserve"> </w:t>
            </w:r>
            <w:r w:rsidR="003A0F2F" w:rsidRPr="003A0F2F">
              <w:t>inches</w:t>
            </w:r>
          </w:p>
        </w:tc>
      </w:tr>
      <w:tr w:rsidR="003A0F2F" w14:paraId="3B137B26" w14:textId="77777777" w:rsidTr="00625F7A">
        <w:trPr>
          <w:trHeight w:val="397"/>
        </w:trPr>
        <w:tc>
          <w:tcPr>
            <w:tcW w:w="5103" w:type="dxa"/>
          </w:tcPr>
          <w:p w14:paraId="6B03BC52" w14:textId="4308EC26" w:rsidR="003A0F2F" w:rsidRPr="003A0F2F" w:rsidRDefault="003A0F2F" w:rsidP="00EC4127">
            <w:pPr>
              <w:pStyle w:val="Table-noMargins"/>
              <w:jc w:val="right"/>
            </w:pPr>
            <w:r w:rsidRPr="003A0F2F">
              <w:t>Design flow rate</w:t>
            </w:r>
            <w:r w:rsidR="00A128C2">
              <w:t>:</w:t>
            </w:r>
          </w:p>
        </w:tc>
        <w:tc>
          <w:tcPr>
            <w:tcW w:w="3402" w:type="dxa"/>
          </w:tcPr>
          <w:p w14:paraId="095C757A" w14:textId="0297A0DA" w:rsidR="003A0F2F" w:rsidRPr="003A0F2F" w:rsidRDefault="00463EA6" w:rsidP="0022616B">
            <w:pPr>
              <w:pStyle w:val="Table-noMargins"/>
            </w:pPr>
            <w:r>
              <w:fldChar w:fldCharType="begin"/>
            </w:r>
            <w:r>
              <w:instrText xml:space="preserve"> LINK </w:instrText>
            </w:r>
            <w:r w:rsidR="00FF27DF">
              <w:instrText xml:space="preserve">Excel.Sheet.12 "/Users/igna/Library/CloudStorage/Dropbox/Victaulic/MS Office/XLS/Pipeline · FBE · X07 · Barlow.xlsx" "FBE or not to FBE!Flow_L_s" </w:instrText>
            </w:r>
            <w:r>
              <w:instrText xml:space="preserve">\a \t </w:instrText>
            </w:r>
            <w:r>
              <w:fldChar w:fldCharType="separate"/>
            </w:r>
            <w:r w:rsidR="00CF26F4">
              <w:rPr>
                <w:b/>
                <w:bCs/>
              </w:rPr>
              <w:t xml:space="preserve">Error! Not a valid </w:t>
            </w:r>
            <w:proofErr w:type="spellStart"/>
            <w:r w:rsidR="00CF26F4">
              <w:rPr>
                <w:b/>
                <w:bCs/>
              </w:rPr>
              <w:t>link.</w:t>
            </w:r>
            <w:r>
              <w:fldChar w:fldCharType="end"/>
            </w:r>
            <w:r w:rsidR="003A0F2F" w:rsidRPr="003A0F2F">
              <w:t>L</w:t>
            </w:r>
            <w:proofErr w:type="spellEnd"/>
            <w:r w:rsidR="003A0F2F" w:rsidRPr="003A0F2F">
              <w:t>/s</w:t>
            </w:r>
          </w:p>
        </w:tc>
      </w:tr>
      <w:tr w:rsidR="003A0F2F" w14:paraId="7CE14B32" w14:textId="77777777" w:rsidTr="00625F7A">
        <w:trPr>
          <w:trHeight w:val="397"/>
        </w:trPr>
        <w:tc>
          <w:tcPr>
            <w:tcW w:w="5103" w:type="dxa"/>
          </w:tcPr>
          <w:p w14:paraId="7CE7FE0C" w14:textId="48584BB1" w:rsidR="003A0F2F" w:rsidRPr="003A0F2F" w:rsidRDefault="003A0F2F" w:rsidP="00EC4127">
            <w:pPr>
              <w:pStyle w:val="Table-noMargins"/>
              <w:jc w:val="right"/>
            </w:pPr>
            <w:r w:rsidRPr="003A0F2F">
              <w:t>Service Life</w:t>
            </w:r>
            <w:r w:rsidR="00A128C2">
              <w:t>:</w:t>
            </w:r>
          </w:p>
        </w:tc>
        <w:tc>
          <w:tcPr>
            <w:tcW w:w="3402" w:type="dxa"/>
          </w:tcPr>
          <w:p w14:paraId="6B0A1555" w14:textId="15FF54FF" w:rsidR="003A0F2F" w:rsidRPr="003A0F2F" w:rsidRDefault="008206B6" w:rsidP="0022616B">
            <w:pPr>
              <w:pStyle w:val="Table-noMargins"/>
            </w:pPr>
            <w:r>
              <w:fldChar w:fldCharType="begin"/>
            </w:r>
            <w:r>
              <w:instrText xml:space="preserve"> LINK </w:instrText>
            </w:r>
            <w:r w:rsidR="00FF27DF">
              <w:instrText xml:space="preserve">Excel.Sheet.12 "/Users/igna/Library/CloudStorage/Dropbox/Victaulic/MS Office/XLS/Pipeline · FBE · X07 · Barlow.xlsx" "FBE or not to FBE!Service_life_yr" </w:instrText>
            </w:r>
            <w:r>
              <w:instrText xml:space="preserve">\a \t </w:instrText>
            </w:r>
            <w:r>
              <w:fldChar w:fldCharType="separate"/>
            </w:r>
            <w:r w:rsidR="00CF26F4">
              <w:rPr>
                <w:b/>
                <w:bCs/>
              </w:rPr>
              <w:t xml:space="preserve">Error! Not a valid </w:t>
            </w:r>
            <w:proofErr w:type="spellStart"/>
            <w:r w:rsidR="00CF26F4">
              <w:rPr>
                <w:b/>
                <w:bCs/>
              </w:rPr>
              <w:t>link.</w:t>
            </w:r>
            <w:r>
              <w:fldChar w:fldCharType="end"/>
            </w:r>
            <w:r w:rsidR="003A0F2F" w:rsidRPr="003A0F2F">
              <w:t>years</w:t>
            </w:r>
            <w:proofErr w:type="spellEnd"/>
          </w:p>
        </w:tc>
      </w:tr>
      <w:tr w:rsidR="003A0F2F" w14:paraId="49484A32" w14:textId="77777777" w:rsidTr="00625F7A">
        <w:trPr>
          <w:trHeight w:val="397"/>
        </w:trPr>
        <w:tc>
          <w:tcPr>
            <w:tcW w:w="5103" w:type="dxa"/>
          </w:tcPr>
          <w:p w14:paraId="45F2666E" w14:textId="7E5C8FA0" w:rsidR="003A0F2F" w:rsidRPr="003A0F2F" w:rsidRDefault="003A0F2F" w:rsidP="00EC4127">
            <w:pPr>
              <w:pStyle w:val="Table-noMargins"/>
              <w:jc w:val="right"/>
            </w:pPr>
            <w:r w:rsidRPr="003A0F2F">
              <w:t>Pipe segment length</w:t>
            </w:r>
            <w:r w:rsidR="00A128C2">
              <w:t>:</w:t>
            </w:r>
          </w:p>
        </w:tc>
        <w:tc>
          <w:tcPr>
            <w:tcW w:w="3402" w:type="dxa"/>
          </w:tcPr>
          <w:p w14:paraId="7F505E8D" w14:textId="1E43D94B" w:rsidR="003A0F2F" w:rsidRPr="003A0F2F" w:rsidRDefault="00463EA6" w:rsidP="0022616B">
            <w:pPr>
              <w:pStyle w:val="Table-noMargins"/>
            </w:pPr>
            <w:r>
              <w:fldChar w:fldCharType="begin"/>
            </w:r>
            <w:r>
              <w:instrText xml:space="preserve"> LINK </w:instrText>
            </w:r>
            <w:r w:rsidR="00FF27DF">
              <w:instrText xml:space="preserve">Excel.Sheet.12 "/Users/igna/Library/CloudStorage/Dropbox/Victaulic/MS Office/XLS/Pipeline · FBE · X07 · Barlow.xlsx" "FBE or not to FBE!pipe_segment_length_m" </w:instrText>
            </w:r>
            <w:r>
              <w:instrText xml:space="preserve">\a \t </w:instrText>
            </w:r>
            <w:r>
              <w:fldChar w:fldCharType="separate"/>
            </w:r>
            <w:r w:rsidR="00CF26F4">
              <w:rPr>
                <w:b/>
                <w:bCs/>
              </w:rPr>
              <w:t>Error! Not a valid link.</w:t>
            </w:r>
            <w:r>
              <w:fldChar w:fldCharType="end"/>
            </w:r>
            <w:r w:rsidR="003A0F2F" w:rsidRPr="003A0F2F">
              <w:t xml:space="preserve"> </w:t>
            </w:r>
            <w:r w:rsidR="00EB2A29">
              <w:t>m</w:t>
            </w:r>
          </w:p>
        </w:tc>
      </w:tr>
      <w:tr w:rsidR="003A0F2F" w14:paraId="3CA52297" w14:textId="77777777" w:rsidTr="00625F7A">
        <w:trPr>
          <w:trHeight w:val="397"/>
        </w:trPr>
        <w:tc>
          <w:tcPr>
            <w:tcW w:w="5103" w:type="dxa"/>
          </w:tcPr>
          <w:p w14:paraId="54A24B4A" w14:textId="3FFEF485" w:rsidR="003A0F2F" w:rsidRPr="003A0F2F" w:rsidRDefault="003A0F2F" w:rsidP="00EC4127">
            <w:pPr>
              <w:pStyle w:val="Table-noMargins"/>
              <w:jc w:val="right"/>
            </w:pPr>
            <w:r w:rsidRPr="003A0F2F">
              <w:t>Steel of pipe</w:t>
            </w:r>
            <w:r w:rsidR="00A128C2">
              <w:t>:</w:t>
            </w:r>
          </w:p>
        </w:tc>
        <w:tc>
          <w:tcPr>
            <w:tcW w:w="3402" w:type="dxa"/>
          </w:tcPr>
          <w:p w14:paraId="712F3F87" w14:textId="5DEC1752" w:rsidR="003A0F2F" w:rsidRPr="003A0F2F" w:rsidRDefault="003A0F2F" w:rsidP="0022616B">
            <w:pPr>
              <w:pStyle w:val="Table-noMargins"/>
            </w:pPr>
            <w:r w:rsidRPr="003A0F2F">
              <w:t>API 5L X70</w:t>
            </w:r>
          </w:p>
        </w:tc>
      </w:tr>
      <w:tr w:rsidR="003A0F2F" w14:paraId="3260A932" w14:textId="77777777" w:rsidTr="00625F7A">
        <w:trPr>
          <w:trHeight w:val="397"/>
        </w:trPr>
        <w:tc>
          <w:tcPr>
            <w:tcW w:w="5103" w:type="dxa"/>
          </w:tcPr>
          <w:p w14:paraId="63532ECE" w14:textId="7E501212" w:rsidR="003A0F2F" w:rsidRPr="003A0F2F" w:rsidRDefault="003A0F2F" w:rsidP="00EC4127">
            <w:pPr>
              <w:pStyle w:val="Table-noMargins"/>
              <w:jc w:val="right"/>
            </w:pPr>
            <w:r w:rsidRPr="003A0F2F">
              <w:t>Static Head (</w:t>
            </w:r>
            <w:r w:rsidR="006F2622">
              <w:t>E</w:t>
            </w:r>
            <w:r w:rsidRPr="003A0F2F">
              <w:t>levation change)</w:t>
            </w:r>
            <w:r w:rsidR="00A128C2">
              <w:t>:</w:t>
            </w:r>
          </w:p>
        </w:tc>
        <w:tc>
          <w:tcPr>
            <w:tcW w:w="3402" w:type="dxa"/>
          </w:tcPr>
          <w:p w14:paraId="093787C8" w14:textId="15F3DDB5" w:rsidR="003A0F2F" w:rsidRPr="003A0F2F" w:rsidRDefault="008942BD" w:rsidP="0022616B">
            <w:pPr>
              <w:pStyle w:val="Table-noMargins"/>
            </w:pPr>
            <w:r>
              <w:fldChar w:fldCharType="begin"/>
            </w:r>
            <w:r>
              <w:instrText xml:space="preserve"> LINK </w:instrText>
            </w:r>
            <w:r w:rsidR="00FF27DF">
              <w:instrText xml:space="preserve">Excel.Sheet.12 "/Users/igna/Library/CloudStorage/Dropbox/Victaulic/MS Office/XLS/Pipeline · FBE · X07 · Barlow.xlsx" "FBE or not to FBE!Elevation_change_m" </w:instrText>
            </w:r>
            <w:r>
              <w:instrText xml:space="preserve">\a \t </w:instrText>
            </w:r>
            <w:r>
              <w:fldChar w:fldCharType="separate"/>
            </w:r>
            <w:r w:rsidR="00CF26F4">
              <w:rPr>
                <w:b/>
                <w:bCs/>
              </w:rPr>
              <w:t>Error! Not a valid link.</w:t>
            </w:r>
            <w:r>
              <w:fldChar w:fldCharType="end"/>
            </w:r>
            <w:r w:rsidR="007C76DB">
              <w:t xml:space="preserve"> </w:t>
            </w:r>
            <w:r w:rsidR="003A0F2F" w:rsidRPr="003A0F2F">
              <w:t>m</w:t>
            </w:r>
          </w:p>
        </w:tc>
      </w:tr>
      <w:tr w:rsidR="00BB4051" w14:paraId="3CA79765" w14:textId="77777777" w:rsidTr="00625F7A">
        <w:trPr>
          <w:trHeight w:val="397"/>
        </w:trPr>
        <w:tc>
          <w:tcPr>
            <w:tcW w:w="5103" w:type="dxa"/>
          </w:tcPr>
          <w:p w14:paraId="3B10C9D0" w14:textId="0440C3EF" w:rsidR="00BB4051" w:rsidRPr="003A0F2F" w:rsidRDefault="00BB4051" w:rsidP="00EC4127">
            <w:pPr>
              <w:pStyle w:val="Table-noMargins"/>
              <w:jc w:val="right"/>
            </w:pPr>
            <w:r>
              <w:t>Fluid:</w:t>
            </w:r>
          </w:p>
        </w:tc>
        <w:tc>
          <w:tcPr>
            <w:tcW w:w="3402" w:type="dxa"/>
          </w:tcPr>
          <w:p w14:paraId="0E1AFEA4" w14:textId="24A018A6" w:rsidR="00BB4051" w:rsidRDefault="00BB4051" w:rsidP="0022616B">
            <w:pPr>
              <w:pStyle w:val="Table-noMargins"/>
            </w:pPr>
            <w:r>
              <w:t>Industrial water</w:t>
            </w:r>
          </w:p>
        </w:tc>
      </w:tr>
      <w:tr w:rsidR="003A0F2F" w14:paraId="65C1EB42" w14:textId="77777777" w:rsidTr="00625F7A">
        <w:trPr>
          <w:trHeight w:val="397"/>
        </w:trPr>
        <w:tc>
          <w:tcPr>
            <w:tcW w:w="5103" w:type="dxa"/>
          </w:tcPr>
          <w:p w14:paraId="33518AFA" w14:textId="3B57C5BD" w:rsidR="003A0F2F" w:rsidRPr="003A0F2F" w:rsidRDefault="0077562C" w:rsidP="00EC4127">
            <w:pPr>
              <w:pStyle w:val="Table-noMargins"/>
              <w:jc w:val="right"/>
            </w:pPr>
            <w:r>
              <w:t>Water</w:t>
            </w:r>
            <w:r w:rsidR="003A0F2F" w:rsidRPr="003A0F2F">
              <w:t xml:space="preserve"> density</w:t>
            </w:r>
            <w:r w:rsidR="00A128C2">
              <w:t>:</w:t>
            </w:r>
          </w:p>
        </w:tc>
        <w:tc>
          <w:tcPr>
            <w:tcW w:w="3402" w:type="dxa"/>
          </w:tcPr>
          <w:p w14:paraId="5A4D6253" w14:textId="2AF944FA" w:rsidR="003A0F2F" w:rsidRPr="003A0F2F" w:rsidRDefault="00FF5D30" w:rsidP="0022616B">
            <w:pPr>
              <w:pStyle w:val="Table-noMargins"/>
            </w:pPr>
            <w:r>
              <w:fldChar w:fldCharType="begin"/>
            </w:r>
            <w:r>
              <w:instrText xml:space="preserve"> LINK </w:instrText>
            </w:r>
            <w:r w:rsidR="00FF27DF">
              <w:instrText xml:space="preserve">Excel.Sheet.12 "/Users/igna/Library/CloudStorage/Dropbox/Victaulic/MS Office/XLS/Pipeline · FBE · X07 · Barlow.xlsx" "FBE or not to FBE!water_density" </w:instrText>
            </w:r>
            <w:r>
              <w:instrText xml:space="preserve">\a \t </w:instrText>
            </w:r>
            <w:r>
              <w:fldChar w:fldCharType="separate"/>
            </w:r>
            <w:r w:rsidR="00CF26F4">
              <w:rPr>
                <w:b/>
                <w:bCs/>
              </w:rPr>
              <w:t>Error! Not a valid link.</w:t>
            </w:r>
            <w:r>
              <w:fldChar w:fldCharType="end"/>
            </w:r>
            <w:r w:rsidR="007C76DB">
              <w:t xml:space="preserve"> </w:t>
            </w:r>
            <w:r w:rsidR="003A0F2F" w:rsidRPr="003A0F2F">
              <w:t>kg/m³</w:t>
            </w:r>
          </w:p>
        </w:tc>
      </w:tr>
      <w:tr w:rsidR="00FF5D30" w14:paraId="41476418" w14:textId="77777777" w:rsidTr="00625F7A">
        <w:trPr>
          <w:trHeight w:val="397"/>
        </w:trPr>
        <w:tc>
          <w:tcPr>
            <w:tcW w:w="5103" w:type="dxa"/>
          </w:tcPr>
          <w:p w14:paraId="0AB7AC5D" w14:textId="0F1E1D0F" w:rsidR="00FF5D30" w:rsidRDefault="00FF5D30" w:rsidP="00EC4127">
            <w:pPr>
              <w:pStyle w:val="Table-noMargins"/>
              <w:jc w:val="right"/>
            </w:pPr>
            <w:r w:rsidRPr="00FF5D30">
              <w:t>Dynamic Viscosity of water</w:t>
            </w:r>
            <w:r>
              <w:t>:</w:t>
            </w:r>
          </w:p>
        </w:tc>
        <w:tc>
          <w:tcPr>
            <w:tcW w:w="3402" w:type="dxa"/>
          </w:tcPr>
          <w:p w14:paraId="435C26C0" w14:textId="4D8A398C" w:rsidR="00FF5D30" w:rsidRPr="003A0F2F" w:rsidRDefault="001A3670" w:rsidP="0022616B">
            <w:pPr>
              <w:pStyle w:val="Table-noMargins"/>
            </w:pPr>
            <w:r>
              <w:fldChar w:fldCharType="begin"/>
            </w:r>
            <w:r>
              <w:instrText xml:space="preserve"> LINK Excel.Sheet.12 "/Users/igna/Dropbox/Victaulic/MS Office/XLS/Pipeline · FBE · X07 · Barlow.xlsx" "FBE or not to FBE!dynamic_viscosity_of_water_cP" \a \t </w:instrText>
            </w:r>
            <w:r w:rsidR="00D43772">
              <w:fldChar w:fldCharType="separate"/>
            </w:r>
            <w:r w:rsidR="00D43772">
              <w:t>1.3</w:t>
            </w:r>
            <w:r>
              <w:fldChar w:fldCharType="end"/>
            </w:r>
            <w:r>
              <w:t xml:space="preserve"> </w:t>
            </w:r>
            <w:proofErr w:type="spellStart"/>
            <w:r w:rsidR="00FF5D30">
              <w:t>cP</w:t>
            </w:r>
            <w:proofErr w:type="spellEnd"/>
          </w:p>
        </w:tc>
      </w:tr>
      <w:tr w:rsidR="00FF5D30" w14:paraId="2898C154" w14:textId="77777777" w:rsidTr="00625F7A">
        <w:trPr>
          <w:trHeight w:val="397"/>
        </w:trPr>
        <w:tc>
          <w:tcPr>
            <w:tcW w:w="5103" w:type="dxa"/>
          </w:tcPr>
          <w:p w14:paraId="340B0774" w14:textId="49031BC6" w:rsidR="00FF5D30" w:rsidRDefault="00FF5D30" w:rsidP="00EC4127">
            <w:pPr>
              <w:pStyle w:val="Table-noMargins"/>
              <w:jc w:val="right"/>
            </w:pPr>
            <w:r w:rsidRPr="00FF5D30">
              <w:t>Kinematic viscosity of water</w:t>
            </w:r>
            <w:r>
              <w:t>:</w:t>
            </w:r>
          </w:p>
        </w:tc>
        <w:tc>
          <w:tcPr>
            <w:tcW w:w="3402" w:type="dxa"/>
          </w:tcPr>
          <w:p w14:paraId="2629B1DA" w14:textId="6B03D76A" w:rsidR="00FF5D30" w:rsidRPr="003A0F2F" w:rsidRDefault="00FF5D30" w:rsidP="0022616B">
            <w:pPr>
              <w:pStyle w:val="Table-noMargins"/>
            </w:pPr>
            <w:r>
              <w:fldChar w:fldCharType="begin"/>
            </w:r>
            <w:r>
              <w:instrText xml:space="preserve"> LINK </w:instrText>
            </w:r>
            <w:r w:rsidR="00FF27DF">
              <w:instrText xml:space="preserve">Excel.Sheet.12 "/Users/igna/Library/CloudStorage/Dropbox/Victaulic/MS Office/XLS/Pipeline · FBE · X07 · Barlow.xlsx" "FBE or not to FBE!v_kinematic_viscosity" </w:instrText>
            </w:r>
            <w:r>
              <w:instrText xml:space="preserve">\a \t </w:instrText>
            </w:r>
            <w:r>
              <w:fldChar w:fldCharType="separate"/>
            </w:r>
            <w:r w:rsidR="00CF26F4">
              <w:rPr>
                <w:b/>
                <w:bCs/>
              </w:rPr>
              <w:t>Error! Not a valid link.</w:t>
            </w:r>
            <w:r>
              <w:fldChar w:fldCharType="end"/>
            </w:r>
            <w:r w:rsidR="007C76DB" w:rsidRPr="007C76DB">
              <w:t xml:space="preserve"> m²/s</w:t>
            </w:r>
          </w:p>
        </w:tc>
      </w:tr>
      <w:tr w:rsidR="00A128C2" w14:paraId="73547937" w14:textId="77777777" w:rsidTr="00625F7A">
        <w:trPr>
          <w:trHeight w:val="397"/>
        </w:trPr>
        <w:tc>
          <w:tcPr>
            <w:tcW w:w="5103" w:type="dxa"/>
          </w:tcPr>
          <w:p w14:paraId="15D6AFAE" w14:textId="44FD8C1F" w:rsidR="00A128C2" w:rsidRPr="003A0F2F" w:rsidRDefault="00A128C2" w:rsidP="00EC4127">
            <w:pPr>
              <w:pStyle w:val="Table-noMargins"/>
              <w:jc w:val="right"/>
            </w:pPr>
            <w:r>
              <w:t>Corrosion rate (</w:t>
            </w:r>
            <w:r w:rsidR="00625F7A">
              <w:t>FBE coated pipe</w:t>
            </w:r>
            <w:r>
              <w:t xml:space="preserve"> analysis):</w:t>
            </w:r>
          </w:p>
        </w:tc>
        <w:tc>
          <w:tcPr>
            <w:tcW w:w="3402" w:type="dxa"/>
          </w:tcPr>
          <w:p w14:paraId="681E73FC" w14:textId="792A5979" w:rsidR="00A128C2" w:rsidRPr="003A0F2F" w:rsidRDefault="005E5DB5" w:rsidP="0022616B">
            <w:pPr>
              <w:pStyle w:val="Table-noMargins"/>
            </w:pPr>
            <w:r>
              <w:fldChar w:fldCharType="begin"/>
            </w:r>
            <w:r>
              <w:instrText xml:space="preserve"> LINK </w:instrText>
            </w:r>
            <w:r w:rsidR="00FF27DF">
              <w:instrText xml:space="preserve">Excel.Sheet.12 "/Users/igna/Library/CloudStorage/Dropbox/Victaulic/MS Office/XLS/Pipeline · FBE · X07 · Barlow.xlsx" "FBE or not to FBE!corrosion_rate_mm_yr" </w:instrText>
            </w:r>
            <w:r>
              <w:instrText xml:space="preserve">\a \t </w:instrText>
            </w:r>
            <w:r>
              <w:fldChar w:fldCharType="separate"/>
            </w:r>
            <w:r w:rsidR="00CF26F4">
              <w:rPr>
                <w:b/>
                <w:bCs/>
              </w:rPr>
              <w:t>Error! Not a valid link.</w:t>
            </w:r>
            <w:r>
              <w:fldChar w:fldCharType="end"/>
            </w:r>
            <w:r w:rsidR="00A128C2">
              <w:t xml:space="preserve"> mm/yr</w:t>
            </w:r>
          </w:p>
        </w:tc>
      </w:tr>
      <w:tr w:rsidR="005D6D10" w14:paraId="42B176DD" w14:textId="77777777" w:rsidTr="00625F7A">
        <w:trPr>
          <w:trHeight w:val="397"/>
        </w:trPr>
        <w:tc>
          <w:tcPr>
            <w:tcW w:w="5103" w:type="dxa"/>
          </w:tcPr>
          <w:p w14:paraId="1DFC2ADA" w14:textId="012F3853" w:rsidR="005D6D10" w:rsidRDefault="005D6D10" w:rsidP="005D6D10">
            <w:pPr>
              <w:pStyle w:val="Table-noMargins"/>
              <w:jc w:val="right"/>
            </w:pPr>
            <w:r w:rsidRPr="003A0F2F">
              <w:t>Wall thickness (</w:t>
            </w:r>
            <w:r>
              <w:t>N</w:t>
            </w:r>
            <w:r w:rsidRPr="003A0F2F">
              <w:t>o corrosion)</w:t>
            </w:r>
            <w:r>
              <w:t>:</w:t>
            </w:r>
          </w:p>
        </w:tc>
        <w:tc>
          <w:tcPr>
            <w:tcW w:w="3402" w:type="dxa"/>
          </w:tcPr>
          <w:p w14:paraId="6E04A16B" w14:textId="06598220" w:rsidR="005D6D10" w:rsidRDefault="005E5DB5" w:rsidP="00C61985">
            <w:pPr>
              <w:pStyle w:val="Table-noMargins"/>
              <w:keepNext/>
            </w:pPr>
            <w:r>
              <w:fldChar w:fldCharType="begin"/>
            </w:r>
            <w:r>
              <w:instrText xml:space="preserve"> LINK </w:instrText>
            </w:r>
            <w:r w:rsidR="00FF27DF">
              <w:instrText xml:space="preserve">Excel.Sheet.12 "/Users/igna/Library/CloudStorage/Dropbox/Victaulic/MS Office/XLS/Pipeline · FBE · X07 · Barlow.xlsx" "FBE or not to FBE!wall_thickness_mm" </w:instrText>
            </w:r>
            <w:r>
              <w:instrText xml:space="preserve">\a \t </w:instrText>
            </w:r>
            <w:r>
              <w:fldChar w:fldCharType="separate"/>
            </w:r>
            <w:r w:rsidR="00CF26F4">
              <w:rPr>
                <w:b/>
                <w:bCs/>
              </w:rPr>
              <w:t>Error! Not a valid link.</w:t>
            </w:r>
            <w:r>
              <w:fldChar w:fldCharType="end"/>
            </w:r>
            <w:r w:rsidR="005D6D10" w:rsidRPr="003A0F2F">
              <w:t xml:space="preserve"> mm</w:t>
            </w:r>
          </w:p>
        </w:tc>
      </w:tr>
      <w:tr w:rsidR="00B51490" w14:paraId="66E3FF0B" w14:textId="77777777" w:rsidTr="00625F7A">
        <w:trPr>
          <w:trHeight w:val="397"/>
        </w:trPr>
        <w:tc>
          <w:tcPr>
            <w:tcW w:w="5103" w:type="dxa"/>
          </w:tcPr>
          <w:p w14:paraId="114D9EEC" w14:textId="58084DE0" w:rsidR="00B51490" w:rsidRPr="003A0F2F" w:rsidRDefault="00B51490" w:rsidP="00B51490">
            <w:pPr>
              <w:pStyle w:val="Table-noMargins"/>
              <w:jc w:val="right"/>
            </w:pPr>
            <w:r w:rsidRPr="009D71B9">
              <w:t xml:space="preserve">Roughness factor </w:t>
            </w:r>
            <w:r w:rsidR="00625F7A">
              <w:t>FBE coated pipe</w:t>
            </w:r>
            <w:r w:rsidRPr="009D71B9">
              <w:t xml:space="preserve"> year 1</w:t>
            </w:r>
            <w:r w:rsidR="00625F7A">
              <w:t>:</w:t>
            </w:r>
          </w:p>
        </w:tc>
        <w:tc>
          <w:tcPr>
            <w:tcW w:w="3402" w:type="dxa"/>
          </w:tcPr>
          <w:p w14:paraId="69D68CCA" w14:textId="36A84531" w:rsidR="00B51490" w:rsidRPr="003A0F2F" w:rsidRDefault="00B51490" w:rsidP="00B51490">
            <w:pPr>
              <w:pStyle w:val="Table-noMargins"/>
              <w:keepNext/>
            </w:pPr>
            <w:r>
              <w:fldChar w:fldCharType="begin"/>
            </w:r>
            <w:r>
              <w:instrText xml:space="preserve"> LINK </w:instrText>
            </w:r>
            <w:r w:rsidR="00FF27DF">
              <w:instrText xml:space="preserve">Excel.Sheet.12 "/Users/igna/Library/CloudStorage/Dropbox/Victaulic/MS Office/XLS/Pipeline · FBE · X07 · Barlow.xlsx" "FBE or not to FBE!roughness_bare_pipe" </w:instrText>
            </w:r>
            <w:r>
              <w:instrText xml:space="preserve">\a \t </w:instrText>
            </w:r>
            <w:r>
              <w:fldChar w:fldCharType="separate"/>
            </w:r>
            <w:r w:rsidR="00CF26F4">
              <w:rPr>
                <w:b/>
                <w:bCs/>
              </w:rPr>
              <w:t>Error! Not a valid link.</w:t>
            </w:r>
            <w:r>
              <w:fldChar w:fldCharType="end"/>
            </w:r>
            <w:r>
              <w:t xml:space="preserve"> mm</w:t>
            </w:r>
          </w:p>
        </w:tc>
      </w:tr>
      <w:tr w:rsidR="00B51490" w14:paraId="310998E0" w14:textId="77777777" w:rsidTr="00625F7A">
        <w:trPr>
          <w:trHeight w:val="397"/>
        </w:trPr>
        <w:tc>
          <w:tcPr>
            <w:tcW w:w="5103" w:type="dxa"/>
          </w:tcPr>
          <w:p w14:paraId="5914A60E" w14:textId="13AF86F2" w:rsidR="00B51490" w:rsidRPr="003A0F2F" w:rsidRDefault="00B51490" w:rsidP="00B51490">
            <w:pPr>
              <w:pStyle w:val="Table-noMargins"/>
              <w:jc w:val="right"/>
            </w:pPr>
            <w:r w:rsidRPr="009D71B9">
              <w:t xml:space="preserve">Roughness factor </w:t>
            </w:r>
            <w:r w:rsidR="00625F7A">
              <w:t>FBE coated pipe</w:t>
            </w:r>
            <w:r w:rsidRPr="009D71B9">
              <w:t xml:space="preserve"> year 25</w:t>
            </w:r>
            <w:r w:rsidR="00625F7A">
              <w:t>:</w:t>
            </w:r>
          </w:p>
        </w:tc>
        <w:tc>
          <w:tcPr>
            <w:tcW w:w="3402" w:type="dxa"/>
          </w:tcPr>
          <w:p w14:paraId="08333F21" w14:textId="46CC9331" w:rsidR="00B51490" w:rsidRPr="003A0F2F" w:rsidRDefault="00B51490" w:rsidP="00B51490">
            <w:pPr>
              <w:pStyle w:val="Table-noMargins"/>
              <w:keepNext/>
            </w:pPr>
            <w:r>
              <w:fldChar w:fldCharType="begin"/>
            </w:r>
            <w:r>
              <w:instrText xml:space="preserve"> LINK </w:instrText>
            </w:r>
            <w:r w:rsidR="00FF27DF">
              <w:instrText xml:space="preserve">Excel.Sheet.12 "/Users/igna/Library/CloudStorage/Dropbox/Victaulic/MS Office/XLS/Pipeline · FBE · X07 · Barlow.xlsx" "FBE or not to FBE!R22C3" </w:instrText>
            </w:r>
            <w:r>
              <w:instrText xml:space="preserve">\a \t </w:instrText>
            </w:r>
            <w:r>
              <w:fldChar w:fldCharType="separate"/>
            </w:r>
            <w:r w:rsidR="00CF26F4">
              <w:rPr>
                <w:b/>
                <w:bCs/>
              </w:rPr>
              <w:t>Error! Not a valid link.</w:t>
            </w:r>
            <w:r>
              <w:fldChar w:fldCharType="end"/>
            </w:r>
            <w:r>
              <w:t xml:space="preserve"> mm</w:t>
            </w:r>
          </w:p>
        </w:tc>
      </w:tr>
      <w:tr w:rsidR="00625F7A" w14:paraId="2AC3EBAF" w14:textId="77777777" w:rsidTr="00625F7A">
        <w:trPr>
          <w:trHeight w:val="397"/>
        </w:trPr>
        <w:tc>
          <w:tcPr>
            <w:tcW w:w="5103" w:type="dxa"/>
          </w:tcPr>
          <w:p w14:paraId="1E577A55" w14:textId="039D56D5" w:rsidR="00625F7A" w:rsidRPr="003A0F2F" w:rsidRDefault="00625F7A" w:rsidP="00625F7A">
            <w:pPr>
              <w:pStyle w:val="Table-noMargins"/>
              <w:jc w:val="right"/>
            </w:pPr>
            <w:r w:rsidRPr="009D71B9">
              <w:t xml:space="preserve">Roughness factor </w:t>
            </w:r>
            <w:r>
              <w:t>FBE coated pipe</w:t>
            </w:r>
            <w:r w:rsidRPr="009D71B9">
              <w:t xml:space="preserve"> year 1</w:t>
            </w:r>
            <w:r>
              <w:t>:</w:t>
            </w:r>
          </w:p>
        </w:tc>
        <w:tc>
          <w:tcPr>
            <w:tcW w:w="3402" w:type="dxa"/>
          </w:tcPr>
          <w:p w14:paraId="1CFCD6AA" w14:textId="2AB281D6" w:rsidR="00625F7A" w:rsidRPr="003A0F2F" w:rsidRDefault="00625F7A" w:rsidP="00625F7A">
            <w:pPr>
              <w:pStyle w:val="Table-noMargins"/>
              <w:keepNext/>
            </w:pPr>
            <w:r>
              <w:fldChar w:fldCharType="begin"/>
            </w:r>
            <w:r>
              <w:instrText xml:space="preserve"> LINK </w:instrText>
            </w:r>
            <w:r w:rsidR="00FF27DF">
              <w:instrText xml:space="preserve">Excel.Sheet.12 "/Users/igna/Library/CloudStorage/Dropbox/Victaulic/MS Office/XLS/Pipeline · FBE · X07 · Barlow.xlsx" "FBE or not to FBE!roughness_fbe_pipe" </w:instrText>
            </w:r>
            <w:r>
              <w:instrText xml:space="preserve">\a \t </w:instrText>
            </w:r>
            <w:r>
              <w:fldChar w:fldCharType="separate"/>
            </w:r>
            <w:r w:rsidR="00CF26F4">
              <w:rPr>
                <w:b/>
                <w:bCs/>
              </w:rPr>
              <w:t>Error! Not a valid link.</w:t>
            </w:r>
            <w:r>
              <w:fldChar w:fldCharType="end"/>
            </w:r>
            <w:r>
              <w:t xml:space="preserve"> mm</w:t>
            </w:r>
          </w:p>
        </w:tc>
      </w:tr>
      <w:tr w:rsidR="00625F7A" w14:paraId="26AA5CFF" w14:textId="77777777" w:rsidTr="00625F7A">
        <w:trPr>
          <w:trHeight w:val="397"/>
        </w:trPr>
        <w:tc>
          <w:tcPr>
            <w:tcW w:w="5103" w:type="dxa"/>
          </w:tcPr>
          <w:p w14:paraId="020594FE" w14:textId="407F0A85" w:rsidR="00625F7A" w:rsidRPr="003A0F2F" w:rsidRDefault="00625F7A" w:rsidP="00625F7A">
            <w:pPr>
              <w:pStyle w:val="Table-noMargins"/>
              <w:jc w:val="right"/>
            </w:pPr>
            <w:r w:rsidRPr="009D71B9">
              <w:t xml:space="preserve">Roughness factor </w:t>
            </w:r>
            <w:r>
              <w:t>FBE coated pipe</w:t>
            </w:r>
            <w:r w:rsidRPr="009D71B9">
              <w:t xml:space="preserve"> year 25</w:t>
            </w:r>
            <w:r>
              <w:t>:</w:t>
            </w:r>
          </w:p>
        </w:tc>
        <w:tc>
          <w:tcPr>
            <w:tcW w:w="3402" w:type="dxa"/>
          </w:tcPr>
          <w:p w14:paraId="2B318AE6" w14:textId="7878F428" w:rsidR="00625F7A" w:rsidRPr="003A0F2F" w:rsidRDefault="008C6F1B" w:rsidP="00625F7A">
            <w:pPr>
              <w:pStyle w:val="Table-noMargins"/>
              <w:keepNext/>
            </w:pPr>
            <w:r>
              <w:fldChar w:fldCharType="begin"/>
            </w:r>
            <w:r>
              <w:instrText xml:space="preserve"> LINK Excel.Sheet.12 "/Users/igna/Dropbox/Victaulic/MS Office/XLS/Pipeline · FBE · X07 · Barlow.xlsx" "FBE or not to FBE!roughness_FBE_yr_25" \a \t </w:instrText>
            </w:r>
            <w:r w:rsidR="00D43772">
              <w:fldChar w:fldCharType="separate"/>
            </w:r>
            <w:r w:rsidR="00D43772">
              <w:t>0.02</w:t>
            </w:r>
            <w:r>
              <w:fldChar w:fldCharType="end"/>
            </w:r>
            <w:r w:rsidR="00625F7A">
              <w:fldChar w:fldCharType="begin"/>
            </w:r>
            <w:r w:rsidR="00625F7A">
              <w:instrText xml:space="preserve"> LINK </w:instrText>
            </w:r>
            <w:r w:rsidR="00FF27DF">
              <w:instrText xml:space="preserve">Excel.Sheet.12 "/Users/igna/Library/CloudStorage/Dropbox/Victaulic/MS Office/XLS/Pipeline · FBE · X07 · Barlow.xlsx" "FBE or not to FBE!R22C7" </w:instrText>
            </w:r>
            <w:r w:rsidR="00625F7A">
              <w:instrText xml:space="preserve">\a \t </w:instrText>
            </w:r>
            <w:r w:rsidR="00625F7A">
              <w:fldChar w:fldCharType="separate"/>
            </w:r>
            <w:r w:rsidR="00CF26F4">
              <w:rPr>
                <w:b/>
                <w:bCs/>
              </w:rPr>
              <w:t>Error! Not a valid link.</w:t>
            </w:r>
            <w:r w:rsidR="00625F7A">
              <w:fldChar w:fldCharType="end"/>
            </w:r>
            <w:r w:rsidR="00625F7A">
              <w:t xml:space="preserve"> mm</w:t>
            </w:r>
          </w:p>
        </w:tc>
      </w:tr>
      <w:tr w:rsidR="00B51490" w14:paraId="3B4580A8" w14:textId="77777777" w:rsidTr="00625F7A">
        <w:trPr>
          <w:trHeight w:val="397"/>
        </w:trPr>
        <w:tc>
          <w:tcPr>
            <w:tcW w:w="5103" w:type="dxa"/>
          </w:tcPr>
          <w:p w14:paraId="7E36B473" w14:textId="3A21A5E9" w:rsidR="00B51490" w:rsidRPr="003A0F2F" w:rsidRDefault="0039674E" w:rsidP="005D6D10">
            <w:pPr>
              <w:pStyle w:val="Table-noMargins"/>
              <w:jc w:val="right"/>
            </w:pPr>
            <w:r w:rsidRPr="0039674E">
              <w:t>Electrical energy cost</w:t>
            </w:r>
            <w:r>
              <w:t>:</w:t>
            </w:r>
          </w:p>
        </w:tc>
        <w:tc>
          <w:tcPr>
            <w:tcW w:w="3402" w:type="dxa"/>
          </w:tcPr>
          <w:p w14:paraId="13B5A9F3" w14:textId="24A91EDD" w:rsidR="00B51490" w:rsidRPr="003A0F2F" w:rsidRDefault="0039674E" w:rsidP="00C61985">
            <w:pPr>
              <w:pStyle w:val="Table-noMargins"/>
              <w:keepNext/>
            </w:pPr>
            <w:r>
              <w:fldChar w:fldCharType="begin"/>
            </w:r>
            <w:r>
              <w:instrText xml:space="preserve"> LINK </w:instrText>
            </w:r>
            <w:r w:rsidR="00FF27DF">
              <w:instrText xml:space="preserve">Excel.Sheet.12 "/Users/igna/Library/CloudStorage/Dropbox/Victaulic/MS Office/XLS/Pipeline · FBE · X07 · Barlow.xlsx" "FBE or not to FBE!Energy_cost" </w:instrText>
            </w:r>
            <w:r>
              <w:instrText xml:space="preserve">\a \t </w:instrText>
            </w:r>
            <w:r>
              <w:fldChar w:fldCharType="separate"/>
            </w:r>
            <w:r w:rsidR="00CF26F4">
              <w:rPr>
                <w:b/>
                <w:bCs/>
              </w:rPr>
              <w:t>Error! Not a valid link.</w:t>
            </w:r>
            <w:r>
              <w:fldChar w:fldCharType="end"/>
            </w:r>
            <w:r w:rsidR="005D0E17">
              <w:t xml:space="preserve"> $</w:t>
            </w:r>
            <w:r w:rsidR="00E17569" w:rsidRPr="00E17569">
              <w:t>/kWh</w:t>
            </w:r>
          </w:p>
        </w:tc>
      </w:tr>
    </w:tbl>
    <w:p w14:paraId="0B831F98" w14:textId="450E5F10" w:rsidR="00C61985" w:rsidRDefault="00C61985">
      <w:pPr>
        <w:pStyle w:val="Caption"/>
      </w:pPr>
      <w:r>
        <w:t xml:space="preserve">Table </w:t>
      </w:r>
      <w:fldSimple w:instr=" SEQ Table \* ARABIC ">
        <w:r w:rsidR="00FF27DF">
          <w:rPr>
            <w:noProof/>
          </w:rPr>
          <w:t>1</w:t>
        </w:r>
      </w:fldSimple>
      <w:r>
        <w:t xml:space="preserve">. </w:t>
      </w:r>
      <w:r w:rsidRPr="00364992">
        <w:t>Arbitrary Pipeline Project Data</w:t>
      </w:r>
    </w:p>
    <w:p w14:paraId="376DBDA9" w14:textId="77777777" w:rsidR="00C61985" w:rsidRDefault="00C61985">
      <w:pPr>
        <w:spacing w:after="0"/>
        <w:rPr>
          <w:rFonts w:ascii="HELVETICA NEUE CONDENSED" w:eastAsiaTheme="majorEastAsia" w:hAnsi="HELVETICA NEUE CONDENSED" w:cstheme="majorBidi"/>
          <w:b/>
          <w:bCs/>
          <w:sz w:val="36"/>
          <w:szCs w:val="36"/>
        </w:rPr>
      </w:pPr>
      <w:r>
        <w:br w:type="page"/>
      </w:r>
    </w:p>
    <w:p w14:paraId="54B0D633" w14:textId="2A5C7127" w:rsidR="00A9672C" w:rsidRPr="00A9672C" w:rsidRDefault="00DA1AE3" w:rsidP="00CA1998">
      <w:pPr>
        <w:pStyle w:val="Heading2"/>
      </w:pPr>
      <w:r w:rsidRPr="00DA1AE3">
        <w:lastRenderedPageBreak/>
        <w:t>Capital Expenditures</w:t>
      </w:r>
    </w:p>
    <w:p w14:paraId="2E7EB885" w14:textId="3D371B12" w:rsidR="00A9672C" w:rsidRPr="00A9672C" w:rsidRDefault="00EA35CD" w:rsidP="00A9672C">
      <w:pPr>
        <w:pStyle w:val="Heading3"/>
      </w:pPr>
      <w:r>
        <w:t xml:space="preserve">CAPEX · </w:t>
      </w:r>
      <w:r w:rsidR="00A9672C" w:rsidRPr="00A9672C">
        <w:t>Cost of Steel</w:t>
      </w:r>
      <w:r w:rsidR="009C1F2E">
        <w:t xml:space="preserve"> · Bare Pipe</w:t>
      </w:r>
    </w:p>
    <w:p w14:paraId="4B609FB7" w14:textId="2ACAEDB5" w:rsidR="0057677C" w:rsidRDefault="0057677C" w:rsidP="003108B6">
      <w:pPr>
        <w:rPr>
          <w:rFonts w:eastAsiaTheme="minorEastAsia"/>
        </w:rPr>
      </w:pPr>
      <w:r>
        <w:t xml:space="preserve">Let’s calculate </w:t>
      </w:r>
      <w:r w:rsidR="00F85BFE">
        <w:rPr>
          <w:rFonts w:eastAsiaTheme="minorEastAsia"/>
        </w:rPr>
        <w:t xml:space="preserve">total wall </w:t>
      </w:r>
      <w:r w:rsidR="003108B6">
        <w:rPr>
          <w:rFonts w:eastAsiaTheme="minorEastAsia"/>
        </w:rPr>
        <w:t>thickness</w:t>
      </w:r>
      <w:r w:rsidR="00F85BFE">
        <w:rPr>
          <w:rFonts w:eastAsiaTheme="minorEastAsia"/>
        </w:rPr>
        <w:t xml:space="preserve"> which includes the corrosion allowance will be</w:t>
      </w:r>
      <w:r w:rsidR="00FA0E50">
        <w:rPr>
          <w:rFonts w:eastAsiaTheme="minorEastAsia"/>
        </w:rPr>
        <w:t>:</w:t>
      </w:r>
    </w:p>
    <w:p w14:paraId="38025629" w14:textId="45CF991E" w:rsidR="00F85BFE" w:rsidRPr="00F85BFE" w:rsidRDefault="00B27027" w:rsidP="00F85BFE">
      <w:pPr>
        <w:rPr>
          <w:rFonts w:eastAsiaTheme="minorEastAsia"/>
        </w:rPr>
      </w:pPr>
      <m:oMathPara>
        <m:oMath>
          <m:r>
            <w:rPr>
              <w:rFonts w:ascii="Cambria Math" w:eastAsiaTheme="minorEastAsia" w:hAnsi="Cambria Math"/>
            </w:rPr>
            <m:t xml:space="preserve">Wall thickness year 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=9.53 mm+0.2 </m:t>
          </m:r>
          <m:r>
            <m:rPr>
              <m:nor/>
            </m:rPr>
            <w:rPr>
              <w:rFonts w:ascii="Cambria Math" w:eastAsiaTheme="minorEastAsia" w:hAnsi="Cambria Math"/>
            </w:rPr>
            <m:t>mm/year</m:t>
          </m:r>
          <m:r>
            <w:rPr>
              <w:rFonts w:ascii="Cambria Math" w:eastAsiaTheme="minorEastAsia" w:hAnsi="Cambria Math"/>
            </w:rPr>
            <m:t>×25 </m:t>
          </m:r>
          <m:r>
            <m:rPr>
              <m:nor/>
            </m:rPr>
            <w:rPr>
              <w:rFonts w:ascii="Cambria Math" w:eastAsiaTheme="minorEastAsia" w:hAnsi="Cambria Math"/>
            </w:rPr>
            <m:t>years</m:t>
          </m:r>
          <m:r>
            <w:rPr>
              <w:rFonts w:ascii="Cambria Math" w:eastAsiaTheme="minorEastAsia" w:hAnsi="Cambria Math"/>
            </w:rPr>
            <m:t xml:space="preserve"> = 14.53 mm</m:t>
          </m:r>
        </m:oMath>
      </m:oMathPara>
    </w:p>
    <w:p w14:paraId="2F793807" w14:textId="3A277A9F" w:rsidR="00F85BFE" w:rsidRPr="00F85BFE" w:rsidRDefault="00F85BFE" w:rsidP="00F85BFE">
      <w:pPr>
        <w:rPr>
          <w:rFonts w:eastAsiaTheme="minorEastAsia"/>
        </w:rPr>
      </w:pPr>
      <w:r>
        <w:rPr>
          <w:rFonts w:eastAsiaTheme="minorEastAsia"/>
        </w:rPr>
        <w:t>This will give the pipe an insider diameter of</w:t>
      </w:r>
      <w:r w:rsidR="00FA0E50">
        <w:rPr>
          <w:rFonts w:eastAsiaTheme="minorEastAsia"/>
        </w:rPr>
        <w:t>:</w:t>
      </w:r>
    </w:p>
    <w:p w14:paraId="24ED03D3" w14:textId="079B85AD" w:rsidR="00F85BFE" w:rsidRPr="00F85BFE" w:rsidRDefault="00D43772" w:rsidP="00F85B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m:t>
          </m:r>
          <m:r>
            <w:rPr>
              <w:rFonts w:ascii="Cambria Math" w:eastAsiaTheme="minorEastAsia" w:hAnsi="Cambria Math"/>
            </w:rPr>
            <m:t>2</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p w14:paraId="019BF4EA" w14:textId="120F248D" w:rsidR="00F85BFE" w:rsidRPr="00F85BFE" w:rsidRDefault="00D43772" w:rsidP="00F85B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=711.2 </m:t>
          </m:r>
          <m:r>
            <m:rPr>
              <m:nor/>
            </m:rPr>
            <w:rPr>
              <w:rFonts w:ascii="Cambria Math" w:eastAsiaTheme="minorEastAsia" w:hAnsi="Cambria Math"/>
            </w:rPr>
            <m:t>mm</m:t>
          </m:r>
          <m:r>
            <w:rPr>
              <w:rFonts w:ascii="Cambria Math" w:eastAsiaTheme="minorEastAsia" w:hAnsi="Cambria Math"/>
            </w:rPr>
            <m:t>-</m:t>
          </m:r>
          <m:r>
            <w:rPr>
              <w:rFonts w:ascii="Cambria Math" w:eastAsiaTheme="minorEastAsia" w:hAnsi="Cambria Math"/>
            </w:rPr>
            <m:t>2</m:t>
          </m:r>
          <m:r>
            <m:rPr>
              <m:sty m:val="p"/>
            </m:rPr>
            <w:rPr>
              <w:rFonts w:ascii="Cambria Math" w:eastAsiaTheme="minorEastAsia" w:hAnsi="Cambria Math"/>
            </w:rPr>
            <m:t>⋅</m:t>
          </m:r>
          <m:r>
            <w:rPr>
              <w:rFonts w:ascii="Cambria Math" w:eastAsiaTheme="minorEastAsia" w:hAnsi="Cambria Math"/>
            </w:rPr>
            <m:t>14.53 </m:t>
          </m:r>
          <m:r>
            <m:rPr>
              <m:nor/>
            </m:rPr>
            <w:rPr>
              <w:rFonts w:ascii="Cambria Math" w:eastAsiaTheme="minorEastAsia" w:hAnsi="Cambria Math"/>
            </w:rPr>
            <m:t>mm = 682.14 mm</m:t>
          </m:r>
        </m:oMath>
      </m:oMathPara>
    </w:p>
    <w:p w14:paraId="2CF0925F" w14:textId="54897842" w:rsidR="009D3578" w:rsidRPr="003A047E" w:rsidRDefault="00F85BFE" w:rsidP="009D3578">
      <w:pPr>
        <w:rPr>
          <w:rFonts w:eastAsiaTheme="minorEastAsia"/>
        </w:rPr>
      </w:pPr>
      <w:r>
        <w:rPr>
          <w:rFonts w:eastAsiaTheme="minorEastAsia"/>
        </w:rPr>
        <w:t>This will help us calculate the weight per meter for the pipe according using the formula for the volume of the material in the pipe and the density of steel</w:t>
      </w:r>
      <w:r w:rsidR="0033705B">
        <w:rPr>
          <w:rFonts w:eastAsiaTheme="minorEastAsia"/>
        </w:rPr>
        <w:t xml:space="preserve"> for an API 5L X70 pipe</w:t>
      </w:r>
      <w:r>
        <w:rPr>
          <w:rFonts w:eastAsiaTheme="minorEastAsia"/>
        </w:rPr>
        <w:t>:</w:t>
      </w:r>
    </w:p>
    <w:bookmarkStart w:id="0" w:name="OLE_LINK1"/>
    <w:p w14:paraId="71C677FD" w14:textId="40708B83" w:rsidR="00F85BFE" w:rsidRPr="00FE5FC1" w:rsidRDefault="00D43772" w:rsidP="009D357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Bare</m:t>
              </m:r>
            </m:sub>
          </m:sSub>
          <m:r>
            <w:rPr>
              <w:rFonts w:ascii="Cambria Math" w:eastAsiaTheme="minorEastAsia" w:hAnsi="Cambria Math"/>
            </w:rPr>
            <m:t xml:space="preserve">=A </m:t>
          </m:r>
          <m:r>
            <m:rPr>
              <m:sty m:val="p"/>
            </m:rPr>
            <w:rPr>
              <w:rFonts w:ascii="Cambria Math" w:eastAsiaTheme="minorEastAsia" w:hAnsi="Cambria Math"/>
            </w:rPr>
            <m:t>⋅ ρ</m:t>
          </m:r>
          <m:r>
            <w:rPr>
              <w:rFonts w:ascii="Cambria Math" w:eastAsiaTheme="minorEastAsia" w:hAnsi="Cambria Math"/>
            </w:rPr>
            <m:t xml:space="preserve">=  </m:t>
          </m:r>
          <m:r>
            <m:rPr>
              <m:sty m:val="p"/>
            </m:rPr>
            <w:rPr>
              <w:rFonts w:ascii="Cambria Math" w:eastAsiaTheme="minorEastAsia" w:hAnsi="Cambria Math"/>
            </w:rPr>
            <m:t>π⋅</m:t>
          </m:r>
          <m:f>
            <m:fPr>
              <m:ctrlPr>
                <w:rPr>
                  <w:rFonts w:ascii="Cambria Math" w:eastAsiaTheme="minorEastAsia" w:hAnsi="Cambria Math"/>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o</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e>
              </m:d>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ρ</m:t>
          </m:r>
        </m:oMath>
      </m:oMathPara>
      <w:bookmarkEnd w:id="0"/>
    </w:p>
    <w:p w14:paraId="2A2D7234" w14:textId="6C1456DD" w:rsidR="00FE5FC1" w:rsidRPr="00FE5FC1" w:rsidRDefault="00D43772" w:rsidP="009D3578">
      <m:oMathPara>
        <m:oMath>
          <m:sSub>
            <m:sSubPr>
              <m:ctrlPr>
                <w:rPr>
                  <w:rFonts w:ascii="Cambria Math" w:hAnsi="Cambria Math"/>
                  <w:i/>
                </w:rPr>
              </m:ctrlPr>
            </m:sSubPr>
            <m:e>
              <m:r>
                <w:rPr>
                  <w:rFonts w:ascii="Cambria Math" w:hAnsi="Cambria Math"/>
                </w:rPr>
                <m:t>W</m:t>
              </m:r>
            </m:e>
            <m:sub>
              <m:r>
                <w:rPr>
                  <w:rFonts w:ascii="Cambria Math" w:hAnsi="Cambria Math"/>
                </w:rPr>
                <m:t>Bare</m:t>
              </m:r>
            </m:sub>
          </m:sSub>
          <m:r>
            <m:rPr>
              <m:sty m:val="p"/>
            </m:rPr>
            <w:rPr>
              <w:rFonts w:ascii="Cambria Math" w:hAnsi="Cambria Math"/>
            </w:rPr>
            <m:t>≈</m:t>
          </m:r>
          <m:r>
            <w:rPr>
              <w:rFonts w:ascii="Cambria Math" w:hAnsi="Cambria Math"/>
            </w:rPr>
            <m:t>249.6 </m:t>
          </m:r>
          <m:r>
            <m:rPr>
              <m:nor/>
            </m:rPr>
            <w:rPr>
              <w:rFonts w:ascii="Cambria Math" w:hAnsi="Cambria Math"/>
            </w:rPr>
            <m:t>kg</m:t>
          </m:r>
          <m:r>
            <m:rPr>
              <m:lit/>
              <m:nor/>
            </m:rPr>
            <w:rPr>
              <w:rFonts w:ascii="Cambria Math" w:hAnsi="Cambria Math"/>
            </w:rPr>
            <m:t>/</m:t>
          </m:r>
          <m:r>
            <m:rPr>
              <m:nor/>
            </m:rPr>
            <w:rPr>
              <w:rFonts w:ascii="Cambria Math" w:hAnsi="Cambria Math"/>
            </w:rPr>
            <m:t>m</m:t>
          </m:r>
        </m:oMath>
      </m:oMathPara>
    </w:p>
    <w:p w14:paraId="127D1186" w14:textId="77777777" w:rsidR="009D3578" w:rsidRPr="009D3578" w:rsidRDefault="009D3578" w:rsidP="00FA0E50">
      <w:pPr>
        <w:spacing w:before="100" w:beforeAutospacing="1" w:after="120"/>
        <w:rPr>
          <w:rFonts w:eastAsiaTheme="minorEastAsia"/>
        </w:rPr>
      </w:pPr>
      <w:r w:rsidRPr="009D3578">
        <w:rPr>
          <w:rFonts w:eastAsiaTheme="minorEastAsia"/>
        </w:rPr>
        <w:t>Where:</w:t>
      </w:r>
    </w:p>
    <w:p w14:paraId="34DE4D9D" w14:textId="77777777" w:rsidR="000702D6" w:rsidRDefault="000702D6" w:rsidP="00803CB7">
      <w:pPr>
        <w:tabs>
          <w:tab w:val="left" w:pos="142"/>
          <w:tab w:val="left" w:pos="426"/>
        </w:tabs>
        <w:spacing w:after="60"/>
        <w:rPr>
          <w:rFonts w:eastAsiaTheme="minorEastAsia"/>
        </w:rPr>
        <w:sectPr w:rsidR="000702D6" w:rsidSect="00017861">
          <w:pgSz w:w="12240" w:h="20160"/>
          <w:pgMar w:top="1304" w:right="1247" w:bottom="1304" w:left="1247" w:header="709" w:footer="709" w:gutter="0"/>
          <w:cols w:space="708"/>
          <w:docGrid w:linePitch="360"/>
        </w:sectPr>
      </w:pPr>
    </w:p>
    <w:p w14:paraId="6315F30E" w14:textId="77777777" w:rsidR="009D3578" w:rsidRDefault="009D3578" w:rsidP="00803CB7">
      <w:pPr>
        <w:tabs>
          <w:tab w:val="left" w:pos="142"/>
          <w:tab w:val="left" w:pos="426"/>
        </w:tabs>
        <w:spacing w:after="60"/>
        <w:rPr>
          <w:rFonts w:eastAsiaTheme="minorEastAsia"/>
        </w:rPr>
      </w:pPr>
      <w:r w:rsidRPr="009D3578">
        <w:rPr>
          <w:rFonts w:eastAsiaTheme="minorEastAsia"/>
        </w:rPr>
        <w:tab/>
        <w:t>•</w:t>
      </w:r>
      <w:r w:rsidRPr="009D3578">
        <w:rPr>
          <w:rFonts w:eastAsiaTheme="minorEastAsia"/>
        </w:rPr>
        <w:tab/>
        <w:t>W: Weight per meter (</w:t>
      </w:r>
      <w:r w:rsidRPr="009D3578">
        <w:rPr>
          <w:rFonts w:ascii="Cambria" w:eastAsiaTheme="minorEastAsia" w:hAnsi="Cambria"/>
        </w:rPr>
        <w:t>kg/m</w:t>
      </w:r>
      <w:r w:rsidRPr="009D3578">
        <w:rPr>
          <w:rFonts w:eastAsiaTheme="minorEastAsia"/>
        </w:rPr>
        <w:t>).</w:t>
      </w:r>
    </w:p>
    <w:p w14:paraId="47F11EDE" w14:textId="0EC0A667" w:rsidR="009D3578" w:rsidRPr="009D3578" w:rsidRDefault="009D3578" w:rsidP="00803CB7">
      <w:pPr>
        <w:tabs>
          <w:tab w:val="left" w:pos="142"/>
          <w:tab w:val="left" w:pos="426"/>
        </w:tabs>
        <w:spacing w:after="60"/>
        <w:rPr>
          <w:rFonts w:eastAsiaTheme="minorEastAsia"/>
        </w:rPr>
      </w:pPr>
      <w:r w:rsidRPr="009D3578">
        <w:rPr>
          <w:rFonts w:eastAsiaTheme="minorEastAsia"/>
        </w:rPr>
        <w:tab/>
        <w:t>•</w:t>
      </w:r>
      <w:r w:rsidRPr="009D3578">
        <w:rPr>
          <w:rFonts w:eastAsiaTheme="minorEastAsia"/>
        </w:rPr>
        <w:tab/>
      </w:r>
      <w:r>
        <w:rPr>
          <w:rFonts w:eastAsiaTheme="minorEastAsia"/>
        </w:rPr>
        <w:t>A</w:t>
      </w:r>
      <w:r w:rsidRPr="009D3578">
        <w:rPr>
          <w:rFonts w:eastAsiaTheme="minorEastAsia"/>
        </w:rPr>
        <w:t>: cross-sectional area</w:t>
      </w:r>
      <w:r>
        <w:rPr>
          <w:rFonts w:eastAsiaTheme="minorEastAsia"/>
        </w:rPr>
        <w:t xml:space="preserve"> (</w:t>
      </w:r>
      <m:oMath>
        <m:sSup>
          <m:sSupPr>
            <m:ctrlPr>
              <w:rPr>
                <w:rFonts w:ascii="Cambria Math" w:eastAsiaTheme="minorEastAsia" w:hAnsi="Cambria Math"/>
                <w:i/>
              </w:rPr>
            </m:ctrlPr>
          </m:sSupPr>
          <m:e>
            <m:r>
              <m:rPr>
                <m:nor/>
              </m:rPr>
              <w:rPr>
                <w:rFonts w:ascii="Cambria Math" w:eastAsiaTheme="minorEastAsia" w:hAnsi="Cambria Math"/>
              </w:rPr>
              <m:t>m</m:t>
            </m:r>
            <m:ctrlPr>
              <w:rPr>
                <w:rFonts w:ascii="Cambria Math" w:eastAsiaTheme="minorEastAsia" w:hAnsi="Cambria Math"/>
              </w:rPr>
            </m:ctrlPr>
          </m:e>
          <m:sup>
            <m:r>
              <w:rPr>
                <w:rFonts w:ascii="Cambria Math" w:eastAsiaTheme="minorEastAsia" w:hAnsi="Cambria Math"/>
              </w:rPr>
              <m:t>2</m:t>
            </m:r>
          </m:sup>
        </m:sSup>
      </m:oMath>
      <w:r>
        <w:rPr>
          <w:rFonts w:eastAsiaTheme="minorEastAsia"/>
        </w:rPr>
        <w:t>)</w:t>
      </w:r>
    </w:p>
    <w:p w14:paraId="5C1A54D3" w14:textId="51FEA61A" w:rsidR="009D3578" w:rsidRPr="009D3578" w:rsidRDefault="009D3578" w:rsidP="00803CB7">
      <w:pPr>
        <w:tabs>
          <w:tab w:val="left" w:pos="142"/>
          <w:tab w:val="left" w:pos="426"/>
        </w:tabs>
        <w:spacing w:after="60"/>
        <w:rPr>
          <w:rFonts w:eastAsiaTheme="minorEastAsia"/>
        </w:rPr>
      </w:pPr>
      <w:r w:rsidRPr="009D3578">
        <w:rPr>
          <w:rFonts w:eastAsiaTheme="minorEastAsia"/>
        </w:rPr>
        <w:tab/>
        <w:t>•</w:t>
      </w:r>
      <w:r w:rsidRPr="009D357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oMath>
      <w:r w:rsidRPr="009D3578">
        <w:rPr>
          <w:rFonts w:eastAsiaTheme="minorEastAsia"/>
        </w:rPr>
        <w:t>: Outside diameter (</w:t>
      </w:r>
      <w:r w:rsidRPr="009D3578">
        <w:rPr>
          <w:rFonts w:ascii="Cambria" w:eastAsiaTheme="minorEastAsia" w:hAnsi="Cambria"/>
        </w:rPr>
        <w:t>711.2 mm</w:t>
      </w:r>
      <w:r w:rsidRPr="009D3578">
        <w:rPr>
          <w:rFonts w:eastAsiaTheme="minorEastAsia"/>
        </w:rPr>
        <w:t>).</w:t>
      </w:r>
    </w:p>
    <w:p w14:paraId="7934FC57" w14:textId="36EAA2CF" w:rsidR="009D3578" w:rsidRPr="009D3578" w:rsidRDefault="009D3578" w:rsidP="00803CB7">
      <w:pPr>
        <w:tabs>
          <w:tab w:val="left" w:pos="142"/>
          <w:tab w:val="left" w:pos="426"/>
        </w:tabs>
        <w:spacing w:after="60"/>
        <w:rPr>
          <w:rFonts w:eastAsiaTheme="minorEastAsia"/>
        </w:rPr>
      </w:pPr>
      <w:r w:rsidRPr="009D3578">
        <w:rPr>
          <w:rFonts w:eastAsiaTheme="minorEastAsia"/>
        </w:rPr>
        <w:tab/>
        <w:t>•</w:t>
      </w:r>
      <w:r w:rsidRPr="009D357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Pr="009D3578">
        <w:rPr>
          <w:rFonts w:eastAsiaTheme="minorEastAsia"/>
        </w:rPr>
        <w:t>: Inside diameter (</w:t>
      </w:r>
      <w:r w:rsidRPr="009D3578">
        <w:rPr>
          <w:rFonts w:ascii="Cambria" w:eastAsiaTheme="minorEastAsia" w:hAnsi="Cambria"/>
        </w:rPr>
        <w:t>682.14 mm</w:t>
      </w:r>
      <w:r w:rsidRPr="009D3578">
        <w:rPr>
          <w:rFonts w:eastAsiaTheme="minorEastAsia"/>
        </w:rPr>
        <w:t>).</w:t>
      </w:r>
    </w:p>
    <w:p w14:paraId="2B47C39C" w14:textId="1CF25D60" w:rsidR="009D3578" w:rsidRPr="003A047E" w:rsidRDefault="009D3578" w:rsidP="00803CB7">
      <w:pPr>
        <w:tabs>
          <w:tab w:val="left" w:pos="142"/>
          <w:tab w:val="left" w:pos="426"/>
        </w:tabs>
        <w:spacing w:after="60"/>
        <w:rPr>
          <w:rFonts w:eastAsiaTheme="minorEastAsia"/>
        </w:rPr>
      </w:pPr>
      <w:r w:rsidRPr="009D3578">
        <w:rPr>
          <w:rFonts w:eastAsiaTheme="minorEastAsia"/>
        </w:rPr>
        <w:tab/>
        <w:t>•</w:t>
      </w:r>
      <w:r w:rsidRPr="009D3578">
        <w:rPr>
          <w:rFonts w:eastAsiaTheme="minorEastAsia"/>
        </w:rPr>
        <w:tab/>
      </w:r>
      <m:oMath>
        <m:r>
          <m:rPr>
            <m:sty m:val="p"/>
          </m:rPr>
          <w:rPr>
            <w:rFonts w:ascii="Cambria Math" w:eastAsiaTheme="minorEastAsia" w:hAnsi="Cambria Math"/>
          </w:rPr>
          <m:t>ρ</m:t>
        </m:r>
      </m:oMath>
      <w:r w:rsidRPr="009D3578">
        <w:rPr>
          <w:rFonts w:eastAsiaTheme="minorEastAsia"/>
        </w:rPr>
        <w:t>: Density of steel (</w:t>
      </w:r>
      <m:oMath>
        <m:r>
          <m:rPr>
            <m:sty m:val="p"/>
          </m:rPr>
          <w:rPr>
            <w:rFonts w:ascii="Cambria Math" w:eastAsiaTheme="minorEastAsia" w:hAnsi="Cambria Math"/>
          </w:rPr>
          <m:t>7850 </m:t>
        </m:r>
        <m:sSup>
          <m:sSupPr>
            <m:ctrlPr>
              <w:rPr>
                <w:rFonts w:ascii="Cambria Math" w:eastAsiaTheme="minorEastAsia" w:hAnsi="Cambria Math"/>
              </w:rPr>
            </m:ctrlPr>
          </m:sSupPr>
          <m:e>
            <m:r>
              <m:rPr>
                <m:nor/>
              </m:rPr>
              <w:rPr>
                <w:rFonts w:ascii="Cambria Math" w:eastAsiaTheme="minorEastAsia" w:hAnsi="Cambria Math"/>
              </w:rPr>
              <m:t>kg</m:t>
            </m:r>
            <m:r>
              <m:rPr>
                <m:lit/>
                <m:nor/>
              </m:rPr>
              <w:rPr>
                <w:rFonts w:ascii="Cambria Math" w:eastAsiaTheme="minorEastAsia" w:hAnsi="Cambria Math"/>
              </w:rPr>
              <m:t>/</m:t>
            </m:r>
            <m:r>
              <m:rPr>
                <m:nor/>
              </m:rPr>
              <w:rPr>
                <w:rFonts w:ascii="Cambria Math" w:eastAsiaTheme="minorEastAsia" w:hAnsi="Cambria Math"/>
              </w:rPr>
              <m:t>m</m:t>
            </m:r>
          </m:e>
          <m:sup>
            <m:r>
              <m:rPr>
                <m:sty m:val="p"/>
              </m:rPr>
              <w:rPr>
                <w:rFonts w:ascii="Cambria Math" w:eastAsiaTheme="minorEastAsia" w:hAnsi="Cambria Math"/>
              </w:rPr>
              <m:t>3</m:t>
            </m:r>
          </m:sup>
        </m:sSup>
      </m:oMath>
      <w:r w:rsidRPr="009D3578">
        <w:rPr>
          <w:rFonts w:eastAsiaTheme="minorEastAsia"/>
        </w:rPr>
        <w:t>).</w:t>
      </w:r>
    </w:p>
    <w:p w14:paraId="4F54505C" w14:textId="77777777" w:rsidR="000702D6" w:rsidRDefault="000702D6" w:rsidP="009D3578">
      <w:pPr>
        <w:rPr>
          <w:rFonts w:ascii="Cambria Math" w:hAnsi="Cambria Math"/>
          <w:oMath/>
        </w:rPr>
        <w:sectPr w:rsidR="000702D6" w:rsidSect="000702D6">
          <w:type w:val="continuous"/>
          <w:pgSz w:w="12240" w:h="20160"/>
          <w:pgMar w:top="1304" w:right="1247" w:bottom="1304" w:left="1247" w:header="709" w:footer="709" w:gutter="0"/>
          <w:cols w:num="2" w:space="708"/>
          <w:docGrid w:linePitch="360"/>
        </w:sectPr>
      </w:pPr>
    </w:p>
    <w:p w14:paraId="2B45E037" w14:textId="35CF8918" w:rsidR="003A047E" w:rsidRPr="003A047E" w:rsidRDefault="003A047E" w:rsidP="003A047E">
      <w:r>
        <w:t xml:space="preserve">Since the pipeline is 70 km long, the total steel weight for the </w:t>
      </w:r>
      <w:r w:rsidR="00625F7A">
        <w:t>FBE coated pipe</w:t>
      </w:r>
      <w:r>
        <w:t>line is:</w:t>
      </w:r>
    </w:p>
    <w:p w14:paraId="43530FEA" w14:textId="28D6E7AD" w:rsidR="00533638" w:rsidRPr="00533638" w:rsidRDefault="00D43772" w:rsidP="003A047E">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W</m:t>
              </m:r>
            </m:e>
            <m:sub>
              <m:r>
                <m:rPr>
                  <m:nor/>
                </m:rPr>
                <w:rPr>
                  <w:rFonts w:ascii="Cambria Math" w:eastAsiaTheme="minorEastAsia" w:hAnsi="Cambria Math"/>
                </w:rPr>
                <m:t>total</m:t>
              </m:r>
            </m:sub>
          </m:sSub>
          <m:r>
            <w:rPr>
              <w:rFonts w:ascii="Cambria Math" w:eastAsiaTheme="minorEastAsia" w:hAnsi="Cambria Math"/>
            </w:rPr>
            <m:t>=249.6 </m:t>
          </m:r>
          <m:r>
            <m:rPr>
              <m:nor/>
            </m:rPr>
            <w:rPr>
              <w:rFonts w:ascii="Cambria Math" w:eastAsiaTheme="minorEastAsia" w:hAnsi="Cambria Math"/>
            </w:rPr>
            <m:t>kg</m:t>
          </m:r>
          <m:r>
            <m:rPr>
              <m:lit/>
              <m:nor/>
            </m:rPr>
            <w:rPr>
              <w:rFonts w:ascii="Cambria Math" w:eastAsiaTheme="minorEastAsia" w:hAnsi="Cambria Math"/>
            </w:rPr>
            <m:t>/</m:t>
          </m:r>
          <m:r>
            <m:rPr>
              <m:nor/>
            </m:rP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70,000 </m:t>
          </m:r>
          <m:r>
            <m:rPr>
              <m:nor/>
            </m:rPr>
            <w:rPr>
              <w:rFonts w:ascii="Cambria Math" w:eastAsiaTheme="minorEastAsia" w:hAnsi="Cambria Math"/>
            </w:rPr>
            <m:t xml:space="preserve">m = </m:t>
          </m:r>
          <m:r>
            <m:rPr>
              <m:nor/>
            </m:rPr>
            <w:rPr>
              <w:rFonts w:ascii="Cambria Math" w:eastAsiaTheme="minorEastAsia" w:hAnsi="Cambria Math"/>
              <w:b/>
              <w:bCs/>
            </w:rPr>
            <m:t>17,475 tonne</m:t>
          </m:r>
        </m:oMath>
      </m:oMathPara>
    </w:p>
    <w:p w14:paraId="7A9176A7" w14:textId="00427D68" w:rsidR="00F171BE" w:rsidRPr="00A9672C" w:rsidRDefault="00F171BE" w:rsidP="00F171BE">
      <w:pPr>
        <w:pStyle w:val="Heading3"/>
      </w:pPr>
      <w:r>
        <w:t xml:space="preserve">CAPEX · </w:t>
      </w:r>
      <w:r w:rsidRPr="00A9672C">
        <w:t>Cost of Steel</w:t>
      </w:r>
      <w:r>
        <w:t xml:space="preserve"> · FBE coated</w:t>
      </w:r>
    </w:p>
    <w:p w14:paraId="20106C4B" w14:textId="6E2F04D6" w:rsidR="003A047E" w:rsidRPr="0057677C" w:rsidRDefault="003A047E" w:rsidP="003A047E">
      <w:pPr>
        <w:rPr>
          <w:rFonts w:eastAsiaTheme="minorEastAsia"/>
        </w:rPr>
      </w:pPr>
      <w:r>
        <w:rPr>
          <w:rFonts w:eastAsiaTheme="minorEastAsia"/>
        </w:rPr>
        <w:t>For the FBE case, we can also calculate the total weight using the same formula:</w:t>
      </w:r>
    </w:p>
    <w:p w14:paraId="19387438" w14:textId="77243000" w:rsidR="005D6D10" w:rsidRDefault="003A047E" w:rsidP="005D6D10">
      <w:r>
        <w:t>But this</w:t>
      </w:r>
      <w:r w:rsidR="00CA56E8">
        <w:t xml:space="preserve"> time,</w:t>
      </w:r>
      <w:r>
        <w:t xml:space="preserve"> the inside diameter is different when considering </w:t>
      </w:r>
      <w:r w:rsidRPr="00FA275B">
        <w:rPr>
          <w:rFonts w:ascii="Cambria" w:hAnsi="Cambria"/>
        </w:rPr>
        <w:t>9.53 mm</w:t>
      </w:r>
      <w:r>
        <w:t xml:space="preserve"> of wall thickness:</w:t>
      </w:r>
    </w:p>
    <w:p w14:paraId="325AFFB8" w14:textId="1565DC4A" w:rsidR="00674FC7" w:rsidRPr="00674FC7" w:rsidRDefault="00D43772" w:rsidP="00674FC7">
      <w:pPr>
        <w:rPr>
          <w:rFonts w:ascii="Cambria Math" w:hAnsi="Cambria Math"/>
          <w:oMath/>
        </w:rPr>
      </w:pPr>
      <m:oMathPara>
        <m:oMath>
          <m:sSub>
            <m:sSubPr>
              <m:ctrlPr>
                <w:rPr>
                  <w:rFonts w:ascii="Cambria Math" w:eastAsiaTheme="minorEastAsia" w:hAnsi="Cambria Math"/>
                  <w:i/>
                </w:rPr>
              </m:ctrlPr>
            </m:sSubPr>
            <m:e>
              <m:r>
                <w:rPr>
                  <w:rFonts w:ascii="Cambria Math" w:eastAsiaTheme="minorEastAsia" w:hAnsi="Cambria Math"/>
                </w:rPr>
                <m:t>W</m:t>
              </m:r>
            </m:e>
            <m:sub>
              <m:r>
                <m:rPr>
                  <m:nor/>
                </m:rPr>
                <w:rPr>
                  <w:rFonts w:ascii="Cambria Math" w:eastAsiaTheme="minorEastAsia" w:hAnsi="Cambria Math"/>
                </w:rPr>
                <m:t>FBE</m:t>
              </m:r>
            </m:sub>
          </m:sSub>
          <m:r>
            <w:rPr>
              <w:rFonts w:ascii="Cambria Math" w:hAnsi="Cambria Math"/>
            </w:rPr>
            <m:t>=</m:t>
          </m:r>
          <m:r>
            <w:rPr>
              <w:rFonts w:ascii="Cambria Math" w:hAnsi="Cambria Math"/>
            </w:rPr>
            <m:t>π</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i/>
                        </w:rPr>
                      </m:ctrlPr>
                    </m:sSupPr>
                    <m:e>
                      <m:r>
                        <w:rPr>
                          <w:rFonts w:ascii="Cambria Math" w:hAnsi="Cambria Math"/>
                        </w:rPr>
                        <m:t>0.7112</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(711.2 -2⋅9.53)</m:t>
                      </m:r>
                    </m:e>
                    <m:sup>
                      <m:r>
                        <w:rPr>
                          <w:rFonts w:ascii="Cambria Math" w:hAnsi="Cambria Math"/>
                        </w:rPr>
                        <m:t>2</m:t>
                      </m:r>
                    </m:sup>
                  </m:sSup>
                  <m:ctrlPr>
                    <w:rPr>
                      <w:rFonts w:ascii="Cambria Math" w:hAnsi="Cambria Math"/>
                      <w:i/>
                    </w:rPr>
                  </m:ctrlPr>
                </m:e>
              </m:d>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rPr>
            <m:t>⋅</m:t>
          </m:r>
          <m:r>
            <m:rPr>
              <m:sty m:val="p"/>
            </m:rPr>
            <w:rPr>
              <w:rFonts w:ascii="Cambria Math" w:hAnsi="Cambria Math"/>
            </w:rPr>
            <m:t>7850⋅70,000=</m:t>
          </m:r>
          <m:r>
            <m:rPr>
              <m:sty m:val="b"/>
            </m:rPr>
            <w:rPr>
              <w:rFonts w:ascii="Cambria Math" w:hAnsi="Cambria Math"/>
            </w:rPr>
            <m:t>11</m:t>
          </m:r>
          <m:r>
            <m:rPr>
              <m:sty m:val="b"/>
            </m:rPr>
            <w:rPr>
              <w:rFonts w:ascii="Cambria Math" w:hAnsi="Cambria Math"/>
            </w:rPr>
            <m:t>,</m:t>
          </m:r>
          <m:r>
            <m:rPr>
              <m:sty m:val="b"/>
            </m:rPr>
            <w:rPr>
              <w:rFonts w:ascii="Cambria Math" w:hAnsi="Cambria Math"/>
            </w:rPr>
            <m:t>544</m:t>
          </m:r>
          <m:r>
            <m:rPr>
              <m:sty m:val="b"/>
            </m:rPr>
            <w:rPr>
              <w:rFonts w:ascii="Cambria Math" w:hAnsi="Cambria Math"/>
            </w:rPr>
            <m:t> </m:t>
          </m:r>
          <m:r>
            <m:rPr>
              <m:nor/>
            </m:rPr>
            <w:rPr>
              <w:rFonts w:ascii="Cambria Math" w:hAnsi="Cambria Math"/>
              <w:b/>
              <w:bCs/>
            </w:rPr>
            <m:t>tonne</m:t>
          </m:r>
        </m:oMath>
      </m:oMathPara>
    </w:p>
    <w:p w14:paraId="6236E86E" w14:textId="2406F730" w:rsidR="004A5347" w:rsidRDefault="00A86804" w:rsidP="000C4F00">
      <w:r>
        <w:t>Now, since t</w:t>
      </w:r>
      <w:r w:rsidRPr="00A86804">
        <w:t xml:space="preserve">he primary material used for manufacturing API 5L steel pipes </w:t>
      </w:r>
      <w:r>
        <w:t xml:space="preserve">is </w:t>
      </w:r>
      <w:r w:rsidRPr="00A86804">
        <w:t xml:space="preserve">steel coil </w:t>
      </w:r>
      <w:r>
        <w:t xml:space="preserve">we believe that the </w:t>
      </w:r>
      <w:r w:rsidRPr="00A86804">
        <w:t>hot-rolled steel coil (HRC) price is a good reference when estimating the base cost of high-grade API 5L pipes, such as X65</w:t>
      </w:r>
      <w:r w:rsidR="006267AC">
        <w:t xml:space="preserve"> or</w:t>
      </w:r>
      <w:r w:rsidRPr="00A86804">
        <w:t xml:space="preserve"> X70.</w:t>
      </w:r>
      <w:r w:rsidR="000C4F00">
        <w:t xml:space="preserve"> </w:t>
      </w:r>
      <w:r w:rsidR="004A5347" w:rsidRPr="004A5347">
        <w:t xml:space="preserve">The raw HRC price typically accounts for </w:t>
      </w:r>
      <w:r w:rsidR="004A5347">
        <w:t>50</w:t>
      </w:r>
      <w:r w:rsidR="004A5347" w:rsidRPr="004A5347">
        <w:t>% of the total</w:t>
      </w:r>
      <w:r w:rsidR="004A5347">
        <w:t xml:space="preserve"> X70 Grade</w:t>
      </w:r>
      <w:r w:rsidR="004A5347" w:rsidRPr="004A5347">
        <w:t xml:space="preserve"> API 5L pipe</w:t>
      </w:r>
      <w:r w:rsidR="004A5347">
        <w:t xml:space="preserve"> cost. </w:t>
      </w:r>
    </w:p>
    <w:p w14:paraId="6EF87EFB" w14:textId="3E4D94DE" w:rsidR="0081280E" w:rsidRPr="00C61985" w:rsidRDefault="00F2650A" w:rsidP="0081280E">
      <w:pPr>
        <w:pStyle w:val="Caption"/>
        <w:keepNext/>
        <w:rPr>
          <w:sz w:val="20"/>
          <w:szCs w:val="20"/>
        </w:rPr>
      </w:pPr>
      <w:r>
        <w:rPr>
          <w:noProof/>
        </w:rPr>
        <w:drawing>
          <wp:anchor distT="0" distB="0" distL="114300" distR="114300" simplePos="0" relativeHeight="251679744" behindDoc="1" locked="0" layoutInCell="1" allowOverlap="1" wp14:anchorId="1F248861" wp14:editId="7A14505B">
            <wp:simplePos x="0" y="0"/>
            <wp:positionH relativeFrom="column">
              <wp:posOffset>1975</wp:posOffset>
            </wp:positionH>
            <wp:positionV relativeFrom="paragraph">
              <wp:posOffset>279833</wp:posOffset>
            </wp:positionV>
            <wp:extent cx="5888334" cy="3178652"/>
            <wp:effectExtent l="0" t="0" r="5080" b="0"/>
            <wp:wrapNone/>
            <wp:docPr id="185060241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02416" name="Graphic 1850602416"/>
                    <pic:cNvPicPr/>
                  </pic:nvPicPr>
                  <pic:blipFill rotWithShape="1">
                    <a:blip r:embed="rId5">
                      <a:extLst>
                        <a:ext uri="{96DAC541-7B7A-43D3-8B79-37D633B846F1}">
                          <asvg:svgBlip xmlns:asvg="http://schemas.microsoft.com/office/drawing/2016/SVG/main" r:embed="rId6"/>
                        </a:ext>
                      </a:extLst>
                    </a:blip>
                    <a:srcRect t="16202" r="2433" b="7898"/>
                    <a:stretch/>
                  </pic:blipFill>
                  <pic:spPr bwMode="auto">
                    <a:xfrm>
                      <a:off x="0" y="0"/>
                      <a:ext cx="5932203" cy="32023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280E" w:rsidRPr="00C61985">
        <w:rPr>
          <w:sz w:val="20"/>
          <w:szCs w:val="20"/>
        </w:rPr>
        <w:t xml:space="preserve">Chart </w:t>
      </w:r>
      <w:r w:rsidR="0081280E" w:rsidRPr="00C61985">
        <w:rPr>
          <w:sz w:val="20"/>
          <w:szCs w:val="20"/>
        </w:rPr>
        <w:fldChar w:fldCharType="begin"/>
      </w:r>
      <w:r w:rsidR="0081280E" w:rsidRPr="00C61985">
        <w:rPr>
          <w:sz w:val="20"/>
          <w:szCs w:val="20"/>
        </w:rPr>
        <w:instrText xml:space="preserve"> SEQ Chart \* ARABIC </w:instrText>
      </w:r>
      <w:r w:rsidR="0081280E" w:rsidRPr="00C61985">
        <w:rPr>
          <w:sz w:val="20"/>
          <w:szCs w:val="20"/>
        </w:rPr>
        <w:fldChar w:fldCharType="separate"/>
      </w:r>
      <w:r w:rsidR="00FF27DF">
        <w:rPr>
          <w:noProof/>
          <w:sz w:val="20"/>
          <w:szCs w:val="20"/>
        </w:rPr>
        <w:t>1</w:t>
      </w:r>
      <w:r w:rsidR="0081280E" w:rsidRPr="00C61985">
        <w:rPr>
          <w:sz w:val="20"/>
          <w:szCs w:val="20"/>
        </w:rPr>
        <w:fldChar w:fldCharType="end"/>
      </w:r>
      <w:r w:rsidR="00F81E4A" w:rsidRPr="00C61985">
        <w:rPr>
          <w:sz w:val="20"/>
          <w:szCs w:val="20"/>
        </w:rPr>
        <w:t xml:space="preserve"> China Hot-Rolled Coil Steel (USD/T) price</w:t>
      </w:r>
    </w:p>
    <w:p w14:paraId="5AF95459" w14:textId="7B9C82A9" w:rsidR="004A5347" w:rsidRDefault="004A5347" w:rsidP="004A5347">
      <w:pPr>
        <w:keepNext/>
      </w:pPr>
    </w:p>
    <w:p w14:paraId="0AAD166B" w14:textId="77777777" w:rsidR="000C4F00" w:rsidRDefault="000C4F00">
      <w:pPr>
        <w:spacing w:after="0"/>
      </w:pPr>
      <w:r>
        <w:br w:type="page"/>
      </w:r>
    </w:p>
    <w:p w14:paraId="575F7F2B" w14:textId="5C38D0BF" w:rsidR="00CA4D60" w:rsidRDefault="00220579" w:rsidP="00220579">
      <w:r>
        <w:lastRenderedPageBreak/>
        <w:t>Now let’s calculate the price of steel for both projects assuming a base price of raw steel</w:t>
      </w:r>
      <w:r w:rsidR="00CA4D60">
        <w:t>.</w:t>
      </w:r>
    </w:p>
    <w:p w14:paraId="42E89248" w14:textId="5BE02341" w:rsidR="00220579" w:rsidRPr="00220579" w:rsidRDefault="00D43772" w:rsidP="00CA4D60">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raw</m:t>
            </m:r>
          </m:sub>
        </m:sSub>
      </m:oMath>
      <w:r w:rsidR="00220579">
        <w:rPr>
          <w:rFonts w:eastAsiaTheme="minorEastAsia"/>
        </w:rPr>
        <w:t xml:space="preserve"> = </w:t>
      </w:r>
      <w:r w:rsidR="00220579" w:rsidRPr="00CA4D60">
        <w:rPr>
          <w:rFonts w:ascii="Cambria" w:eastAsiaTheme="minorEastAsia" w:hAnsi="Cambria"/>
        </w:rPr>
        <w:t xml:space="preserve">750 USD per </w:t>
      </w:r>
      <w:r w:rsidR="004A6A77">
        <w:rPr>
          <w:rFonts w:ascii="Cambria" w:eastAsiaTheme="minorEastAsia" w:hAnsi="Cambria"/>
        </w:rPr>
        <w:t>tonne</w:t>
      </w:r>
    </w:p>
    <w:p w14:paraId="7B6795DC" w14:textId="2F7627A0" w:rsidR="00220579" w:rsidRPr="00220579" w:rsidRDefault="00D43772" w:rsidP="00763CE7">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manuf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raw</m:t>
              </m:r>
            </m:sub>
          </m:sSub>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nor/>
                </m:rPr>
                <w:rPr>
                  <w:rFonts w:ascii="Cambria Math" w:eastAsiaTheme="minorEastAsia" w:hAnsi="Cambria Math"/>
                </w:rPr>
                <m:t>Manufacturing Premium</m:t>
              </m:r>
            </m:e>
          </m:d>
        </m:oMath>
      </m:oMathPara>
    </w:p>
    <w:p w14:paraId="09501962" w14:textId="77777777" w:rsidR="00220579" w:rsidRPr="009D3578" w:rsidRDefault="00220579" w:rsidP="007D67ED">
      <w:pPr>
        <w:rPr>
          <w:rFonts w:eastAsiaTheme="minorEastAsia"/>
        </w:rPr>
      </w:pPr>
      <w:r w:rsidRPr="009D3578">
        <w:rPr>
          <w:rFonts w:eastAsiaTheme="minorEastAsia"/>
        </w:rPr>
        <w:t>Where:</w:t>
      </w:r>
    </w:p>
    <w:p w14:paraId="60EA6AE3" w14:textId="65F9AA4A" w:rsidR="00220579" w:rsidRPr="00E94142" w:rsidRDefault="00220579" w:rsidP="00E94142">
      <w:pPr>
        <w:tabs>
          <w:tab w:val="left" w:pos="142"/>
          <w:tab w:val="left" w:pos="426"/>
          <w:tab w:val="left" w:pos="1134"/>
        </w:tabs>
        <w:spacing w:after="60"/>
        <w:rPr>
          <w:rFonts w:eastAsiaTheme="minorEastAsia"/>
          <w:sz w:val="22"/>
          <w:szCs w:val="22"/>
        </w:rPr>
      </w:pPr>
      <w:r w:rsidRPr="00E94142">
        <w:rPr>
          <w:rFonts w:eastAsiaTheme="minorEastAsia"/>
          <w:sz w:val="22"/>
          <w:szCs w:val="22"/>
        </w:rPr>
        <w:tab/>
        <w:t>•</w:t>
      </w:r>
      <w:r w:rsidRPr="00E94142">
        <w:rPr>
          <w:rFonts w:eastAsiaTheme="minorEastAsia"/>
          <w:sz w:val="22"/>
          <w:szCs w:val="22"/>
        </w:rPr>
        <w:tab/>
      </w:r>
      <m:oMath>
        <m:sSub>
          <m:sSubPr>
            <m:ctrlPr>
              <w:rPr>
                <w:rFonts w:ascii="Cambria Math" w:eastAsiaTheme="minorEastAsia" w:hAnsi="Cambria Math"/>
                <w:sz w:val="22"/>
                <w:szCs w:val="22"/>
              </w:rPr>
            </m:ctrlPr>
          </m:sSubPr>
          <m:e>
            <m:r>
              <w:rPr>
                <w:rFonts w:ascii="Cambria Math" w:eastAsiaTheme="minorEastAsia" w:hAnsi="Cambria Math"/>
                <w:sz w:val="22"/>
                <w:szCs w:val="22"/>
              </w:rPr>
              <m:t>P</m:t>
            </m:r>
          </m:e>
          <m:sub>
            <m:r>
              <m:rPr>
                <m:nor/>
              </m:rPr>
              <w:rPr>
                <w:rFonts w:eastAsiaTheme="minorEastAsia"/>
                <w:sz w:val="22"/>
                <w:szCs w:val="22"/>
              </w:rPr>
              <m:t>manuf</m:t>
            </m:r>
          </m:sub>
        </m:sSub>
      </m:oMath>
      <w:r w:rsidR="00E94142">
        <w:rPr>
          <w:rFonts w:eastAsiaTheme="minorEastAsia"/>
          <w:sz w:val="22"/>
          <w:szCs w:val="22"/>
        </w:rPr>
        <w:tab/>
      </w:r>
      <w:r w:rsidRPr="00E94142">
        <w:rPr>
          <w:rFonts w:eastAsiaTheme="minorEastAsia"/>
          <w:sz w:val="22"/>
          <w:szCs w:val="22"/>
        </w:rPr>
        <w:t xml:space="preserve">: </w:t>
      </w:r>
      <w:r w:rsidR="00E94142">
        <w:rPr>
          <w:rFonts w:eastAsiaTheme="minorEastAsia"/>
          <w:sz w:val="22"/>
          <w:szCs w:val="22"/>
        </w:rPr>
        <w:t>Price of m</w:t>
      </w:r>
      <w:r w:rsidRPr="00E94142">
        <w:rPr>
          <w:rFonts w:eastAsiaTheme="minorEastAsia"/>
          <w:sz w:val="22"/>
          <w:szCs w:val="22"/>
        </w:rPr>
        <w:t xml:space="preserve">anufactured </w:t>
      </w:r>
      <w:r w:rsidR="00E94142">
        <w:rPr>
          <w:rFonts w:eastAsiaTheme="minorEastAsia"/>
          <w:sz w:val="22"/>
          <w:szCs w:val="22"/>
        </w:rPr>
        <w:t xml:space="preserve">steel </w:t>
      </w:r>
      <w:r w:rsidRPr="00E94142">
        <w:rPr>
          <w:rFonts w:eastAsiaTheme="minorEastAsia"/>
          <w:sz w:val="22"/>
          <w:szCs w:val="22"/>
        </w:rPr>
        <w:t>pipe</w:t>
      </w:r>
      <w:r w:rsidR="00E94142">
        <w:rPr>
          <w:rFonts w:eastAsiaTheme="minorEastAsia"/>
          <w:sz w:val="22"/>
          <w:szCs w:val="22"/>
        </w:rPr>
        <w:t xml:space="preserve">. </w:t>
      </w:r>
      <w:proofErr w:type="spellStart"/>
      <w:r w:rsidR="00F62FFC" w:rsidRPr="00E94142">
        <w:rPr>
          <w:rFonts w:eastAsiaTheme="minorEastAsia"/>
          <w:sz w:val="22"/>
          <w:szCs w:val="22"/>
        </w:rPr>
        <w:t>ExWork</w:t>
      </w:r>
      <w:proofErr w:type="spellEnd"/>
      <w:r w:rsidR="00E94142">
        <w:rPr>
          <w:rFonts w:eastAsiaTheme="minorEastAsia"/>
          <w:sz w:val="22"/>
          <w:szCs w:val="22"/>
        </w:rPr>
        <w:t>.</w:t>
      </w:r>
    </w:p>
    <w:p w14:paraId="720AD657" w14:textId="0813985B" w:rsidR="00220579" w:rsidRPr="00E94142" w:rsidRDefault="00220579" w:rsidP="00E94142">
      <w:pPr>
        <w:tabs>
          <w:tab w:val="left" w:pos="142"/>
          <w:tab w:val="left" w:pos="426"/>
          <w:tab w:val="left" w:pos="1134"/>
        </w:tabs>
        <w:spacing w:after="60"/>
        <w:rPr>
          <w:rFonts w:eastAsiaTheme="minorEastAsia"/>
          <w:sz w:val="22"/>
          <w:szCs w:val="22"/>
        </w:rPr>
      </w:pPr>
      <w:r w:rsidRPr="00E94142">
        <w:rPr>
          <w:rFonts w:eastAsiaTheme="minorEastAsia"/>
          <w:sz w:val="22"/>
          <w:szCs w:val="22"/>
        </w:rPr>
        <w:tab/>
        <w:t>•</w:t>
      </w:r>
      <w:r w:rsidRPr="00E94142">
        <w:rPr>
          <w:rFonts w:eastAsiaTheme="minorEastAsia"/>
          <w:sz w:val="22"/>
          <w:szCs w:val="22"/>
        </w:rPr>
        <w:tab/>
      </w:r>
      <m:oMath>
        <m:sSub>
          <m:sSubPr>
            <m:ctrlPr>
              <w:rPr>
                <w:rFonts w:ascii="Cambria Math" w:eastAsiaTheme="minorEastAsia" w:hAnsi="Cambria Math"/>
                <w:sz w:val="22"/>
                <w:szCs w:val="22"/>
              </w:rPr>
            </m:ctrlPr>
          </m:sSubPr>
          <m:e>
            <m:r>
              <w:rPr>
                <w:rFonts w:ascii="Cambria Math" w:eastAsiaTheme="minorEastAsia" w:hAnsi="Cambria Math"/>
                <w:sz w:val="22"/>
                <w:szCs w:val="22"/>
              </w:rPr>
              <m:t>P</m:t>
            </m:r>
          </m:e>
          <m:sub>
            <m:r>
              <m:rPr>
                <m:nor/>
              </m:rPr>
              <w:rPr>
                <w:rFonts w:eastAsiaTheme="minorEastAsia"/>
                <w:sz w:val="22"/>
                <w:szCs w:val="22"/>
              </w:rPr>
              <m:t>raw</m:t>
            </m:r>
          </m:sub>
        </m:sSub>
      </m:oMath>
      <w:r w:rsidR="00E94142">
        <w:rPr>
          <w:rFonts w:eastAsiaTheme="minorEastAsia"/>
          <w:sz w:val="22"/>
          <w:szCs w:val="22"/>
        </w:rPr>
        <w:tab/>
      </w:r>
      <w:r w:rsidRPr="00E94142">
        <w:rPr>
          <w:rFonts w:eastAsiaTheme="minorEastAsia"/>
          <w:sz w:val="22"/>
          <w:szCs w:val="22"/>
        </w:rPr>
        <w:t>: Base price of raw steel (</w:t>
      </w:r>
      <w:r w:rsidR="00C61985" w:rsidRPr="00E94142">
        <w:rPr>
          <w:rFonts w:ascii="Cambria" w:eastAsiaTheme="minorEastAsia" w:hAnsi="Cambria"/>
          <w:b/>
          <w:bCs/>
          <w:sz w:val="22"/>
          <w:szCs w:val="22"/>
        </w:rPr>
        <w:t>$</w:t>
      </w:r>
      <w:r w:rsidRPr="00E94142">
        <w:rPr>
          <w:rFonts w:ascii="Cambria" w:eastAsiaTheme="minorEastAsia" w:hAnsi="Cambria"/>
          <w:b/>
          <w:bCs/>
          <w:sz w:val="22"/>
          <w:szCs w:val="22"/>
        </w:rPr>
        <w:t xml:space="preserve"> 750/</w:t>
      </w:r>
      <w:r w:rsidR="004A6A77">
        <w:rPr>
          <w:rFonts w:ascii="Cambria" w:eastAsiaTheme="minorEastAsia" w:hAnsi="Cambria"/>
          <w:b/>
          <w:bCs/>
          <w:sz w:val="22"/>
          <w:szCs w:val="22"/>
        </w:rPr>
        <w:t>tonne</w:t>
      </w:r>
      <w:r w:rsidRPr="00E94142">
        <w:rPr>
          <w:rFonts w:eastAsiaTheme="minorEastAsia"/>
          <w:sz w:val="22"/>
          <w:szCs w:val="22"/>
        </w:rPr>
        <w:t xml:space="preserve">). </w:t>
      </w:r>
    </w:p>
    <w:p w14:paraId="53B60214" w14:textId="677294B8" w:rsidR="00D66ACC" w:rsidRPr="00E94142" w:rsidRDefault="00220579" w:rsidP="00803CB7">
      <w:pPr>
        <w:tabs>
          <w:tab w:val="left" w:pos="142"/>
          <w:tab w:val="left" w:pos="426"/>
        </w:tabs>
        <w:spacing w:after="60"/>
        <w:rPr>
          <w:rFonts w:eastAsiaTheme="minorEastAsia"/>
          <w:sz w:val="22"/>
          <w:szCs w:val="22"/>
        </w:rPr>
      </w:pPr>
      <w:r w:rsidRPr="00E94142">
        <w:rPr>
          <w:rFonts w:eastAsiaTheme="minorEastAsia"/>
          <w:sz w:val="22"/>
          <w:szCs w:val="22"/>
        </w:rPr>
        <w:tab/>
        <w:t>•</w:t>
      </w:r>
      <w:r w:rsidRPr="00E94142">
        <w:rPr>
          <w:rFonts w:eastAsiaTheme="minorEastAsia"/>
          <w:sz w:val="22"/>
          <w:szCs w:val="22"/>
        </w:rPr>
        <w:tab/>
        <w:t>Manufacturing Premium</w:t>
      </w:r>
      <w:r w:rsidR="004A5347" w:rsidRPr="00E94142">
        <w:rPr>
          <w:rFonts w:eastAsiaTheme="minorEastAsia"/>
          <w:sz w:val="22"/>
          <w:szCs w:val="22"/>
        </w:rPr>
        <w:t xml:space="preserve"> (</w:t>
      </w:r>
      <w:r w:rsidR="004A5347" w:rsidRPr="00E94142">
        <w:rPr>
          <w:rFonts w:ascii="Cambria" w:eastAsiaTheme="minorEastAsia" w:hAnsi="Cambria"/>
          <w:b/>
          <w:bCs/>
          <w:sz w:val="22"/>
          <w:szCs w:val="22"/>
        </w:rPr>
        <w:t>5</w:t>
      </w:r>
      <w:r w:rsidR="00175C68" w:rsidRPr="00E94142">
        <w:rPr>
          <w:rFonts w:ascii="Cambria" w:eastAsiaTheme="minorEastAsia" w:hAnsi="Cambria"/>
          <w:b/>
          <w:bCs/>
          <w:sz w:val="22"/>
          <w:szCs w:val="22"/>
        </w:rPr>
        <w:t>0</w:t>
      </w:r>
      <w:r w:rsidR="004A5347" w:rsidRPr="00E94142">
        <w:rPr>
          <w:rFonts w:ascii="Cambria" w:eastAsiaTheme="minorEastAsia" w:hAnsi="Cambria"/>
          <w:b/>
          <w:bCs/>
          <w:sz w:val="22"/>
          <w:szCs w:val="22"/>
        </w:rPr>
        <w:t>%</w:t>
      </w:r>
      <w:r w:rsidR="004A5347" w:rsidRPr="00E94142">
        <w:rPr>
          <w:rFonts w:ascii="Cambria" w:eastAsiaTheme="minorEastAsia" w:hAnsi="Cambria"/>
          <w:sz w:val="22"/>
          <w:szCs w:val="22"/>
        </w:rPr>
        <w:t>)</w:t>
      </w:r>
      <w:r w:rsidR="009C3577">
        <w:rPr>
          <w:rFonts w:ascii="Cambria" w:eastAsiaTheme="minorEastAsia" w:hAnsi="Cambria"/>
          <w:sz w:val="22"/>
          <w:szCs w:val="22"/>
        </w:rPr>
        <w:t>:</w:t>
      </w:r>
      <w:r w:rsidR="00D66ACC" w:rsidRPr="00E94142">
        <w:rPr>
          <w:rFonts w:ascii="Cambria" w:eastAsiaTheme="minorEastAsia" w:hAnsi="Cambria"/>
          <w:sz w:val="22"/>
          <w:szCs w:val="22"/>
        </w:rPr>
        <w:t xml:space="preserve"> </w:t>
      </w:r>
      <w:r w:rsidR="00D66ACC" w:rsidRPr="00E94142">
        <w:rPr>
          <w:rFonts w:eastAsiaTheme="minorEastAsia"/>
          <w:sz w:val="22"/>
          <w:szCs w:val="22"/>
        </w:rPr>
        <w:t xml:space="preserve">It </w:t>
      </w:r>
      <w:r w:rsidRPr="00E94142">
        <w:rPr>
          <w:rFonts w:eastAsiaTheme="minorEastAsia"/>
          <w:sz w:val="22"/>
          <w:szCs w:val="22"/>
        </w:rPr>
        <w:t>includes manufacturing additional processes like:</w:t>
      </w:r>
    </w:p>
    <w:p w14:paraId="582D8CBE" w14:textId="77777777" w:rsidR="00D66ACC" w:rsidRPr="00E94142" w:rsidRDefault="00220579" w:rsidP="00D66ACC">
      <w:pPr>
        <w:pStyle w:val="ListParagraph"/>
        <w:numPr>
          <w:ilvl w:val="0"/>
          <w:numId w:val="4"/>
        </w:numPr>
        <w:tabs>
          <w:tab w:val="left" w:pos="142"/>
          <w:tab w:val="left" w:pos="426"/>
        </w:tabs>
        <w:spacing w:after="60"/>
        <w:rPr>
          <w:rFonts w:eastAsiaTheme="minorEastAsia"/>
          <w:sz w:val="21"/>
          <w:szCs w:val="21"/>
        </w:rPr>
      </w:pPr>
      <w:r w:rsidRPr="00E94142">
        <w:rPr>
          <w:rFonts w:eastAsiaTheme="minorEastAsia"/>
          <w:sz w:val="21"/>
          <w:szCs w:val="21"/>
        </w:rPr>
        <w:t>Rolling and forming the steel plates</w:t>
      </w:r>
      <w:r w:rsidR="004A5347" w:rsidRPr="00E94142">
        <w:rPr>
          <w:rFonts w:eastAsiaTheme="minorEastAsia"/>
          <w:sz w:val="21"/>
          <w:szCs w:val="21"/>
        </w:rPr>
        <w:t xml:space="preserve"> (15%</w:t>
      </w:r>
      <w:proofErr w:type="gramStart"/>
      <w:r w:rsidR="004A5347" w:rsidRPr="00E94142">
        <w:rPr>
          <w:rFonts w:eastAsiaTheme="minorEastAsia"/>
          <w:sz w:val="21"/>
          <w:szCs w:val="21"/>
        </w:rPr>
        <w:t>);</w:t>
      </w:r>
      <w:proofErr w:type="gramEnd"/>
      <w:r w:rsidR="004A5347" w:rsidRPr="00E94142">
        <w:rPr>
          <w:rFonts w:eastAsiaTheme="minorEastAsia"/>
          <w:sz w:val="21"/>
          <w:szCs w:val="21"/>
        </w:rPr>
        <w:t xml:space="preserve"> </w:t>
      </w:r>
    </w:p>
    <w:p w14:paraId="6D8F6E07" w14:textId="77777777" w:rsidR="00D66ACC" w:rsidRPr="00E94142" w:rsidRDefault="004A5347" w:rsidP="00D66ACC">
      <w:pPr>
        <w:pStyle w:val="ListParagraph"/>
        <w:numPr>
          <w:ilvl w:val="0"/>
          <w:numId w:val="4"/>
        </w:numPr>
        <w:tabs>
          <w:tab w:val="left" w:pos="142"/>
          <w:tab w:val="left" w:pos="426"/>
        </w:tabs>
        <w:spacing w:after="60"/>
        <w:rPr>
          <w:rFonts w:eastAsiaTheme="minorEastAsia"/>
          <w:sz w:val="21"/>
          <w:szCs w:val="21"/>
        </w:rPr>
      </w:pPr>
      <w:r w:rsidRPr="00E94142">
        <w:rPr>
          <w:rFonts w:eastAsiaTheme="minorEastAsia"/>
          <w:sz w:val="21"/>
          <w:szCs w:val="21"/>
        </w:rPr>
        <w:t>Heat treatment (7%</w:t>
      </w:r>
      <w:proofErr w:type="gramStart"/>
      <w:r w:rsidRPr="00E94142">
        <w:rPr>
          <w:rFonts w:eastAsiaTheme="minorEastAsia"/>
          <w:sz w:val="21"/>
          <w:szCs w:val="21"/>
        </w:rPr>
        <w:t>)</w:t>
      </w:r>
      <w:r w:rsidR="00220579" w:rsidRPr="00E94142">
        <w:rPr>
          <w:rFonts w:eastAsiaTheme="minorEastAsia"/>
          <w:sz w:val="21"/>
          <w:szCs w:val="21"/>
        </w:rPr>
        <w:t>;</w:t>
      </w:r>
      <w:proofErr w:type="gramEnd"/>
      <w:r w:rsidR="00220579" w:rsidRPr="00E94142">
        <w:rPr>
          <w:rFonts w:eastAsiaTheme="minorEastAsia"/>
          <w:sz w:val="21"/>
          <w:szCs w:val="21"/>
        </w:rPr>
        <w:t xml:space="preserve"> </w:t>
      </w:r>
    </w:p>
    <w:p w14:paraId="76C6FD4B" w14:textId="77777777" w:rsidR="00D66ACC" w:rsidRPr="00E94142" w:rsidRDefault="00220579" w:rsidP="00D66ACC">
      <w:pPr>
        <w:pStyle w:val="ListParagraph"/>
        <w:numPr>
          <w:ilvl w:val="0"/>
          <w:numId w:val="4"/>
        </w:numPr>
        <w:tabs>
          <w:tab w:val="left" w:pos="142"/>
          <w:tab w:val="left" w:pos="426"/>
        </w:tabs>
        <w:spacing w:after="60"/>
        <w:rPr>
          <w:rFonts w:eastAsiaTheme="minorEastAsia"/>
          <w:sz w:val="21"/>
          <w:szCs w:val="21"/>
        </w:rPr>
      </w:pPr>
      <w:r w:rsidRPr="00E94142">
        <w:rPr>
          <w:rFonts w:eastAsiaTheme="minorEastAsia"/>
          <w:sz w:val="21"/>
          <w:szCs w:val="21"/>
        </w:rPr>
        <w:t>Welding (</w:t>
      </w:r>
      <w:r w:rsidR="004A5347" w:rsidRPr="00E94142">
        <w:rPr>
          <w:rFonts w:eastAsiaTheme="minorEastAsia"/>
          <w:sz w:val="21"/>
          <w:szCs w:val="21"/>
        </w:rPr>
        <w:t>12%</w:t>
      </w:r>
      <w:proofErr w:type="gramStart"/>
      <w:r w:rsidRPr="00E94142">
        <w:rPr>
          <w:rFonts w:eastAsiaTheme="minorEastAsia"/>
          <w:sz w:val="21"/>
          <w:szCs w:val="21"/>
        </w:rPr>
        <w:t>)</w:t>
      </w:r>
      <w:r w:rsidR="004A5347" w:rsidRPr="00E94142">
        <w:rPr>
          <w:rFonts w:eastAsiaTheme="minorEastAsia"/>
          <w:sz w:val="21"/>
          <w:szCs w:val="21"/>
        </w:rPr>
        <w:t>;</w:t>
      </w:r>
      <w:proofErr w:type="gramEnd"/>
      <w:r w:rsidR="004A5347" w:rsidRPr="00E94142">
        <w:rPr>
          <w:rFonts w:eastAsiaTheme="minorEastAsia"/>
          <w:sz w:val="21"/>
          <w:szCs w:val="21"/>
        </w:rPr>
        <w:t xml:space="preserve"> </w:t>
      </w:r>
    </w:p>
    <w:p w14:paraId="7736FB98" w14:textId="77777777" w:rsidR="00D66ACC" w:rsidRPr="00E94142" w:rsidRDefault="00D66ACC" w:rsidP="00D66ACC">
      <w:pPr>
        <w:pStyle w:val="ListParagraph"/>
        <w:numPr>
          <w:ilvl w:val="0"/>
          <w:numId w:val="4"/>
        </w:numPr>
        <w:tabs>
          <w:tab w:val="left" w:pos="142"/>
          <w:tab w:val="left" w:pos="426"/>
        </w:tabs>
        <w:spacing w:after="60"/>
        <w:rPr>
          <w:rFonts w:eastAsiaTheme="minorEastAsia"/>
          <w:sz w:val="21"/>
          <w:szCs w:val="21"/>
        </w:rPr>
      </w:pPr>
      <w:r w:rsidRPr="00E94142">
        <w:rPr>
          <w:rFonts w:eastAsiaTheme="minorEastAsia"/>
          <w:sz w:val="21"/>
          <w:szCs w:val="21"/>
        </w:rPr>
        <w:t>Q</w:t>
      </w:r>
      <w:r w:rsidR="00220579" w:rsidRPr="00E94142">
        <w:rPr>
          <w:rFonts w:eastAsiaTheme="minorEastAsia"/>
          <w:sz w:val="21"/>
          <w:szCs w:val="21"/>
        </w:rPr>
        <w:t>uality assurance</w:t>
      </w:r>
      <w:r w:rsidR="004A5347" w:rsidRPr="00E94142">
        <w:rPr>
          <w:rFonts w:eastAsiaTheme="minorEastAsia"/>
          <w:sz w:val="21"/>
          <w:szCs w:val="21"/>
        </w:rPr>
        <w:t xml:space="preserve"> (</w:t>
      </w:r>
      <w:r w:rsidR="00175C68" w:rsidRPr="00E94142">
        <w:rPr>
          <w:rFonts w:eastAsiaTheme="minorEastAsia"/>
          <w:sz w:val="21"/>
          <w:szCs w:val="21"/>
        </w:rPr>
        <w:t>4</w:t>
      </w:r>
      <w:r w:rsidR="004A5347" w:rsidRPr="00E94142">
        <w:rPr>
          <w:rFonts w:eastAsiaTheme="minorEastAsia"/>
          <w:sz w:val="21"/>
          <w:szCs w:val="21"/>
        </w:rPr>
        <w:t xml:space="preserve">%), and </w:t>
      </w:r>
    </w:p>
    <w:p w14:paraId="0B456FE3" w14:textId="68475016" w:rsidR="00F6339B" w:rsidRPr="00E94142" w:rsidRDefault="00D66ACC" w:rsidP="00533638">
      <w:pPr>
        <w:pStyle w:val="ListParagraph"/>
        <w:numPr>
          <w:ilvl w:val="0"/>
          <w:numId w:val="4"/>
        </w:numPr>
        <w:tabs>
          <w:tab w:val="left" w:pos="142"/>
          <w:tab w:val="left" w:pos="426"/>
        </w:tabs>
        <w:spacing w:after="60"/>
        <w:rPr>
          <w:rFonts w:eastAsiaTheme="minorEastAsia"/>
          <w:sz w:val="21"/>
          <w:szCs w:val="21"/>
        </w:rPr>
      </w:pPr>
      <w:r w:rsidRPr="00E94142">
        <w:rPr>
          <w:rFonts w:eastAsiaTheme="minorEastAsia"/>
          <w:sz w:val="21"/>
          <w:szCs w:val="21"/>
        </w:rPr>
        <w:t>A</w:t>
      </w:r>
      <w:r w:rsidR="004A5347" w:rsidRPr="00E94142">
        <w:rPr>
          <w:rFonts w:eastAsiaTheme="minorEastAsia"/>
          <w:sz w:val="21"/>
          <w:szCs w:val="21"/>
        </w:rPr>
        <w:t xml:space="preserve">dditional cost for stricter chemical composition for X70 (12%). </w:t>
      </w:r>
      <w:r w:rsidR="003C463D">
        <w:rPr>
          <w:rFonts w:eastAsiaTheme="minorEastAsia"/>
          <w:sz w:val="21"/>
          <w:szCs w:val="21"/>
        </w:rPr>
        <w:br/>
      </w:r>
    </w:p>
    <w:p w14:paraId="604E1156" w14:textId="15DCAF3E" w:rsidR="00533638" w:rsidRDefault="00D43772" w:rsidP="00533638">
      <w:pPr>
        <w:tabs>
          <w:tab w:val="left" w:pos="142"/>
          <w:tab w:val="left" w:pos="42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manuf</m:t>
              </m:r>
            </m:sub>
          </m:sSub>
          <m:r>
            <w:rPr>
              <w:rFonts w:ascii="Cambria Math" w:eastAsiaTheme="minorEastAsia" w:hAnsi="Cambria Math"/>
            </w:rPr>
            <m:t>=750</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1+0.50</m:t>
              </m:r>
            </m:e>
          </m:d>
          <m:r>
            <w:rPr>
              <w:rFonts w:ascii="Cambria Math" w:eastAsiaTheme="minorEastAsia" w:hAnsi="Cambria Math"/>
            </w:rPr>
            <m:t>=</m:t>
          </m:r>
          <m:r>
            <m:rPr>
              <m:nor/>
            </m:rPr>
            <w:rPr>
              <w:rFonts w:ascii="Cambria Math" w:eastAsiaTheme="minorEastAsia" w:hAnsi="Cambria Math"/>
              <w:b/>
              <w:bCs/>
            </w:rPr>
            <m:t>$ 1125</m:t>
          </m:r>
          <m:r>
            <m:rPr>
              <m:lit/>
              <m:nor/>
            </m:rPr>
            <w:rPr>
              <w:rFonts w:ascii="Cambria Math" w:eastAsiaTheme="minorEastAsia" w:hAnsi="Cambria Math"/>
              <w:b/>
              <w:bCs/>
            </w:rPr>
            <m:t>/</m:t>
          </m:r>
          <m:r>
            <m:rPr>
              <m:nor/>
            </m:rPr>
            <w:rPr>
              <w:rFonts w:ascii="Cambria Math" w:eastAsiaTheme="minorEastAsia" w:hAnsi="Cambria Math"/>
              <w:b/>
              <w:bCs/>
            </w:rPr>
            <m:t>tonne</m:t>
          </m:r>
        </m:oMath>
      </m:oMathPara>
    </w:p>
    <w:p w14:paraId="0FB7BFE4" w14:textId="69739C00" w:rsidR="00533638" w:rsidRPr="00533638" w:rsidRDefault="00633044" w:rsidP="00533638">
      <w:pPr>
        <w:tabs>
          <w:tab w:val="left" w:pos="142"/>
          <w:tab w:val="left" w:pos="426"/>
        </w:tabs>
        <w:rPr>
          <w:rFonts w:eastAsiaTheme="minorEastAsia"/>
        </w:rPr>
      </w:pPr>
      <w:r>
        <w:rPr>
          <w:rFonts w:eastAsiaTheme="minorEastAsia"/>
        </w:rPr>
        <w:t>This pipe</w:t>
      </w:r>
      <w:r w:rsidR="00533638">
        <w:rPr>
          <w:rFonts w:eastAsiaTheme="minorEastAsia"/>
        </w:rPr>
        <w:t xml:space="preserve"> </w:t>
      </w:r>
      <w:r w:rsidR="006E2457">
        <w:rPr>
          <w:rFonts w:eastAsiaTheme="minorEastAsia"/>
        </w:rPr>
        <w:t>will be</w:t>
      </w:r>
      <w:r w:rsidR="00533638">
        <w:rPr>
          <w:rFonts w:eastAsiaTheme="minorEastAsia"/>
        </w:rPr>
        <w:t xml:space="preserve"> transported to Los Andes, Chile from Wuxi, China</w:t>
      </w:r>
      <w:r w:rsidR="006E2457">
        <w:rPr>
          <w:rFonts w:eastAsiaTheme="minorEastAsia"/>
        </w:rPr>
        <w:t>, and:</w:t>
      </w:r>
    </w:p>
    <w:p w14:paraId="708EDCAD" w14:textId="5F9AEEA2" w:rsidR="00533638" w:rsidRPr="007F7CC4" w:rsidRDefault="00533638" w:rsidP="00533638">
      <w:pPr>
        <w:tabs>
          <w:tab w:val="left" w:pos="142"/>
          <w:tab w:val="left" w:pos="426"/>
        </w:tabs>
        <w:rPr>
          <w:rFonts w:eastAsiaTheme="minorEastAsia"/>
        </w:rPr>
      </w:pPr>
      <m:oMathPara>
        <m:oMath>
          <m:r>
            <m:rPr>
              <m:nor/>
            </m:rPr>
            <w:rPr>
              <w:rFonts w:ascii="Cambria Math" w:eastAsiaTheme="minorEastAsia" w:hAnsi="Cambria Math"/>
            </w:rPr>
            <m:t>Transport Cost per Tonne</m:t>
          </m:r>
          <m:r>
            <w:rPr>
              <w:rFonts w:ascii="Cambria Math" w:eastAsiaTheme="minorEastAsia" w:hAnsi="Cambria Math"/>
            </w:rPr>
            <m:t>=</m:t>
          </m:r>
          <m:r>
            <m:rPr>
              <m:nor/>
            </m:rPr>
            <w:rPr>
              <w:rFonts w:ascii="Cambria Math" w:eastAsiaTheme="minorEastAsia" w:hAnsi="Cambria Math"/>
            </w:rPr>
            <m:t>Inland (China)</m:t>
          </m:r>
          <m:r>
            <w:rPr>
              <w:rFonts w:ascii="Cambria Math" w:eastAsiaTheme="minorEastAsia" w:hAnsi="Cambria Math"/>
            </w:rPr>
            <m:t>+</m:t>
          </m:r>
          <m:r>
            <m:rPr>
              <m:nor/>
            </m:rPr>
            <w:rPr>
              <w:rFonts w:ascii="Cambria Math" w:eastAsiaTheme="minorEastAsia" w:hAnsi="Cambria Math"/>
            </w:rPr>
            <m:t>Ocean Freight</m:t>
          </m:r>
          <m:r>
            <w:rPr>
              <w:rFonts w:ascii="Cambria Math" w:eastAsiaTheme="minorEastAsia" w:hAnsi="Cambria Math"/>
            </w:rPr>
            <m:t>+</m:t>
          </m:r>
          <m:r>
            <m:rPr>
              <m:nor/>
            </m:rPr>
            <w:rPr>
              <w:rFonts w:ascii="Cambria Math" w:eastAsiaTheme="minorEastAsia" w:hAnsi="Cambria Math"/>
            </w:rPr>
            <m:t>Inland (Chile)</m:t>
          </m:r>
        </m:oMath>
      </m:oMathPara>
    </w:p>
    <w:p w14:paraId="406E3206" w14:textId="5E81EAD7" w:rsidR="007F7CC4" w:rsidRDefault="007F7CC4" w:rsidP="007F7CC4">
      <w:pPr>
        <w:tabs>
          <w:tab w:val="left" w:pos="142"/>
          <w:tab w:val="left" w:pos="426"/>
        </w:tabs>
        <w:rPr>
          <w:rFonts w:eastAsiaTheme="minorEastAsia"/>
        </w:rPr>
        <w:sectPr w:rsidR="007F7CC4" w:rsidSect="007F7CC4">
          <w:type w:val="continuous"/>
          <w:pgSz w:w="12240" w:h="20160"/>
          <w:pgMar w:top="1304" w:right="1247" w:bottom="1304" w:left="1247" w:header="709" w:footer="709" w:gutter="0"/>
          <w:cols w:space="708"/>
          <w:docGrid w:linePitch="360"/>
        </w:sectPr>
      </w:pPr>
      <w:r>
        <w:rPr>
          <w:rFonts w:eastAsiaTheme="minorEastAsia"/>
        </w:rPr>
        <w:t>We will assume:</w:t>
      </w:r>
    </w:p>
    <w:p w14:paraId="39BD59E0" w14:textId="75CA7228" w:rsidR="00F6339B" w:rsidRDefault="007F7CC4" w:rsidP="007F7CC4">
      <w:pPr>
        <w:tabs>
          <w:tab w:val="left" w:pos="142"/>
          <w:tab w:val="left" w:pos="426"/>
        </w:tabs>
        <w:jc w:val="center"/>
        <w:rPr>
          <w:rFonts w:eastAsiaTheme="minorEastAsia"/>
        </w:rPr>
        <w:sectPr w:rsidR="00F6339B" w:rsidSect="00F62FFC">
          <w:type w:val="continuous"/>
          <w:pgSz w:w="12240" w:h="20160"/>
          <w:pgMar w:top="1304" w:right="1247" w:bottom="1304" w:left="1247" w:header="709" w:footer="709" w:gutter="0"/>
          <w:cols w:space="708"/>
          <w:docGrid w:linePitch="360"/>
        </w:sectPr>
      </w:pPr>
      <m:oMath>
        <m:r>
          <m:rPr>
            <m:nor/>
          </m:rPr>
          <w:rPr>
            <w:rFonts w:ascii="Cambria Math" w:eastAsiaTheme="minorEastAsia" w:hAnsi="Cambria Math"/>
          </w:rPr>
          <m:t>Transport Cost per Tonne</m:t>
        </m:r>
        <m:r>
          <w:rPr>
            <w:rFonts w:ascii="Cambria Math" w:eastAsiaTheme="minorEastAsia" w:hAnsi="Cambria Math"/>
          </w:rPr>
          <m:t>=</m:t>
        </m:r>
        <m:r>
          <m:rPr>
            <m:nor/>
          </m:rPr>
          <w:rPr>
            <w:rFonts w:ascii="Cambria Math" w:eastAsiaTheme="minorEastAsia" w:hAnsi="Cambria Math"/>
          </w:rPr>
          <m:t>15/tonne</m:t>
        </m:r>
        <m:r>
          <w:rPr>
            <w:rFonts w:ascii="Cambria Math" w:eastAsiaTheme="minorEastAsia" w:hAnsi="Cambria Math"/>
          </w:rPr>
          <m:t>+</m:t>
        </m:r>
        <m:r>
          <m:rPr>
            <m:nor/>
          </m:rPr>
          <w:rPr>
            <w:rFonts w:ascii="Cambria Math" w:eastAsiaTheme="minorEastAsia" w:hAnsi="Cambria Math"/>
          </w:rPr>
          <m:t>120/tonne</m:t>
        </m:r>
        <m:r>
          <w:rPr>
            <w:rFonts w:ascii="Cambria Math" w:eastAsiaTheme="minorEastAsia" w:hAnsi="Cambria Math"/>
          </w:rPr>
          <m:t>+</m:t>
        </m:r>
        <m:r>
          <m:rPr>
            <m:nor/>
          </m:rPr>
          <w:rPr>
            <w:rFonts w:ascii="Cambria Math" w:eastAsiaTheme="minorEastAsia" w:hAnsi="Cambria Math"/>
          </w:rPr>
          <m:t>35/tonne</m:t>
        </m:r>
      </m:oMath>
      <w:r>
        <w:rPr>
          <w:rFonts w:eastAsiaTheme="minorEastAsia"/>
        </w:rPr>
        <w:t xml:space="preserve"> = </w:t>
      </w:r>
      <m:oMath>
        <m:r>
          <m:rPr>
            <m:sty m:val="bi"/>
          </m:rPr>
          <w:rPr>
            <w:rFonts w:ascii="Cambria Math" w:eastAsiaTheme="minorEastAsia" w:hAnsi="Cambria Math"/>
          </w:rPr>
          <m:t>$</m:t>
        </m:r>
        <m:r>
          <m:rPr>
            <m:nor/>
          </m:rPr>
          <w:rPr>
            <w:rFonts w:ascii="Cambria Math" w:eastAsiaTheme="minorEastAsia" w:hAnsi="Cambria Math"/>
            <w:b/>
            <w:bCs/>
          </w:rPr>
          <m:t xml:space="preserve"> 170</m:t>
        </m:r>
        <m:r>
          <m:rPr>
            <m:lit/>
            <m:nor/>
          </m:rPr>
          <w:rPr>
            <w:rFonts w:ascii="Cambria Math" w:eastAsiaTheme="minorEastAsia" w:hAnsi="Cambria Math"/>
            <w:b/>
            <w:bCs/>
          </w:rPr>
          <m:t>/</m:t>
        </m:r>
        <m:r>
          <m:rPr>
            <m:nor/>
          </m:rPr>
          <w:rPr>
            <w:rFonts w:ascii="Cambria Math" w:eastAsiaTheme="minorEastAsia" w:hAnsi="Cambria Math"/>
            <w:b/>
            <w:bCs/>
          </w:rPr>
          <m:t>tonne</m:t>
        </m:r>
      </m:oMath>
    </w:p>
    <w:p w14:paraId="6A963004" w14:textId="6641E392" w:rsidR="00F62FFC" w:rsidRDefault="009E0F0C" w:rsidP="00533638">
      <w:pPr>
        <w:tabs>
          <w:tab w:val="left" w:pos="142"/>
          <w:tab w:val="left" w:pos="426"/>
        </w:tabs>
        <w:rPr>
          <w:rFonts w:eastAsiaTheme="minorEastAsia"/>
        </w:rPr>
      </w:pPr>
      <w:r>
        <w:rPr>
          <w:rFonts w:eastAsiaTheme="minorEastAsia"/>
        </w:rPr>
        <w:t>Then, t</w:t>
      </w:r>
      <w:r w:rsidR="00533638" w:rsidRPr="00533638">
        <w:rPr>
          <w:rFonts w:eastAsiaTheme="minorEastAsia"/>
        </w:rPr>
        <w:t xml:space="preserve">he price per </w:t>
      </w:r>
      <w:r>
        <w:rPr>
          <w:rFonts w:eastAsiaTheme="minorEastAsia"/>
        </w:rPr>
        <w:t>t</w:t>
      </w:r>
      <w:r w:rsidR="004A6A77">
        <w:rPr>
          <w:rFonts w:eastAsiaTheme="minorEastAsia"/>
        </w:rPr>
        <w:t>onne</w:t>
      </w:r>
      <w:r w:rsidR="00533638" w:rsidRPr="00533638">
        <w:rPr>
          <w:rFonts w:eastAsiaTheme="minorEastAsia"/>
        </w:rPr>
        <w:t xml:space="preserve"> for a pipe placed in Chile, including transportation costs, would be</w:t>
      </w:r>
      <w:r w:rsidR="00F62FFC">
        <w:rPr>
          <w:rFonts w:eastAsiaTheme="minorEastAsia"/>
        </w:rPr>
        <w:t>:</w:t>
      </w:r>
    </w:p>
    <w:p w14:paraId="097B9349" w14:textId="686B3595" w:rsidR="00F62FFC" w:rsidRPr="00F62FFC" w:rsidRDefault="00F62FFC" w:rsidP="00F62FFC">
      <w:pPr>
        <w:tabs>
          <w:tab w:val="left" w:pos="142"/>
          <w:tab w:val="left" w:pos="426"/>
        </w:tabs>
        <w:jc w:val="center"/>
        <w:rPr>
          <w:rFonts w:ascii="Cambria" w:eastAsiaTheme="minorEastAsia" w:hAnsi="Cambria"/>
        </w:rPr>
      </w:pPr>
      <w:r w:rsidRPr="00F62FFC">
        <w:rPr>
          <w:rFonts w:ascii="Cambria" w:eastAsiaTheme="minorEastAsia" w:hAnsi="Cambria"/>
        </w:rPr>
        <w:t>1125 USD/</w:t>
      </w:r>
      <w:r w:rsidR="005E70A1">
        <w:rPr>
          <w:rFonts w:ascii="Cambria" w:eastAsiaTheme="minorEastAsia" w:hAnsi="Cambria"/>
        </w:rPr>
        <w:t>tonne</w:t>
      </w:r>
      <w:r w:rsidR="005E70A1" w:rsidRPr="00F62FFC">
        <w:rPr>
          <w:rFonts w:ascii="Cambria" w:eastAsiaTheme="minorEastAsia" w:hAnsi="Cambria"/>
        </w:rPr>
        <w:t xml:space="preserve"> +</w:t>
      </w:r>
      <w:r w:rsidRPr="00F62FFC">
        <w:rPr>
          <w:rFonts w:ascii="Cambria" w:eastAsiaTheme="minorEastAsia" w:hAnsi="Cambria"/>
        </w:rPr>
        <w:t xml:space="preserve"> 170 USD/</w:t>
      </w:r>
      <w:r w:rsidR="004A6A77">
        <w:rPr>
          <w:rFonts w:ascii="Cambria" w:eastAsiaTheme="minorEastAsia" w:hAnsi="Cambria"/>
        </w:rPr>
        <w:t>tonne</w:t>
      </w:r>
      <w:r w:rsidRPr="00F62FFC">
        <w:rPr>
          <w:rFonts w:ascii="Cambria" w:eastAsiaTheme="minorEastAsia" w:hAnsi="Cambria"/>
        </w:rPr>
        <w:t xml:space="preserve"> = </w:t>
      </w:r>
      <w:r w:rsidR="003470B3">
        <w:rPr>
          <w:rFonts w:ascii="Cambria" w:eastAsiaTheme="minorEastAsia" w:hAnsi="Cambria"/>
        </w:rPr>
        <w:t>$</w:t>
      </w:r>
      <w:r w:rsidRPr="00F62FFC">
        <w:rPr>
          <w:rFonts w:ascii="Cambria" w:eastAsiaTheme="minorEastAsia" w:hAnsi="Cambria"/>
          <w:b/>
          <w:bCs/>
        </w:rPr>
        <w:t>1295/</w:t>
      </w:r>
      <w:r w:rsidR="004A6A77">
        <w:rPr>
          <w:rFonts w:ascii="Cambria" w:eastAsiaTheme="minorEastAsia" w:hAnsi="Cambria"/>
          <w:b/>
          <w:bCs/>
        </w:rPr>
        <w:t>tonne</w:t>
      </w:r>
    </w:p>
    <w:p w14:paraId="6D2A9647" w14:textId="77777777" w:rsidR="00BD1D30" w:rsidRDefault="001B0A2A" w:rsidP="00533638">
      <w:pPr>
        <w:tabs>
          <w:tab w:val="left" w:pos="142"/>
          <w:tab w:val="left" w:pos="426"/>
        </w:tabs>
        <w:rPr>
          <w:rFonts w:eastAsiaTheme="minorEastAsia"/>
        </w:rPr>
      </w:pPr>
      <w:r>
        <w:rPr>
          <w:rFonts w:eastAsiaTheme="minorEastAsia"/>
        </w:rPr>
        <w:t>With this</w:t>
      </w:r>
      <w:r w:rsidR="00A315E4">
        <w:rPr>
          <w:rFonts w:eastAsiaTheme="minorEastAsia"/>
        </w:rPr>
        <w:t xml:space="preserve"> number</w:t>
      </w:r>
      <w:r>
        <w:rPr>
          <w:rFonts w:eastAsiaTheme="minorEastAsia"/>
        </w:rPr>
        <w:t xml:space="preserve">, we have all we need to calculate the total cost of steel for our </w:t>
      </w:r>
      <w:r w:rsidR="00A315E4">
        <w:rPr>
          <w:rFonts w:eastAsiaTheme="minorEastAsia"/>
        </w:rPr>
        <w:t>two</w:t>
      </w:r>
      <w:r>
        <w:rPr>
          <w:rFonts w:eastAsiaTheme="minorEastAsia"/>
        </w:rPr>
        <w:t xml:space="preserve"> cases</w:t>
      </w:r>
      <w:r w:rsidR="003F1799">
        <w:rPr>
          <w:rFonts w:eastAsiaTheme="minorEastAsia"/>
        </w:rPr>
        <w:t xml:space="preserve">. </w:t>
      </w:r>
    </w:p>
    <w:p w14:paraId="3F125E50" w14:textId="4153032E" w:rsidR="00B6417B" w:rsidRDefault="00F2650A" w:rsidP="00533638">
      <w:pPr>
        <w:tabs>
          <w:tab w:val="left" w:pos="142"/>
          <w:tab w:val="left" w:pos="426"/>
        </w:tabs>
        <w:rPr>
          <w:rFonts w:eastAsiaTheme="minorEastAsia"/>
        </w:rPr>
      </w:pPr>
      <w:r>
        <w:rPr>
          <w:rFonts w:eastAsiaTheme="minorEastAsia"/>
        </w:rPr>
        <w:t>Bare Pipe case</w:t>
      </w:r>
      <w:r w:rsidR="00BD1D30">
        <w:rPr>
          <w:rFonts w:eastAsiaTheme="minorEastAsia"/>
        </w:rPr>
        <w:t>:</w:t>
      </w:r>
      <w:r w:rsidR="00BD1D30">
        <w:rPr>
          <w:rFonts w:eastAsiaTheme="minorEastAsia"/>
        </w:rPr>
        <w:tab/>
      </w:r>
      <w:r w:rsidR="005D6BD9">
        <w:rPr>
          <w:rFonts w:eastAsiaTheme="minorEastAsia"/>
        </w:rPr>
        <w:tab/>
      </w:r>
      <m:oMath>
        <m:r>
          <m:rPr>
            <m:nor/>
          </m:rPr>
          <w:rPr>
            <w:rFonts w:ascii="Cambria Math" w:eastAsiaTheme="minorEastAsia" w:hAnsi="Cambria Math"/>
          </w:rPr>
          <m:t>17,475 tonne x 1,295 USD/tonne = $22,629,766</m:t>
        </m:r>
      </m:oMath>
      <w:r w:rsidR="00BD1D30">
        <w:rPr>
          <w:rFonts w:eastAsiaTheme="minorEastAsia"/>
        </w:rPr>
        <w:br/>
      </w:r>
      <w:r w:rsidR="00B6417B">
        <w:rPr>
          <w:rFonts w:eastAsiaTheme="minorEastAsia"/>
        </w:rPr>
        <w:t>FBE Coated Pipe case</w:t>
      </w:r>
      <w:r w:rsidR="00BD1D30">
        <w:rPr>
          <w:rFonts w:eastAsiaTheme="minorEastAsia"/>
        </w:rPr>
        <w:t>:</w:t>
      </w:r>
      <w:r w:rsidR="00BD1D30">
        <w:rPr>
          <w:rFonts w:eastAsiaTheme="minorEastAsia"/>
        </w:rPr>
        <w:tab/>
      </w:r>
      <m:oMath>
        <m:r>
          <m:rPr>
            <m:nor/>
          </m:rPr>
          <w:rPr>
            <w:rFonts w:ascii="Cambria Math" w:eastAsiaTheme="minorEastAsia" w:hAnsi="Cambria Math"/>
          </w:rPr>
          <m:t>11,544 tonne x 1,295 USD/tonne = $ 14,949,034</m:t>
        </m:r>
      </m:oMath>
    </w:p>
    <w:p w14:paraId="0A862697" w14:textId="0AF86EB3" w:rsidR="00F12E59" w:rsidRDefault="00EA35CD" w:rsidP="00A9672C">
      <w:pPr>
        <w:pStyle w:val="Heading3"/>
      </w:pPr>
      <w:r>
        <w:t xml:space="preserve">CAPEX · </w:t>
      </w:r>
      <w:r w:rsidR="00F12E59">
        <w:t>Cost of Dosing Plant</w:t>
      </w:r>
    </w:p>
    <w:p w14:paraId="1648EAD2" w14:textId="600E1623" w:rsidR="00F12E59" w:rsidRDefault="00F12E59" w:rsidP="00F12E59">
      <w:r>
        <w:t>On</w:t>
      </w:r>
      <w:r w:rsidR="00783864">
        <w:t xml:space="preserve"> th</w:t>
      </w:r>
      <w:r>
        <w:t xml:space="preserve">e </w:t>
      </w:r>
      <w:r w:rsidR="00F2650A">
        <w:t>Bare Pipe case</w:t>
      </w:r>
      <w:r>
        <w:t>, a Dosing Plant is needed to store, handle, and dose chemicals into the water. This plant includes tanks, pumps, pipelines, metering equipment, and control systems for precise chemical injection. It operates continuously to ensure the correct chemical concentrations are maintained in the pipeline.</w:t>
      </w:r>
    </w:p>
    <w:p w14:paraId="76AF68A4" w14:textId="12BE9834" w:rsidR="00547D39" w:rsidRPr="00547D39" w:rsidRDefault="00BC443C" w:rsidP="00547D39">
      <w:pPr>
        <w:rPr>
          <w:rFonts w:ascii="Cambria Math" w:hAnsi="Cambria Math"/>
          <w:oMath/>
        </w:rPr>
      </w:pPr>
      <w:r>
        <w:t xml:space="preserve">Will assume </w:t>
      </w:r>
      <w:r w:rsidR="007D381B">
        <w:t>that</w:t>
      </w:r>
      <w:r>
        <w:t xml:space="preserve"> </w:t>
      </w:r>
      <w:r w:rsidRPr="00BC443C">
        <w:t>approximate upfront investment required to construct and commission the dosing plant</w:t>
      </w:r>
      <w:r>
        <w:t xml:space="preserve"> </w:t>
      </w:r>
      <w:r w:rsidR="00C61985">
        <w:t>is</w:t>
      </w:r>
      <w:r>
        <w:t xml:space="preserve"> </w:t>
      </w:r>
      <w:r w:rsidRPr="007D381B">
        <w:rPr>
          <w:rFonts w:ascii="Cambria" w:hAnsi="Cambria"/>
        </w:rPr>
        <w:t xml:space="preserve">$ </w:t>
      </w:r>
      <w:r w:rsidR="00547D39" w:rsidRPr="007D381B">
        <w:rPr>
          <w:rFonts w:ascii="Cambria" w:hAnsi="Cambria"/>
        </w:rPr>
        <w:t>6</w:t>
      </w:r>
      <w:r w:rsidRPr="007D381B">
        <w:rPr>
          <w:rFonts w:ascii="Cambria" w:hAnsi="Cambria"/>
        </w:rPr>
        <w:t xml:space="preserve"> per m³/day</w:t>
      </w:r>
      <w:r w:rsidR="00547D39">
        <w:t xml:space="preserve">. </w:t>
      </w:r>
      <w:r w:rsidR="00C61985">
        <w:t>Then, f</w:t>
      </w:r>
      <w:r w:rsidR="00547D39">
        <w:t xml:space="preserve">or a </w:t>
      </w:r>
      <w:r w:rsidR="00547D39" w:rsidRPr="007D381B">
        <w:rPr>
          <w:rFonts w:ascii="Cambria" w:hAnsi="Cambria"/>
        </w:rPr>
        <w:t>400 L/s</w:t>
      </w:r>
      <w:r w:rsidR="00547D39">
        <w:t xml:space="preserve"> pipeline</w:t>
      </w:r>
      <w:r w:rsidR="00C61985">
        <w:t>:</w:t>
      </w:r>
    </w:p>
    <w:p w14:paraId="14184042" w14:textId="6C5EAD93" w:rsidR="00F264B6" w:rsidRPr="00F2650A" w:rsidRDefault="00547D39" w:rsidP="00F2650A">
      <m:oMathPara>
        <m:oMath>
          <m:r>
            <m:rPr>
              <m:nor/>
            </m:rPr>
            <w:rPr>
              <w:rFonts w:ascii="Cambria Math" w:hAnsi="Cambria Math"/>
            </w:rPr>
            <m:t>Total Cost</m:t>
          </m:r>
          <m:r>
            <w:rPr>
              <w:rFonts w:ascii="Cambria Math" w:hAnsi="Cambria Math"/>
            </w:rPr>
            <m:t>=34,560 </m:t>
          </m:r>
          <m:r>
            <m:rPr>
              <m:nor/>
            </m:rPr>
            <w:rPr>
              <w:rFonts w:ascii="Cambria Math" w:hAnsi="Cambria Math"/>
            </w:rPr>
            <m:t>m³</m:t>
          </m:r>
          <m:r>
            <m:rPr>
              <m:lit/>
              <m:nor/>
            </m:rPr>
            <w:rPr>
              <w:rFonts w:ascii="Cambria Math" w:hAnsi="Cambria Math"/>
            </w:rPr>
            <m:t>/</m:t>
          </m:r>
          <m:r>
            <m:rPr>
              <m:nor/>
            </m:rPr>
            <w:rPr>
              <w:rFonts w:ascii="Cambria Math" w:hAnsi="Cambria Math"/>
            </w:rPr>
            <m:t>day</m:t>
          </m:r>
          <m:r>
            <m:rPr>
              <m:sty m:val="p"/>
            </m:rPr>
            <w:rPr>
              <w:rFonts w:ascii="Cambria Math" w:hAnsi="Cambria Math"/>
            </w:rPr>
            <m:t>×</m:t>
          </m:r>
          <m:r>
            <w:rPr>
              <w:rFonts w:ascii="Cambria Math" w:hAnsi="Cambria Math"/>
            </w:rPr>
            <m:t>6 </m:t>
          </m:r>
          <m:r>
            <m:rPr>
              <m:nor/>
            </m:rPr>
            <w:rPr>
              <w:rFonts w:ascii="Cambria Math" w:hAnsi="Cambria Math"/>
            </w:rPr>
            <m:t>$</m:t>
          </m:r>
          <m:r>
            <m:rPr>
              <m:lit/>
              <m:nor/>
            </m:rPr>
            <w:rPr>
              <w:rFonts w:ascii="Cambria Math" w:hAnsi="Cambria Math"/>
            </w:rPr>
            <m:t>/</m:t>
          </m:r>
          <m:r>
            <m:rPr>
              <m:nor/>
            </m:rPr>
            <w:rPr>
              <w:rFonts w:ascii="Cambria Math" w:hAnsi="Cambria Math"/>
            </w:rPr>
            <m:t>m³</m:t>
          </m:r>
          <m:r>
            <m:rPr>
              <m:lit/>
              <m:nor/>
            </m:rPr>
            <w:rPr>
              <w:rFonts w:ascii="Cambria Math" w:hAnsi="Cambria Math"/>
            </w:rPr>
            <m:t>/</m:t>
          </m:r>
          <m:r>
            <m:rPr>
              <m:nor/>
            </m:rPr>
            <w:rPr>
              <w:rFonts w:ascii="Cambria Math" w:hAnsi="Cambria Math"/>
            </w:rPr>
            <m:t xml:space="preserve">day = </m:t>
          </m:r>
          <m:r>
            <m:rPr>
              <m:nor/>
            </m:rPr>
            <w:rPr>
              <w:rFonts w:ascii="Cambria Math" w:hAnsi="Cambria Math"/>
              <w:b/>
              <w:bCs/>
            </w:rPr>
            <m:t>$ 207,360</m:t>
          </m:r>
        </m:oMath>
      </m:oMathPara>
    </w:p>
    <w:p w14:paraId="5901CD2E" w14:textId="47798300" w:rsidR="00A9672C" w:rsidRPr="00A9672C" w:rsidRDefault="00EA35CD" w:rsidP="00A9672C">
      <w:pPr>
        <w:pStyle w:val="Heading3"/>
      </w:pPr>
      <w:r>
        <w:t xml:space="preserve">CAPEX · </w:t>
      </w:r>
      <w:r w:rsidR="00A9672C" w:rsidRPr="00A9672C">
        <w:t xml:space="preserve">Cost of </w:t>
      </w:r>
      <w:r w:rsidR="00A9672C">
        <w:t>FBE coating</w:t>
      </w:r>
    </w:p>
    <w:p w14:paraId="268F92B8" w14:textId="1BA360CF" w:rsidR="008B6141" w:rsidRDefault="005972BF" w:rsidP="008B6141">
      <w:pPr>
        <w:keepNext/>
      </w:pPr>
      <w:r>
        <w:rPr>
          <w:noProof/>
        </w:rPr>
        <w:drawing>
          <wp:anchor distT="0" distB="0" distL="114300" distR="114300" simplePos="0" relativeHeight="251680768" behindDoc="0" locked="0" layoutInCell="1" allowOverlap="1" wp14:anchorId="2538C1D7" wp14:editId="060687B3">
            <wp:simplePos x="0" y="0"/>
            <wp:positionH relativeFrom="column">
              <wp:posOffset>-259715</wp:posOffset>
            </wp:positionH>
            <wp:positionV relativeFrom="paragraph">
              <wp:posOffset>34437</wp:posOffset>
            </wp:positionV>
            <wp:extent cx="4220210" cy="2230120"/>
            <wp:effectExtent l="0" t="0" r="0" b="5080"/>
            <wp:wrapSquare wrapText="bothSides"/>
            <wp:docPr id="1935007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07000" name="Picture 1935007000"/>
                    <pic:cNvPicPr/>
                  </pic:nvPicPr>
                  <pic:blipFill rotWithShape="1">
                    <a:blip r:embed="rId7">
                      <a:extLst>
                        <a:ext uri="{28A0092B-C50C-407E-A947-70E740481C1C}">
                          <a14:useLocalDpi xmlns:a14="http://schemas.microsoft.com/office/drawing/2010/main" val="0"/>
                        </a:ext>
                      </a:extLst>
                    </a:blip>
                    <a:srcRect t="4349" b="3918"/>
                    <a:stretch/>
                  </pic:blipFill>
                  <pic:spPr bwMode="auto">
                    <a:xfrm>
                      <a:off x="0" y="0"/>
                      <a:ext cx="4220210" cy="2230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3D07" w:rsidRPr="00A93D07">
        <w:t>Fusion-Bonded Epoxy inner coating involves a series of well-coordinated processes that incur upfront capital expenditure. These costs include acquiring high-grade epoxy powder, setting up or accessing specialized coating facilities, and managing labor-intensive applications such</w:t>
      </w:r>
      <w:r w:rsidR="008C7271">
        <w:t xml:space="preserve"> </w:t>
      </w:r>
      <w:r w:rsidR="00A93D07" w:rsidRPr="00A93D07">
        <w:t xml:space="preserve">as surface preparation, powder application, and curing. </w:t>
      </w:r>
    </w:p>
    <w:p w14:paraId="60FFE01E" w14:textId="10F75C42" w:rsidR="0078328F" w:rsidRDefault="008B6141" w:rsidP="008B6141">
      <w:pPr>
        <w:pStyle w:val="Caption"/>
      </w:pPr>
      <w:r>
        <w:t xml:space="preserve">Schematic </w:t>
      </w:r>
      <w:fldSimple w:instr=" SEQ Schematic \* ARABIC ">
        <w:r w:rsidR="00FF27DF">
          <w:rPr>
            <w:noProof/>
          </w:rPr>
          <w:t>1</w:t>
        </w:r>
      </w:fldSimple>
      <w:r>
        <w:t>. Typical FBE coating application process</w:t>
      </w:r>
      <w:r>
        <w:rPr>
          <w:noProof/>
        </w:rPr>
        <w:t xml:space="preserve"> at coating facility</w:t>
      </w:r>
    </w:p>
    <w:p w14:paraId="5FDF7D5D" w14:textId="7985D29E" w:rsidR="00EA4645" w:rsidRDefault="00EA4645" w:rsidP="00A93D07">
      <w:r w:rsidRPr="00A93D07">
        <w:lastRenderedPageBreak/>
        <w:t xml:space="preserve">Additional expenses arise from transportation to coating facilities, rigorous quality assurance, and environmental compliance. </w:t>
      </w:r>
    </w:p>
    <w:p w14:paraId="3D7E6EC3" w14:textId="34F2C0E9" w:rsidR="00A93D07" w:rsidRPr="00A93D07" w:rsidRDefault="000A7592" w:rsidP="00A93D07">
      <w:r>
        <w:t>T</w:t>
      </w:r>
      <w:r w:rsidR="00A93D07" w:rsidRPr="00A93D07">
        <w:t xml:space="preserve">he estimated </w:t>
      </w:r>
      <w:r>
        <w:t>breakdown cost per surface area</w:t>
      </w:r>
      <w:r w:rsidR="00A93D07" w:rsidRPr="00A93D07">
        <w:t xml:space="preserve"> attributable to FBE coating</w:t>
      </w:r>
      <w:r w:rsidR="001002E7">
        <w:t xml:space="preserve"> is as follows:</w:t>
      </w:r>
    </w:p>
    <w:tbl>
      <w:tblPr>
        <w:tblStyle w:val="GridTable1Light"/>
        <w:tblW w:w="0" w:type="auto"/>
        <w:tblLook w:val="0660" w:firstRow="1" w:lastRow="1" w:firstColumn="0" w:lastColumn="0" w:noHBand="1" w:noVBand="1"/>
      </w:tblPr>
      <w:tblGrid>
        <w:gridCol w:w="3216"/>
        <w:gridCol w:w="1599"/>
      </w:tblGrid>
      <w:tr w:rsidR="000A7592" w:rsidRPr="0085458A" w14:paraId="077105F8" w14:textId="77777777" w:rsidTr="0085458A">
        <w:trPr>
          <w:cnfStyle w:val="100000000000" w:firstRow="1" w:lastRow="0" w:firstColumn="0" w:lastColumn="0" w:oddVBand="0" w:evenVBand="0" w:oddHBand="0" w:evenHBand="0" w:firstRowFirstColumn="0" w:firstRowLastColumn="0" w:lastRowFirstColumn="0" w:lastRowLastColumn="0"/>
          <w:trHeight w:val="340"/>
        </w:trPr>
        <w:tc>
          <w:tcPr>
            <w:tcW w:w="3216" w:type="dxa"/>
            <w:vAlign w:val="center"/>
            <w:hideMark/>
          </w:tcPr>
          <w:p w14:paraId="366C0263" w14:textId="050C65DD" w:rsidR="000A7592" w:rsidRPr="0085458A" w:rsidRDefault="000A7592" w:rsidP="00EA4645">
            <w:pPr>
              <w:spacing w:after="0"/>
              <w:jc w:val="center"/>
              <w:rPr>
                <w:rFonts w:ascii="Helvetica Neue" w:eastAsia="Times New Roman" w:hAnsi="Helvetica Neue" w:cs="Times New Roman"/>
                <w:color w:val="000000"/>
                <w:kern w:val="0"/>
                <w:sz w:val="21"/>
                <w:szCs w:val="21"/>
                <w14:ligatures w14:val="none"/>
              </w:rPr>
            </w:pPr>
            <w:r w:rsidRPr="0085458A">
              <w:rPr>
                <w:sz w:val="21"/>
                <w:szCs w:val="21"/>
              </w:rPr>
              <w:t>Cost Component</w:t>
            </w:r>
          </w:p>
        </w:tc>
        <w:tc>
          <w:tcPr>
            <w:tcW w:w="1599" w:type="dxa"/>
            <w:vAlign w:val="center"/>
            <w:hideMark/>
          </w:tcPr>
          <w:p w14:paraId="03C714AE" w14:textId="56F920DB" w:rsidR="000A7592" w:rsidRPr="0085458A" w:rsidRDefault="000A7592" w:rsidP="00EA4645">
            <w:pPr>
              <w:spacing w:after="0"/>
              <w:jc w:val="center"/>
              <w:rPr>
                <w:rFonts w:ascii="Helvetica Neue" w:eastAsia="Times New Roman" w:hAnsi="Helvetica Neue" w:cs="Times New Roman"/>
                <w:color w:val="000000"/>
                <w:kern w:val="0"/>
                <w:sz w:val="21"/>
                <w:szCs w:val="21"/>
                <w14:ligatures w14:val="none"/>
              </w:rPr>
            </w:pPr>
            <w:r w:rsidRPr="0085458A">
              <w:rPr>
                <w:sz w:val="21"/>
                <w:szCs w:val="21"/>
              </w:rPr>
              <w:t>Cost per m²</w:t>
            </w:r>
          </w:p>
        </w:tc>
      </w:tr>
      <w:tr w:rsidR="005D5F67" w:rsidRPr="0085458A" w14:paraId="3B55D824" w14:textId="77777777" w:rsidTr="0085458A">
        <w:trPr>
          <w:trHeight w:val="340"/>
        </w:trPr>
        <w:tc>
          <w:tcPr>
            <w:tcW w:w="3216" w:type="dxa"/>
            <w:vAlign w:val="center"/>
            <w:hideMark/>
          </w:tcPr>
          <w:p w14:paraId="15FEBBC2" w14:textId="48864F40" w:rsidR="005D5F67" w:rsidRPr="0085458A" w:rsidRDefault="005D5F67" w:rsidP="005D5F67">
            <w:pPr>
              <w:spacing w:after="0"/>
              <w:rPr>
                <w:rFonts w:ascii="Helvetica Neue" w:eastAsia="Times New Roman" w:hAnsi="Helvetica Neue" w:cs="Times New Roman"/>
                <w:color w:val="000000"/>
                <w:kern w:val="0"/>
                <w:sz w:val="21"/>
                <w:szCs w:val="21"/>
                <w14:ligatures w14:val="none"/>
              </w:rPr>
            </w:pPr>
            <w:r w:rsidRPr="0085458A">
              <w:rPr>
                <w:sz w:val="21"/>
                <w:szCs w:val="21"/>
              </w:rPr>
              <w:t>FBE Powder Material</w:t>
            </w:r>
          </w:p>
        </w:tc>
        <w:tc>
          <w:tcPr>
            <w:tcW w:w="1599" w:type="dxa"/>
            <w:vAlign w:val="center"/>
            <w:hideMark/>
          </w:tcPr>
          <w:p w14:paraId="0B043444" w14:textId="4F81D388" w:rsidR="005D5F67" w:rsidRPr="0085458A" w:rsidRDefault="005D5F67" w:rsidP="005D5F67">
            <w:pPr>
              <w:spacing w:after="0"/>
              <w:jc w:val="right"/>
              <w:rPr>
                <w:rFonts w:ascii="Cambria" w:eastAsia="Times New Roman" w:hAnsi="Cambria" w:cs="Times New Roman"/>
                <w:color w:val="000000"/>
                <w:kern w:val="0"/>
                <w:sz w:val="21"/>
                <w:szCs w:val="21"/>
                <w14:ligatures w14:val="none"/>
              </w:rPr>
            </w:pPr>
            <w:r w:rsidRPr="0085458A">
              <w:rPr>
                <w:rStyle w:val="s1"/>
                <w:rFonts w:ascii="Cambria" w:hAnsi="Cambria"/>
                <w:sz w:val="21"/>
                <w:szCs w:val="21"/>
              </w:rPr>
              <w:t>$</w:t>
            </w:r>
            <w:r w:rsidRPr="0085458A">
              <w:rPr>
                <w:rFonts w:ascii="Cambria" w:hAnsi="Cambria"/>
                <w:sz w:val="21"/>
                <w:szCs w:val="21"/>
              </w:rPr>
              <w:t>4.20</w:t>
            </w:r>
            <w:r w:rsidRPr="0085458A">
              <w:rPr>
                <w:rStyle w:val="s1"/>
                <w:rFonts w:ascii="Cambria" w:hAnsi="Cambria"/>
                <w:sz w:val="21"/>
                <w:szCs w:val="21"/>
              </w:rPr>
              <w:t xml:space="preserve"> </w:t>
            </w:r>
            <w:r w:rsidRPr="0085458A">
              <w:rPr>
                <w:rStyle w:val="apple-converted-space"/>
                <w:rFonts w:ascii="Cambria" w:hAnsi="Cambria"/>
                <w:color w:val="9BA2B1"/>
                <w:sz w:val="21"/>
                <w:szCs w:val="21"/>
              </w:rPr>
              <w:t> </w:t>
            </w:r>
          </w:p>
        </w:tc>
      </w:tr>
      <w:tr w:rsidR="005D5F67" w:rsidRPr="0085458A" w14:paraId="057A6FDA" w14:textId="77777777" w:rsidTr="0085458A">
        <w:trPr>
          <w:trHeight w:val="340"/>
        </w:trPr>
        <w:tc>
          <w:tcPr>
            <w:tcW w:w="3216" w:type="dxa"/>
            <w:vAlign w:val="center"/>
            <w:hideMark/>
          </w:tcPr>
          <w:p w14:paraId="6751A2D6" w14:textId="0D20A53D" w:rsidR="005D5F67" w:rsidRPr="0085458A" w:rsidRDefault="005D5F67" w:rsidP="005D5F67">
            <w:pPr>
              <w:spacing w:after="0"/>
              <w:rPr>
                <w:rFonts w:ascii="Helvetica Neue" w:eastAsia="Times New Roman" w:hAnsi="Helvetica Neue" w:cs="Times New Roman"/>
                <w:color w:val="000000"/>
                <w:kern w:val="0"/>
                <w:sz w:val="21"/>
                <w:szCs w:val="21"/>
                <w14:ligatures w14:val="none"/>
              </w:rPr>
            </w:pPr>
            <w:r w:rsidRPr="0085458A">
              <w:rPr>
                <w:sz w:val="21"/>
                <w:szCs w:val="21"/>
              </w:rPr>
              <w:t>Application Costs</w:t>
            </w:r>
          </w:p>
        </w:tc>
        <w:tc>
          <w:tcPr>
            <w:tcW w:w="1599" w:type="dxa"/>
            <w:vAlign w:val="center"/>
            <w:hideMark/>
          </w:tcPr>
          <w:p w14:paraId="67A6CFB0" w14:textId="1AED768A" w:rsidR="005D5F67" w:rsidRPr="0085458A" w:rsidRDefault="005D5F67" w:rsidP="005D5F67">
            <w:pPr>
              <w:spacing w:after="0"/>
              <w:jc w:val="right"/>
              <w:rPr>
                <w:rFonts w:ascii="Cambria" w:eastAsia="Times New Roman" w:hAnsi="Cambria" w:cs="Times New Roman"/>
                <w:color w:val="000000"/>
                <w:kern w:val="0"/>
                <w:sz w:val="21"/>
                <w:szCs w:val="21"/>
                <w14:ligatures w14:val="none"/>
              </w:rPr>
            </w:pPr>
            <w:r w:rsidRPr="0085458A">
              <w:rPr>
                <w:rStyle w:val="s1"/>
                <w:rFonts w:ascii="Cambria" w:hAnsi="Cambria"/>
                <w:sz w:val="21"/>
                <w:szCs w:val="21"/>
              </w:rPr>
              <w:t>$</w:t>
            </w:r>
            <w:r w:rsidRPr="0085458A">
              <w:rPr>
                <w:rFonts w:ascii="Cambria" w:hAnsi="Cambria"/>
                <w:sz w:val="21"/>
                <w:szCs w:val="21"/>
              </w:rPr>
              <w:t>3.00</w:t>
            </w:r>
            <w:r w:rsidRPr="0085458A">
              <w:rPr>
                <w:rStyle w:val="s1"/>
                <w:rFonts w:ascii="Cambria" w:hAnsi="Cambria"/>
                <w:sz w:val="21"/>
                <w:szCs w:val="21"/>
              </w:rPr>
              <w:t xml:space="preserve"> </w:t>
            </w:r>
            <w:r w:rsidRPr="0085458A">
              <w:rPr>
                <w:rStyle w:val="apple-converted-space"/>
                <w:rFonts w:ascii="Cambria" w:hAnsi="Cambria"/>
                <w:color w:val="9BA2B1"/>
                <w:sz w:val="21"/>
                <w:szCs w:val="21"/>
              </w:rPr>
              <w:t> </w:t>
            </w:r>
          </w:p>
        </w:tc>
      </w:tr>
      <w:tr w:rsidR="005D5F67" w:rsidRPr="0085458A" w14:paraId="0F2DAC4B" w14:textId="77777777" w:rsidTr="0085458A">
        <w:trPr>
          <w:trHeight w:val="340"/>
        </w:trPr>
        <w:tc>
          <w:tcPr>
            <w:tcW w:w="3216" w:type="dxa"/>
            <w:vAlign w:val="center"/>
            <w:hideMark/>
          </w:tcPr>
          <w:p w14:paraId="4521BAAA" w14:textId="57A9A280" w:rsidR="005D5F67" w:rsidRPr="0085458A" w:rsidRDefault="005D5F67" w:rsidP="005D5F67">
            <w:pPr>
              <w:spacing w:after="0"/>
              <w:rPr>
                <w:rFonts w:ascii="Helvetica Neue" w:eastAsia="Times New Roman" w:hAnsi="Helvetica Neue" w:cs="Times New Roman"/>
                <w:color w:val="000000"/>
                <w:kern w:val="0"/>
                <w:sz w:val="21"/>
                <w:szCs w:val="21"/>
                <w14:ligatures w14:val="none"/>
              </w:rPr>
            </w:pPr>
            <w:r w:rsidRPr="0085458A">
              <w:rPr>
                <w:sz w:val="21"/>
                <w:szCs w:val="21"/>
              </w:rPr>
              <w:t>Transportation Costs</w:t>
            </w:r>
          </w:p>
        </w:tc>
        <w:tc>
          <w:tcPr>
            <w:tcW w:w="1599" w:type="dxa"/>
            <w:vAlign w:val="center"/>
            <w:hideMark/>
          </w:tcPr>
          <w:p w14:paraId="19CAABCE" w14:textId="6B8FFA71" w:rsidR="005D5F67" w:rsidRPr="0085458A" w:rsidRDefault="005D5F67" w:rsidP="005D5F67">
            <w:pPr>
              <w:spacing w:after="0"/>
              <w:jc w:val="right"/>
              <w:rPr>
                <w:rFonts w:ascii="Cambria" w:eastAsia="Times New Roman" w:hAnsi="Cambria" w:cs="Times New Roman"/>
                <w:color w:val="000000"/>
                <w:kern w:val="0"/>
                <w:sz w:val="21"/>
                <w:szCs w:val="21"/>
                <w14:ligatures w14:val="none"/>
              </w:rPr>
            </w:pPr>
            <w:r w:rsidRPr="0085458A">
              <w:rPr>
                <w:rStyle w:val="s1"/>
                <w:rFonts w:ascii="Cambria" w:hAnsi="Cambria"/>
                <w:sz w:val="21"/>
                <w:szCs w:val="21"/>
              </w:rPr>
              <w:t>$</w:t>
            </w:r>
            <w:r w:rsidRPr="0085458A">
              <w:rPr>
                <w:rFonts w:ascii="Cambria" w:hAnsi="Cambria"/>
                <w:sz w:val="21"/>
                <w:szCs w:val="21"/>
              </w:rPr>
              <w:t>1.80</w:t>
            </w:r>
            <w:r w:rsidRPr="0085458A">
              <w:rPr>
                <w:rStyle w:val="s1"/>
                <w:rFonts w:ascii="Cambria" w:hAnsi="Cambria"/>
                <w:sz w:val="21"/>
                <w:szCs w:val="21"/>
              </w:rPr>
              <w:t xml:space="preserve"> </w:t>
            </w:r>
            <w:r w:rsidRPr="0085458A">
              <w:rPr>
                <w:rStyle w:val="apple-converted-space"/>
                <w:rFonts w:ascii="Cambria" w:hAnsi="Cambria"/>
                <w:color w:val="9BA2B1"/>
                <w:sz w:val="21"/>
                <w:szCs w:val="21"/>
              </w:rPr>
              <w:t> </w:t>
            </w:r>
          </w:p>
        </w:tc>
      </w:tr>
      <w:tr w:rsidR="005D5F67" w:rsidRPr="0085458A" w14:paraId="7CE0E35C" w14:textId="77777777" w:rsidTr="0085458A">
        <w:trPr>
          <w:trHeight w:val="340"/>
        </w:trPr>
        <w:tc>
          <w:tcPr>
            <w:tcW w:w="3216" w:type="dxa"/>
            <w:vAlign w:val="center"/>
            <w:hideMark/>
          </w:tcPr>
          <w:p w14:paraId="66378466" w14:textId="534E2E6A" w:rsidR="005D5F67" w:rsidRPr="0085458A" w:rsidRDefault="005D5F67" w:rsidP="005D5F67">
            <w:pPr>
              <w:spacing w:after="0"/>
              <w:rPr>
                <w:rFonts w:ascii="Helvetica Neue" w:eastAsia="Times New Roman" w:hAnsi="Helvetica Neue" w:cs="Times New Roman"/>
                <w:color w:val="000000"/>
                <w:kern w:val="0"/>
                <w:sz w:val="21"/>
                <w:szCs w:val="21"/>
                <w14:ligatures w14:val="none"/>
              </w:rPr>
            </w:pPr>
            <w:r w:rsidRPr="0085458A">
              <w:rPr>
                <w:sz w:val="21"/>
                <w:szCs w:val="21"/>
              </w:rPr>
              <w:t>Quality Control &amp; Testing</w:t>
            </w:r>
          </w:p>
        </w:tc>
        <w:tc>
          <w:tcPr>
            <w:tcW w:w="1599" w:type="dxa"/>
            <w:vAlign w:val="center"/>
            <w:hideMark/>
          </w:tcPr>
          <w:p w14:paraId="5C8F3493" w14:textId="2A0283E6" w:rsidR="005D5F67" w:rsidRPr="0085458A" w:rsidRDefault="005D5F67" w:rsidP="005D5F67">
            <w:pPr>
              <w:spacing w:after="0"/>
              <w:jc w:val="right"/>
              <w:rPr>
                <w:rFonts w:ascii="Cambria" w:eastAsia="Times New Roman" w:hAnsi="Cambria" w:cs="Times New Roman"/>
                <w:color w:val="000000"/>
                <w:kern w:val="0"/>
                <w:sz w:val="21"/>
                <w:szCs w:val="21"/>
                <w14:ligatures w14:val="none"/>
              </w:rPr>
            </w:pPr>
            <w:r w:rsidRPr="0085458A">
              <w:rPr>
                <w:rStyle w:val="s1"/>
                <w:rFonts w:ascii="Cambria" w:hAnsi="Cambria"/>
                <w:sz w:val="21"/>
                <w:szCs w:val="21"/>
              </w:rPr>
              <w:t>$</w:t>
            </w:r>
            <w:r w:rsidRPr="0085458A">
              <w:rPr>
                <w:rFonts w:ascii="Cambria" w:hAnsi="Cambria"/>
                <w:sz w:val="21"/>
                <w:szCs w:val="21"/>
              </w:rPr>
              <w:t>1.20</w:t>
            </w:r>
            <w:r w:rsidRPr="0085458A">
              <w:rPr>
                <w:rStyle w:val="s1"/>
                <w:rFonts w:ascii="Cambria" w:hAnsi="Cambria"/>
                <w:sz w:val="21"/>
                <w:szCs w:val="21"/>
              </w:rPr>
              <w:t xml:space="preserve"> </w:t>
            </w:r>
            <w:r w:rsidRPr="0085458A">
              <w:rPr>
                <w:rStyle w:val="apple-converted-space"/>
                <w:rFonts w:ascii="Cambria" w:hAnsi="Cambria"/>
                <w:color w:val="9BA2B1"/>
                <w:sz w:val="21"/>
                <w:szCs w:val="21"/>
              </w:rPr>
              <w:t> </w:t>
            </w:r>
          </w:p>
        </w:tc>
      </w:tr>
      <w:tr w:rsidR="005D5F67" w:rsidRPr="0085458A" w14:paraId="02837AA8" w14:textId="77777777" w:rsidTr="0085458A">
        <w:trPr>
          <w:trHeight w:val="340"/>
        </w:trPr>
        <w:tc>
          <w:tcPr>
            <w:tcW w:w="3216" w:type="dxa"/>
            <w:vAlign w:val="center"/>
            <w:hideMark/>
          </w:tcPr>
          <w:p w14:paraId="5A7F3934" w14:textId="03162CF0" w:rsidR="005D5F67" w:rsidRPr="0085458A" w:rsidRDefault="005D5F67" w:rsidP="005D5F67">
            <w:pPr>
              <w:spacing w:after="0"/>
              <w:rPr>
                <w:rFonts w:ascii="Helvetica Neue" w:eastAsia="Times New Roman" w:hAnsi="Helvetica Neue" w:cs="Times New Roman"/>
                <w:b/>
                <w:bCs/>
                <w:color w:val="000000"/>
                <w:kern w:val="0"/>
                <w:sz w:val="21"/>
                <w:szCs w:val="21"/>
                <w14:ligatures w14:val="none"/>
              </w:rPr>
            </w:pPr>
            <w:r w:rsidRPr="0085458A">
              <w:rPr>
                <w:sz w:val="21"/>
                <w:szCs w:val="21"/>
              </w:rPr>
              <w:t>Miscellaneous (Overheads)</w:t>
            </w:r>
          </w:p>
        </w:tc>
        <w:tc>
          <w:tcPr>
            <w:tcW w:w="1599" w:type="dxa"/>
            <w:vAlign w:val="center"/>
            <w:hideMark/>
          </w:tcPr>
          <w:p w14:paraId="08997754" w14:textId="13672EDC" w:rsidR="005D5F67" w:rsidRPr="0085458A" w:rsidRDefault="005D5F67" w:rsidP="005D5F67">
            <w:pPr>
              <w:spacing w:after="0"/>
              <w:jc w:val="right"/>
              <w:rPr>
                <w:rFonts w:ascii="Cambria" w:eastAsia="Times New Roman" w:hAnsi="Cambria" w:cs="Times New Roman"/>
                <w:b/>
                <w:bCs/>
                <w:color w:val="000000"/>
                <w:kern w:val="0"/>
                <w:sz w:val="21"/>
                <w:szCs w:val="21"/>
                <w14:ligatures w14:val="none"/>
              </w:rPr>
            </w:pPr>
            <w:r w:rsidRPr="0085458A">
              <w:rPr>
                <w:rStyle w:val="s1"/>
                <w:rFonts w:ascii="Cambria" w:hAnsi="Cambria"/>
                <w:sz w:val="21"/>
                <w:szCs w:val="21"/>
              </w:rPr>
              <w:t>$</w:t>
            </w:r>
            <w:r w:rsidRPr="0085458A">
              <w:rPr>
                <w:rFonts w:ascii="Cambria" w:hAnsi="Cambria"/>
                <w:sz w:val="21"/>
                <w:szCs w:val="21"/>
              </w:rPr>
              <w:t>1.80</w:t>
            </w:r>
            <w:r w:rsidRPr="0085458A">
              <w:rPr>
                <w:rStyle w:val="s1"/>
                <w:rFonts w:ascii="Cambria" w:hAnsi="Cambria"/>
                <w:sz w:val="21"/>
                <w:szCs w:val="21"/>
              </w:rPr>
              <w:t xml:space="preserve"> </w:t>
            </w:r>
            <w:r w:rsidRPr="0085458A">
              <w:rPr>
                <w:rStyle w:val="apple-converted-space"/>
                <w:rFonts w:ascii="Cambria" w:hAnsi="Cambria"/>
                <w:color w:val="9BA2B1"/>
                <w:sz w:val="21"/>
                <w:szCs w:val="21"/>
              </w:rPr>
              <w:t> </w:t>
            </w:r>
          </w:p>
        </w:tc>
      </w:tr>
      <w:tr w:rsidR="005D5F67" w:rsidRPr="0085458A" w14:paraId="66D1B098" w14:textId="77777777" w:rsidTr="0085458A">
        <w:trPr>
          <w:cnfStyle w:val="010000000000" w:firstRow="0" w:lastRow="1" w:firstColumn="0" w:lastColumn="0" w:oddVBand="0" w:evenVBand="0" w:oddHBand="0" w:evenHBand="0" w:firstRowFirstColumn="0" w:firstRowLastColumn="0" w:lastRowFirstColumn="0" w:lastRowLastColumn="0"/>
          <w:trHeight w:val="340"/>
        </w:trPr>
        <w:tc>
          <w:tcPr>
            <w:tcW w:w="3216" w:type="dxa"/>
            <w:vAlign w:val="center"/>
          </w:tcPr>
          <w:p w14:paraId="1A7BB39A" w14:textId="51BCE943" w:rsidR="005D5F67" w:rsidRPr="0085458A" w:rsidRDefault="005D5F67" w:rsidP="005D5F67">
            <w:pPr>
              <w:spacing w:after="0"/>
              <w:rPr>
                <w:rFonts w:ascii="Helvetica Neue" w:eastAsia="Times New Roman" w:hAnsi="Helvetica Neue" w:cs="Times New Roman"/>
                <w:color w:val="000000"/>
                <w:kern w:val="0"/>
                <w:sz w:val="21"/>
                <w:szCs w:val="21"/>
                <w14:ligatures w14:val="none"/>
              </w:rPr>
            </w:pPr>
            <w:r w:rsidRPr="0085458A">
              <w:rPr>
                <w:sz w:val="21"/>
                <w:szCs w:val="21"/>
              </w:rPr>
              <w:t>Total</w:t>
            </w:r>
          </w:p>
        </w:tc>
        <w:tc>
          <w:tcPr>
            <w:tcW w:w="1599" w:type="dxa"/>
            <w:vAlign w:val="center"/>
          </w:tcPr>
          <w:p w14:paraId="72DB6C2B" w14:textId="7F10E093" w:rsidR="005D5F67" w:rsidRPr="0085458A" w:rsidRDefault="005D5F67" w:rsidP="00C61985">
            <w:pPr>
              <w:keepNext/>
              <w:spacing w:after="0"/>
              <w:jc w:val="right"/>
              <w:rPr>
                <w:rFonts w:ascii="Cambria" w:eastAsia="Times New Roman" w:hAnsi="Cambria" w:cs="Times New Roman"/>
                <w:color w:val="000000"/>
                <w:kern w:val="0"/>
                <w:sz w:val="21"/>
                <w:szCs w:val="21"/>
                <w14:ligatures w14:val="none"/>
              </w:rPr>
            </w:pPr>
            <w:r w:rsidRPr="0085458A">
              <w:rPr>
                <w:rStyle w:val="s1"/>
                <w:rFonts w:ascii="Cambria" w:hAnsi="Cambria"/>
                <w:sz w:val="21"/>
                <w:szCs w:val="21"/>
              </w:rPr>
              <w:t>$</w:t>
            </w:r>
            <w:r w:rsidRPr="0085458A">
              <w:rPr>
                <w:rFonts w:ascii="Cambria" w:hAnsi="Cambria"/>
                <w:sz w:val="21"/>
                <w:szCs w:val="21"/>
              </w:rPr>
              <w:t>12.00</w:t>
            </w:r>
            <w:r w:rsidRPr="0085458A">
              <w:rPr>
                <w:rStyle w:val="s1"/>
                <w:rFonts w:ascii="Cambria" w:hAnsi="Cambria"/>
                <w:sz w:val="21"/>
                <w:szCs w:val="21"/>
              </w:rPr>
              <w:t xml:space="preserve"> </w:t>
            </w:r>
            <w:r w:rsidRPr="0085458A">
              <w:rPr>
                <w:rStyle w:val="apple-converted-space"/>
                <w:rFonts w:ascii="Cambria" w:hAnsi="Cambria"/>
                <w:color w:val="9BA2B1"/>
                <w:sz w:val="21"/>
                <w:szCs w:val="21"/>
              </w:rPr>
              <w:t> </w:t>
            </w:r>
          </w:p>
        </w:tc>
      </w:tr>
    </w:tbl>
    <w:p w14:paraId="7D5D0311" w14:textId="54A64F30" w:rsidR="00C61985" w:rsidRDefault="00C61985">
      <w:pPr>
        <w:pStyle w:val="Caption"/>
      </w:pPr>
      <w:r>
        <w:t xml:space="preserve">Table </w:t>
      </w:r>
      <w:fldSimple w:instr=" SEQ Table \* ARABIC ">
        <w:r w:rsidR="00FF27DF">
          <w:rPr>
            <w:noProof/>
          </w:rPr>
          <w:t>3</w:t>
        </w:r>
      </w:fldSimple>
      <w:r>
        <w:t xml:space="preserve">. </w:t>
      </w:r>
      <w:r w:rsidRPr="003D4967">
        <w:t>Estimated FBE coating costs breakdown.</w:t>
      </w:r>
    </w:p>
    <w:p w14:paraId="0977AC75" w14:textId="64621CE0" w:rsidR="000A7592" w:rsidRPr="000A7592" w:rsidRDefault="00CE5E7B" w:rsidP="000A7592">
      <w:pPr>
        <w:spacing w:before="120" w:after="0"/>
      </w:pPr>
      <w:r>
        <w:t xml:space="preserve">To calculate the total FBE CAPEX we simply need to </w:t>
      </w:r>
      <w:r w:rsidR="00220DA4">
        <w:t>multiply</w:t>
      </w:r>
      <w:r w:rsidR="000A7592">
        <w:t xml:space="preserve"> this surface cost, by the total inner pipe surface. The </w:t>
      </w:r>
      <w:r w:rsidR="00220DA4">
        <w:t>formula</w:t>
      </w:r>
      <w:r w:rsidR="000A7592">
        <w:t xml:space="preserve"> for the surface area of a cylinder is:</w:t>
      </w:r>
    </w:p>
    <w:p w14:paraId="55A51B32" w14:textId="26C8087F" w:rsidR="000A7592" w:rsidRDefault="00B7112D" w:rsidP="000A7592">
      <w:pPr>
        <w:spacing w:before="120" w:after="0"/>
      </w:pPr>
      <m:oMathPara>
        <m:oMath>
          <m:r>
            <m:rPr>
              <m:nor/>
            </m:rPr>
            <w:rPr>
              <w:rFonts w:ascii="Cambria Math" w:hAnsi="Cambria Math"/>
            </w:rPr>
            <m:t>Inner Surface Area (m²)</m:t>
          </m:r>
          <m:r>
            <w:rPr>
              <w:rFonts w:ascii="Cambria Math" w:hAnsi="Cambria Math"/>
            </w:rPr>
            <m:t>=</m:t>
          </m:r>
          <m:r>
            <m:rPr>
              <m:sty m:val="p"/>
            </m:rPr>
            <w:rPr>
              <w:rFonts w:ascii="Cambria Math" w:hAnsi="Cambria Math"/>
            </w:rPr>
            <m:t xml:space="preserve">π×Inner </m:t>
          </m:r>
          <m:r>
            <m:rPr>
              <m:nor/>
            </m:rPr>
            <w:rPr>
              <w:rFonts w:ascii="Cambria Math" w:hAnsi="Cambria Math"/>
            </w:rPr>
            <m:t>Diameter (m)</m:t>
          </m:r>
          <m:r>
            <m:rPr>
              <m:sty m:val="p"/>
            </m:rPr>
            <w:rPr>
              <w:rFonts w:ascii="Cambria Math" w:hAnsi="Cambria Math"/>
            </w:rPr>
            <m:t>×</m:t>
          </m:r>
          <m:r>
            <m:rPr>
              <m:nor/>
            </m:rPr>
            <w:rPr>
              <w:rFonts w:ascii="Cambria Math" w:hAnsi="Cambria Math"/>
            </w:rPr>
            <m:t>Length (m)</m:t>
          </m:r>
        </m:oMath>
      </m:oMathPara>
    </w:p>
    <w:p w14:paraId="07FC25D3" w14:textId="77777777" w:rsidR="000A7592" w:rsidRPr="000A7592" w:rsidRDefault="000A7592" w:rsidP="000A7592">
      <w:pPr>
        <w:spacing w:after="0"/>
        <w:rPr>
          <w:rFonts w:ascii="Times New Roman" w:eastAsia="Times New Roman" w:hAnsi="Times New Roman" w:cs="Times New Roman"/>
          <w:kern w:val="0"/>
          <w14:ligatures w14:val="none"/>
        </w:rPr>
      </w:pPr>
    </w:p>
    <w:p w14:paraId="15795C79" w14:textId="7D79E62D" w:rsidR="000A7592" w:rsidRPr="000A7592" w:rsidRDefault="000A7592" w:rsidP="000A7592">
      <w:pPr>
        <w:spacing w:after="0"/>
        <w:rPr>
          <w:rFonts w:ascii=".AppleSystemUIFont" w:eastAsia="Times New Roman" w:hAnsi=".AppleSystemUIFont" w:cs="Times New Roman"/>
          <w:color w:val="0E0E0E"/>
          <w:kern w:val="0"/>
          <w:sz w:val="21"/>
          <w:szCs w:val="21"/>
          <w14:ligatures w14:val="none"/>
        </w:rPr>
      </w:pPr>
      <m:oMathPara>
        <m:oMath>
          <m:r>
            <m:rPr>
              <m:nor/>
            </m:rPr>
            <w:rPr>
              <w:rFonts w:ascii="Cambria Math" w:eastAsia="Times New Roman" w:hAnsi="Cambria Math" w:cs="Times New Roman"/>
              <w:color w:val="0E0E0E"/>
              <w:kern w:val="0"/>
              <w:sz w:val="21"/>
              <w:szCs w:val="21"/>
              <w14:ligatures w14:val="none"/>
            </w:rPr>
            <m:t>Outer Diameter</m:t>
          </m:r>
          <m:r>
            <w:rPr>
              <w:rFonts w:ascii="Cambria Math" w:eastAsia="Times New Roman" w:hAnsi="Cambria Math" w:cs="Times New Roman"/>
              <w:color w:val="0E0E0E"/>
              <w:kern w:val="0"/>
              <w:sz w:val="21"/>
              <w:szCs w:val="21"/>
              <w14:ligatures w14:val="none"/>
            </w:rPr>
            <m:t>=28 </m:t>
          </m:r>
          <m:r>
            <m:rPr>
              <m:nor/>
            </m:rPr>
            <w:rPr>
              <w:rFonts w:ascii="Cambria Math" w:eastAsia="Times New Roman" w:hAnsi="Cambria Math" w:cs="Times New Roman"/>
              <w:color w:val="0E0E0E"/>
              <w:kern w:val="0"/>
              <w:sz w:val="21"/>
              <w:szCs w:val="21"/>
              <w14:ligatures w14:val="none"/>
            </w:rPr>
            <m:t>inches</m:t>
          </m:r>
          <m:r>
            <w:rPr>
              <w:rFonts w:ascii="Cambria Math" w:eastAsia="Times New Roman" w:hAnsi="Cambria Math" w:cs="Times New Roman"/>
              <w:color w:val="0E0E0E"/>
              <w:kern w:val="0"/>
              <w:sz w:val="21"/>
              <w:szCs w:val="21"/>
              <w14:ligatures w14:val="none"/>
            </w:rPr>
            <m:t>=28</m:t>
          </m:r>
          <m:r>
            <m:rPr>
              <m:sty m:val="p"/>
            </m:rPr>
            <w:rPr>
              <w:rFonts w:ascii="Cambria Math" w:eastAsia="Times New Roman" w:hAnsi="Cambria Math" w:cs="Times New Roman"/>
              <w:color w:val="0E0E0E"/>
              <w:kern w:val="0"/>
              <w:sz w:val="21"/>
              <w:szCs w:val="21"/>
              <w14:ligatures w14:val="none"/>
            </w:rPr>
            <m:t>×</m:t>
          </m:r>
          <m:r>
            <w:rPr>
              <w:rFonts w:ascii="Cambria Math" w:eastAsia="Times New Roman" w:hAnsi="Cambria Math" w:cs="Times New Roman"/>
              <w:color w:val="0E0E0E"/>
              <w:kern w:val="0"/>
              <w:sz w:val="21"/>
              <w:szCs w:val="21"/>
              <w14:ligatures w14:val="none"/>
            </w:rPr>
            <m:t>0.0254=0.7112 </m:t>
          </m:r>
          <m:r>
            <m:rPr>
              <m:nor/>
            </m:rPr>
            <w:rPr>
              <w:rFonts w:ascii="Cambria Math" w:eastAsia="Times New Roman" w:hAnsi="Cambria Math" w:cs="Times New Roman"/>
              <w:color w:val="0E0E0E"/>
              <w:kern w:val="0"/>
              <w:sz w:val="21"/>
              <w:szCs w:val="21"/>
              <w14:ligatures w14:val="none"/>
            </w:rPr>
            <m:t>m</m:t>
          </m:r>
        </m:oMath>
      </m:oMathPara>
    </w:p>
    <w:p w14:paraId="30198E27" w14:textId="4DD452BC" w:rsidR="000A7592" w:rsidRDefault="000A7592" w:rsidP="000A7592">
      <w:pPr>
        <w:spacing w:after="0"/>
        <w:rPr>
          <w:rFonts w:ascii=".AppleSystemUIFont" w:eastAsia="Times New Roman" w:hAnsi=".AppleSystemUIFont" w:cs="Times New Roman"/>
          <w:color w:val="0E0E0E"/>
          <w:kern w:val="0"/>
          <w:sz w:val="21"/>
          <w:szCs w:val="21"/>
          <w14:ligatures w14:val="none"/>
        </w:rPr>
      </w:pPr>
    </w:p>
    <w:p w14:paraId="6BDD5450" w14:textId="454D9EDD" w:rsidR="000A7592" w:rsidRPr="000A7592" w:rsidRDefault="000A7592" w:rsidP="000A7592">
      <w:pPr>
        <w:spacing w:after="0"/>
        <w:rPr>
          <w:rFonts w:ascii=".AppleSystemUIFont" w:eastAsia="Times New Roman" w:hAnsi=".AppleSystemUIFont" w:cs="Times New Roman"/>
          <w:color w:val="0E0E0E"/>
          <w:kern w:val="0"/>
          <w:sz w:val="21"/>
          <w:szCs w:val="21"/>
          <w14:ligatures w14:val="none"/>
        </w:rPr>
      </w:pPr>
      <w:r w:rsidRPr="000A7592">
        <w:rPr>
          <w:rFonts w:ascii=".AppleSystemUIFont" w:eastAsia="Times New Roman" w:hAnsi=".AppleSystemUIFont" w:cs="Times New Roman"/>
          <w:color w:val="0E0E0E"/>
          <w:kern w:val="0"/>
          <w:sz w:val="21"/>
          <w:szCs w:val="21"/>
          <w14:ligatures w14:val="none"/>
        </w:rPr>
        <w:t>Subtracting the wall thickness (9.53 mm = 0.00953 m):</w:t>
      </w:r>
    </w:p>
    <w:p w14:paraId="24F87068" w14:textId="77777777" w:rsidR="000A7592" w:rsidRPr="000A7592" w:rsidRDefault="000A7592" w:rsidP="000A7592">
      <w:pPr>
        <w:spacing w:after="0"/>
        <w:rPr>
          <w:rFonts w:ascii="Times New Roman" w:eastAsia="Times New Roman" w:hAnsi="Times New Roman" w:cs="Times New Roman"/>
          <w:kern w:val="0"/>
          <w14:ligatures w14:val="none"/>
        </w:rPr>
      </w:pPr>
    </w:p>
    <w:p w14:paraId="2E3A2DDE" w14:textId="07194D57" w:rsidR="000A7592" w:rsidRPr="000A7592" w:rsidRDefault="000A7592" w:rsidP="000A7592">
      <w:pPr>
        <w:spacing w:after="0"/>
        <w:rPr>
          <w:rFonts w:ascii=".AppleSystemUIFont" w:eastAsia="Times New Roman" w:hAnsi=".AppleSystemUIFont" w:cs="Times New Roman"/>
          <w:color w:val="0E0E0E"/>
          <w:kern w:val="0"/>
          <w:sz w:val="21"/>
          <w:szCs w:val="21"/>
          <w14:ligatures w14:val="none"/>
        </w:rPr>
      </w:pPr>
      <m:oMathPara>
        <m:oMath>
          <m:r>
            <m:rPr>
              <m:nor/>
            </m:rPr>
            <w:rPr>
              <w:rFonts w:ascii="Cambria Math" w:eastAsia="Times New Roman" w:hAnsi="Cambria Math" w:cs="Times New Roman"/>
              <w:color w:val="0E0E0E"/>
              <w:kern w:val="0"/>
              <w:sz w:val="21"/>
              <w:szCs w:val="21"/>
              <w14:ligatures w14:val="none"/>
            </w:rPr>
            <m:t>Inner Diameter</m:t>
          </m:r>
          <m:r>
            <w:rPr>
              <w:rFonts w:ascii="Cambria Math" w:eastAsia="Times New Roman" w:hAnsi="Cambria Math" w:cs="Times New Roman"/>
              <w:color w:val="0E0E0E"/>
              <w:kern w:val="0"/>
              <w:sz w:val="21"/>
              <w:szCs w:val="21"/>
              <w14:ligatures w14:val="none"/>
            </w:rPr>
            <m:t>=0.7112-</m:t>
          </m:r>
          <m:d>
            <m:dPr>
              <m:ctrlPr>
                <w:rPr>
                  <w:rFonts w:ascii="Cambria Math" w:eastAsia="Times New Roman" w:hAnsi="Cambria Math" w:cs="Times New Roman"/>
                  <w:i/>
                  <w:color w:val="0E0E0E"/>
                  <w:kern w:val="0"/>
                  <w:sz w:val="21"/>
                  <w:szCs w:val="21"/>
                  <w14:ligatures w14:val="none"/>
                </w:rPr>
              </m:ctrlPr>
            </m:dPr>
            <m:e>
              <m:r>
                <w:rPr>
                  <w:rFonts w:ascii="Cambria Math" w:eastAsia="Times New Roman" w:hAnsi="Cambria Math" w:cs="Times New Roman"/>
                  <w:color w:val="0E0E0E"/>
                  <w:kern w:val="0"/>
                  <w:sz w:val="21"/>
                  <w:szCs w:val="21"/>
                  <w14:ligatures w14:val="none"/>
                </w:rPr>
                <m:t>2</m:t>
              </m:r>
              <m:r>
                <m:rPr>
                  <m:sty m:val="p"/>
                </m:rPr>
                <w:rPr>
                  <w:rFonts w:ascii="Cambria Math" w:eastAsia="Times New Roman" w:hAnsi="Cambria Math" w:cs="Times New Roman"/>
                  <w:color w:val="0E0E0E"/>
                  <w:kern w:val="0"/>
                  <w:sz w:val="21"/>
                  <w:szCs w:val="21"/>
                  <w14:ligatures w14:val="none"/>
                </w:rPr>
                <m:t>×</m:t>
              </m:r>
              <m:r>
                <w:rPr>
                  <w:rFonts w:ascii="Cambria Math" w:eastAsia="Times New Roman" w:hAnsi="Cambria Math" w:cs="Times New Roman"/>
                  <w:color w:val="0E0E0E"/>
                  <w:kern w:val="0"/>
                  <w:sz w:val="21"/>
                  <w:szCs w:val="21"/>
                  <w14:ligatures w14:val="none"/>
                </w:rPr>
                <m:t>0.00953</m:t>
              </m:r>
            </m:e>
          </m:d>
          <m:r>
            <w:rPr>
              <w:rFonts w:ascii="Cambria Math" w:eastAsia="Times New Roman" w:hAnsi="Cambria Math" w:cs="Times New Roman"/>
              <w:color w:val="0E0E0E"/>
              <w:kern w:val="0"/>
              <w:sz w:val="21"/>
              <w:szCs w:val="21"/>
              <w14:ligatures w14:val="none"/>
            </w:rPr>
            <m:t>=0.69214 </m:t>
          </m:r>
          <m:r>
            <m:rPr>
              <m:nor/>
            </m:rPr>
            <w:rPr>
              <w:rFonts w:ascii="Cambria Math" w:eastAsia="Times New Roman" w:hAnsi="Cambria Math" w:cs="Times New Roman"/>
              <w:color w:val="0E0E0E"/>
              <w:kern w:val="0"/>
              <w:sz w:val="21"/>
              <w:szCs w:val="21"/>
              <w14:ligatures w14:val="none"/>
            </w:rPr>
            <m:t>m</m:t>
          </m:r>
        </m:oMath>
      </m:oMathPara>
    </w:p>
    <w:p w14:paraId="1419DA14" w14:textId="461E3BCA" w:rsidR="00270157" w:rsidRPr="00270157" w:rsidRDefault="000A7592" w:rsidP="00270157">
      <w:pPr>
        <w:spacing w:before="120" w:after="0"/>
        <w:rPr>
          <w:rFonts w:eastAsiaTheme="minorEastAsia"/>
        </w:rPr>
      </w:pPr>
      <m:oMathPara>
        <m:oMath>
          <m:r>
            <m:rPr>
              <m:nor/>
            </m:rPr>
            <w:rPr>
              <w:rFonts w:ascii="Cambria Math" w:hAnsi="Cambria Math"/>
            </w:rPr>
            <m:t>Surface Area per meter</m:t>
          </m:r>
          <m:r>
            <w:rPr>
              <w:rFonts w:ascii="Cambria Math" w:hAnsi="Cambria Math"/>
            </w:rPr>
            <m:t>=π</m:t>
          </m:r>
          <m:r>
            <m:rPr>
              <m:sty m:val="p"/>
            </m:rPr>
            <w:rPr>
              <w:rFonts w:ascii="Cambria Math" w:hAnsi="Cambria Math"/>
            </w:rPr>
            <m:t>×</m:t>
          </m:r>
          <m:r>
            <w:rPr>
              <w:rFonts w:ascii="Cambria Math" w:hAnsi="Cambria Math"/>
            </w:rPr>
            <m:t>0.69214</m:t>
          </m:r>
          <m:r>
            <m:rPr>
              <m:sty m:val="p"/>
            </m:rPr>
            <w:rPr>
              <w:rFonts w:ascii="Cambria Math" w:hAnsi="Cambria Math"/>
            </w:rPr>
            <m:t>≈</m:t>
          </m:r>
          <m:r>
            <w:rPr>
              <w:rFonts w:ascii="Cambria Math" w:hAnsi="Cambria Math"/>
            </w:rPr>
            <m:t>2.175 </m:t>
          </m:r>
          <m:r>
            <m:rPr>
              <m:nor/>
            </m:rPr>
            <w:rPr>
              <w:rFonts w:ascii="Cambria Math" w:hAnsi="Cambria Math"/>
            </w:rPr>
            <m:t>m²</m:t>
          </m:r>
          <m:r>
            <m:rPr>
              <m:lit/>
              <m:nor/>
            </m:rPr>
            <w:rPr>
              <w:rFonts w:ascii="Cambria Math" w:hAnsi="Cambria Math"/>
            </w:rPr>
            <m:t>/</m:t>
          </m:r>
          <m:r>
            <m:rPr>
              <m:nor/>
            </m:rPr>
            <w:rPr>
              <w:rFonts w:ascii="Cambria Math" w:hAnsi="Cambria Math"/>
            </w:rPr>
            <m:t>m</m:t>
          </m:r>
        </m:oMath>
      </m:oMathPara>
    </w:p>
    <w:p w14:paraId="5ABA5102" w14:textId="7AF1ED94" w:rsidR="00270157" w:rsidRPr="00270157" w:rsidRDefault="00270157" w:rsidP="00270157">
      <w:pPr>
        <w:spacing w:before="120" w:after="0"/>
        <w:rPr>
          <w:rFonts w:eastAsiaTheme="minorEastAsia"/>
        </w:rPr>
      </w:pPr>
      <m:oMathPara>
        <m:oMath>
          <m:r>
            <m:rPr>
              <m:nor/>
            </m:rPr>
            <w:rPr>
              <w:rFonts w:ascii="Cambria Math" w:hAnsi="Cambria Math"/>
            </w:rPr>
            <m:t>Total Surface Area</m:t>
          </m:r>
          <m:r>
            <w:rPr>
              <w:rFonts w:ascii="Cambria Math" w:hAnsi="Cambria Math"/>
            </w:rPr>
            <m:t>=2.175 </m:t>
          </m:r>
          <m:r>
            <m:rPr>
              <m:nor/>
            </m:rPr>
            <w:rPr>
              <w:rFonts w:ascii="Cambria Math" w:hAnsi="Cambria Math"/>
            </w:rPr>
            <m:t>m²</m:t>
          </m:r>
          <m:r>
            <m:rPr>
              <m:lit/>
              <m:nor/>
            </m:rPr>
            <w:rPr>
              <w:rFonts w:ascii="Cambria Math" w:hAnsi="Cambria Math"/>
            </w:rPr>
            <m:t>/</m:t>
          </m:r>
          <m:r>
            <m:rPr>
              <m:nor/>
            </m:rPr>
            <w:rPr>
              <w:rFonts w:ascii="Cambria Math" w:hAnsi="Cambria Math"/>
            </w:rPr>
            <m:t>m</m:t>
          </m:r>
          <m:r>
            <m:rPr>
              <m:sty m:val="p"/>
            </m:rPr>
            <w:rPr>
              <w:rFonts w:ascii="Cambria Math" w:hAnsi="Cambria Math"/>
            </w:rPr>
            <m:t>×</m:t>
          </m:r>
          <m:r>
            <w:rPr>
              <w:rFonts w:ascii="Cambria Math" w:hAnsi="Cambria Math"/>
            </w:rPr>
            <m:t>70,000 </m:t>
          </m:r>
          <m:r>
            <m:rPr>
              <m:nor/>
            </m:rPr>
            <w:rPr>
              <w:rFonts w:ascii="Cambria Math" w:hAnsi="Cambria Math"/>
            </w:rPr>
            <m:t>m</m:t>
          </m:r>
          <m:r>
            <m:rPr>
              <m:sty m:val="p"/>
            </m:rPr>
            <w:rPr>
              <w:rFonts w:ascii="Cambria Math" w:hAnsi="Cambria Math"/>
            </w:rPr>
            <m:t>≈</m:t>
          </m:r>
          <m:r>
            <w:rPr>
              <w:rFonts w:ascii="Cambria Math" w:hAnsi="Cambria Math"/>
            </w:rPr>
            <m:t>152,210 </m:t>
          </m:r>
          <m:r>
            <m:rPr>
              <m:nor/>
            </m:rPr>
            <w:rPr>
              <w:rFonts w:ascii="Cambria Math" w:hAnsi="Cambria Math"/>
            </w:rPr>
            <m:t>m²</m:t>
          </m:r>
        </m:oMath>
      </m:oMathPara>
    </w:p>
    <w:p w14:paraId="2F72E7EF" w14:textId="342F5F07" w:rsidR="00270157" w:rsidRDefault="009905CB" w:rsidP="00270157">
      <w:pPr>
        <w:spacing w:before="120" w:after="0"/>
        <w:rPr>
          <w:rFonts w:eastAsiaTheme="minorEastAsia"/>
        </w:rPr>
      </w:pPr>
      <w:r>
        <w:rPr>
          <w:rFonts w:eastAsiaTheme="minorEastAsia"/>
        </w:rPr>
        <w:t>Hence, t</w:t>
      </w:r>
      <w:r w:rsidR="00270157" w:rsidRPr="00270157">
        <w:rPr>
          <w:rFonts w:eastAsiaTheme="minorEastAsia"/>
        </w:rPr>
        <w:t xml:space="preserve">he total FBE CAPEX </w:t>
      </w:r>
      <w:r w:rsidR="00B7112D">
        <w:rPr>
          <w:rFonts w:eastAsiaTheme="minorEastAsia"/>
        </w:rPr>
        <w:t>for a</w:t>
      </w:r>
      <w:r w:rsidR="00270157" w:rsidRPr="00270157">
        <w:rPr>
          <w:rFonts w:eastAsiaTheme="minorEastAsia"/>
        </w:rPr>
        <w:t xml:space="preserve"> 300-micron coating thickness </w:t>
      </w:r>
      <w:r>
        <w:rPr>
          <w:rFonts w:eastAsiaTheme="minorEastAsia"/>
        </w:rPr>
        <w:t>is:</w:t>
      </w:r>
    </w:p>
    <w:p w14:paraId="56891008" w14:textId="208DDB18" w:rsidR="00AE473B" w:rsidRDefault="00270157" w:rsidP="00547D39">
      <w:pPr>
        <w:spacing w:before="120" w:after="0"/>
        <w:rPr>
          <w:rFonts w:ascii="HELVETICA NEUE CONDENSED" w:eastAsiaTheme="majorEastAsia" w:hAnsi="HELVETICA NEUE CONDENSED" w:cstheme="majorBidi"/>
          <w:b/>
          <w:bCs/>
          <w:sz w:val="28"/>
          <w:szCs w:val="28"/>
        </w:rPr>
      </w:pPr>
      <m:oMathPara>
        <m:oMath>
          <m:r>
            <m:rPr>
              <m:nor/>
            </m:rPr>
            <w:rPr>
              <w:rFonts w:ascii="Cambria Math" w:hAnsi="Cambria Math"/>
            </w:rPr>
            <m:t>Total CAPEX</m:t>
          </m:r>
          <m:r>
            <w:rPr>
              <w:rFonts w:ascii="Cambria Math" w:hAnsi="Cambria Math"/>
            </w:rPr>
            <m:t>=12 </m:t>
          </m:r>
          <m:r>
            <m:rPr>
              <m:nor/>
            </m:rPr>
            <w:rPr>
              <w:rFonts w:ascii="Cambria Math" w:hAnsi="Cambria Math"/>
            </w:rPr>
            <m:t>USD</m:t>
          </m:r>
          <m:r>
            <m:rPr>
              <m:lit/>
              <m:nor/>
            </m:rPr>
            <w:rPr>
              <w:rFonts w:ascii="Cambria Math" w:hAnsi="Cambria Math"/>
            </w:rPr>
            <m:t>/</m:t>
          </m:r>
          <m:r>
            <m:rPr>
              <m:nor/>
            </m:rPr>
            <w:rPr>
              <w:rFonts w:ascii="Cambria Math" w:hAnsi="Cambria Math"/>
            </w:rPr>
            <m:t>m²</m:t>
          </m:r>
          <m:r>
            <m:rPr>
              <m:sty m:val="p"/>
            </m:rPr>
            <w:rPr>
              <w:rFonts w:ascii="Cambria Math" w:hAnsi="Cambria Math"/>
            </w:rPr>
            <m:t>×</m:t>
          </m:r>
          <m:r>
            <w:rPr>
              <w:rFonts w:ascii="Cambria Math" w:hAnsi="Cambria Math"/>
            </w:rPr>
            <m:t>152,210 </m:t>
          </m:r>
          <m:r>
            <m:rPr>
              <m:nor/>
            </m:rPr>
            <w:rPr>
              <w:rFonts w:ascii="Cambria Math" w:hAnsi="Cambria Math"/>
            </w:rPr>
            <m:t>m²</m:t>
          </m:r>
          <m:r>
            <w:rPr>
              <w:rFonts w:ascii="Cambria Math" w:hAnsi="Cambria Math"/>
            </w:rPr>
            <m:t xml:space="preserve">= </m:t>
          </m:r>
          <m:r>
            <m:rPr>
              <m:sty m:val="bi"/>
            </m:rPr>
            <w:rPr>
              <w:rFonts w:ascii="Cambria Math" w:hAnsi="Cambria Math"/>
            </w:rPr>
            <m:t>$1,826,514  </m:t>
          </m:r>
          <m:r>
            <m:rPr>
              <m:nor/>
            </m:rPr>
            <w:rPr>
              <w:rFonts w:ascii="Cambria Math" w:hAnsi="Cambria Math"/>
              <w:b/>
              <w:bCs/>
            </w:rPr>
            <m:t>USD</m:t>
          </m:r>
        </m:oMath>
      </m:oMathPara>
    </w:p>
    <w:p w14:paraId="01CE7E39" w14:textId="6C5F8CA8" w:rsidR="00A74C5F" w:rsidRPr="00A74C5F" w:rsidRDefault="00EA35CD" w:rsidP="00A74C5F">
      <w:pPr>
        <w:pStyle w:val="Heading3"/>
      </w:pPr>
      <w:r>
        <w:t xml:space="preserve">CAPEX · </w:t>
      </w:r>
      <w:r w:rsidR="00AE473B">
        <w:t>Internal Robotic Field FBE Coating</w:t>
      </w:r>
    </w:p>
    <w:p w14:paraId="6BD5730F" w14:textId="2E893E21" w:rsidR="00A22F7E" w:rsidRDefault="00B141BF" w:rsidP="00557758">
      <w:pPr>
        <w:spacing w:after="360"/>
      </w:pPr>
      <w:r w:rsidRPr="00A22F7E">
        <w:rPr>
          <w:noProof/>
        </w:rPr>
        <w:drawing>
          <wp:anchor distT="0" distB="0" distL="114300" distR="114300" simplePos="0" relativeHeight="251658240" behindDoc="1" locked="0" layoutInCell="1" allowOverlap="1" wp14:anchorId="4EA7A275" wp14:editId="0C7051A4">
            <wp:simplePos x="0" y="0"/>
            <wp:positionH relativeFrom="column">
              <wp:posOffset>-257074</wp:posOffset>
            </wp:positionH>
            <wp:positionV relativeFrom="paragraph">
              <wp:posOffset>1042478</wp:posOffset>
            </wp:positionV>
            <wp:extent cx="6594319" cy="967563"/>
            <wp:effectExtent l="0" t="0" r="0" b="0"/>
            <wp:wrapNone/>
            <wp:docPr id="106530839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08390" name="Picture 1" descr="A diagram of a mach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94319" cy="96756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1" locked="0" layoutInCell="1" allowOverlap="1" wp14:anchorId="0025FC15" wp14:editId="7E3D6448">
                <wp:simplePos x="0" y="0"/>
                <wp:positionH relativeFrom="column">
                  <wp:posOffset>90805</wp:posOffset>
                </wp:positionH>
                <wp:positionV relativeFrom="paragraph">
                  <wp:posOffset>1863090</wp:posOffset>
                </wp:positionV>
                <wp:extent cx="5887720" cy="635"/>
                <wp:effectExtent l="0" t="0" r="5080" b="12065"/>
                <wp:wrapNone/>
                <wp:docPr id="581816229" name="Text Box 1"/>
                <wp:cNvGraphicFramePr/>
                <a:graphic xmlns:a="http://schemas.openxmlformats.org/drawingml/2006/main">
                  <a:graphicData uri="http://schemas.microsoft.com/office/word/2010/wordprocessingShape">
                    <wps:wsp>
                      <wps:cNvSpPr txBox="1"/>
                      <wps:spPr>
                        <a:xfrm>
                          <a:off x="0" y="0"/>
                          <a:ext cx="5887720" cy="635"/>
                        </a:xfrm>
                        <a:prstGeom prst="rect">
                          <a:avLst/>
                        </a:prstGeom>
                        <a:solidFill>
                          <a:prstClr val="white"/>
                        </a:solidFill>
                        <a:ln>
                          <a:noFill/>
                        </a:ln>
                      </wps:spPr>
                      <wps:txbx>
                        <w:txbxContent>
                          <w:p w14:paraId="5BFDFB4A" w14:textId="7BD1D431" w:rsidR="00B141BF" w:rsidRPr="00811D8F" w:rsidRDefault="00B141BF" w:rsidP="00B141BF">
                            <w:pPr>
                              <w:pStyle w:val="Caption"/>
                              <w:rPr>
                                <w:noProof/>
                              </w:rPr>
                            </w:pPr>
                            <w:r>
                              <w:t xml:space="preserve">Schematic </w:t>
                            </w:r>
                            <w:fldSimple w:instr=" SEQ Schematic \* ARABIC ">
                              <w:r w:rsidR="00CB16ED">
                                <w:rPr>
                                  <w:noProof/>
                                </w:rPr>
                                <w:t>2</w:t>
                              </w:r>
                            </w:fldSimple>
                            <w:r>
                              <w:t xml:space="preserve">. </w:t>
                            </w:r>
                            <w:r w:rsidRPr="00193666">
                              <w:t>Self-contained robot for internal Liquid Epoxy coating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25FC15" id="_x0000_t202" coordsize="21600,21600" o:spt="202" path="m,l,21600r21600,l21600,xe">
                <v:stroke joinstyle="miter"/>
                <v:path gradientshapeok="t" o:connecttype="rect"/>
              </v:shapetype>
              <v:shape id="Text Box 1" o:spid="_x0000_s1026" type="#_x0000_t202" style="position:absolute;margin-left:7.15pt;margin-top:146.7pt;width:463.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" stroked="f">
                <v:textbox style="mso-fit-shape-to-text:t" inset="0,0,0,0">
                  <w:txbxContent>
                    <w:p w14:paraId="5BFDFB4A" w14:textId="7BD1D431" w:rsidR="00B141BF" w:rsidRPr="00811D8F" w:rsidRDefault="00B141BF" w:rsidP="00B141BF">
                      <w:pPr>
                        <w:pStyle w:val="Caption"/>
                        <w:rPr>
                          <w:noProof/>
                        </w:rPr>
                      </w:pPr>
                      <w:r>
                        <w:t xml:space="preserve">Schematic </w:t>
                      </w:r>
                      <w:fldSimple w:instr=" SEQ Schematic \* ARABIC ">
                        <w:r w:rsidR="00CB16ED">
                          <w:rPr>
                            <w:noProof/>
                          </w:rPr>
                          <w:t>2</w:t>
                        </w:r>
                      </w:fldSimple>
                      <w:r>
                        <w:t xml:space="preserve">. </w:t>
                      </w:r>
                      <w:r w:rsidRPr="00193666">
                        <w:t>Self-contained robot for internal Liquid Epoxy coating</w:t>
                      </w:r>
                    </w:p>
                  </w:txbxContent>
                </v:textbox>
              </v:shape>
            </w:pict>
          </mc:Fallback>
        </mc:AlternateContent>
      </w:r>
      <w:r w:rsidR="001A2B4B">
        <w:t>On site, the pipes are welded together sequentially, but the heat generated during welding will burn and destroy the manufacturer's inner FBE coating. To address this, a coating cutback is employed, leaving a small section (typically between 50–100 mm) of the pipe’s interior uncoated near the ends to facilitate welding.</w:t>
      </w:r>
      <w:r w:rsidR="00A22F7E">
        <w:t xml:space="preserve"> Typically, most of the </w:t>
      </w:r>
      <w:r w:rsidR="00A22F7E" w:rsidRPr="00AE473B">
        <w:t>internal field joint</w:t>
      </w:r>
      <w:r w:rsidR="00A22F7E">
        <w:t xml:space="preserve"> </w:t>
      </w:r>
      <w:r w:rsidR="00A22F7E" w:rsidRPr="00AE473B">
        <w:t>coating</w:t>
      </w:r>
      <w:r w:rsidR="00A22F7E">
        <w:t xml:space="preserve"> is done using </w:t>
      </w:r>
      <w:r w:rsidR="00A22F7E" w:rsidRPr="00AE473B">
        <w:t>self-contained robot</w:t>
      </w:r>
      <w:r w:rsidR="00A22F7E">
        <w:t xml:space="preserve"> </w:t>
      </w:r>
      <w:r w:rsidR="00A22F7E" w:rsidRPr="00AE473B">
        <w:t>that travel inside the pip</w:t>
      </w:r>
      <w:r w:rsidR="00A22F7E">
        <w:t>e.</w:t>
      </w:r>
      <w:r w:rsidR="00A22F7E">
        <w:br/>
      </w:r>
    </w:p>
    <w:p w14:paraId="3282F397" w14:textId="1C58B8BB" w:rsidR="00A22F7E" w:rsidRDefault="00A22F7E" w:rsidP="00A22F7E"/>
    <w:p w14:paraId="428FCDD3" w14:textId="54CF1612" w:rsidR="00A22F7E" w:rsidRDefault="00A22F7E" w:rsidP="00A22F7E"/>
    <w:p w14:paraId="6AB8765E" w14:textId="291A513E" w:rsidR="001A2B4B" w:rsidRDefault="008529E1" w:rsidP="001A2B4B">
      <w:r>
        <w:br/>
      </w:r>
      <w:r w:rsidR="001A2B4B">
        <w:t xml:space="preserve">However, </w:t>
      </w:r>
      <w:r w:rsidR="00AE473B">
        <w:t>coating</w:t>
      </w:r>
      <w:r w:rsidR="001A2B4B">
        <w:t xml:space="preserve"> the inner coating after welding is challenging</w:t>
      </w:r>
      <w:r w:rsidR="00185E07">
        <w:t xml:space="preserve"> </w:t>
      </w:r>
      <w:r w:rsidR="001A2B4B">
        <w:t>and</w:t>
      </w:r>
      <w:r w:rsidR="00A22F7E">
        <w:t xml:space="preserve"> </w:t>
      </w:r>
      <w:r w:rsidR="001A2B4B">
        <w:t>rarely achieves the same quality as the original factory-applied</w:t>
      </w:r>
      <w:r w:rsidR="00A22F7E">
        <w:t xml:space="preserve"> </w:t>
      </w:r>
      <w:r w:rsidR="001A2B4B">
        <w:t>coating. These areas are considered weak points in the</w:t>
      </w:r>
      <w:r w:rsidR="00185E07">
        <w:br/>
      </w:r>
      <w:r w:rsidR="001A2B4B">
        <w:t>pipeline, as they are more prone to premature</w:t>
      </w:r>
      <w:r w:rsidR="00A22F7E">
        <w:t xml:space="preserve"> </w:t>
      </w:r>
      <w:r w:rsidR="001A2B4B">
        <w:t xml:space="preserve">corrosion. </w:t>
      </w:r>
    </w:p>
    <w:p w14:paraId="2E4045D7" w14:textId="78B19FD3" w:rsidR="00A22F7E" w:rsidRDefault="00A22F7E" w:rsidP="001A2B4B">
      <w:r>
        <w:rPr>
          <w:noProof/>
        </w:rPr>
        <mc:AlternateContent>
          <mc:Choice Requires="wps">
            <w:drawing>
              <wp:anchor distT="0" distB="0" distL="114300" distR="114300" simplePos="0" relativeHeight="251663360" behindDoc="0" locked="0" layoutInCell="1" allowOverlap="1" wp14:anchorId="6DF1AF29" wp14:editId="0565417E">
                <wp:simplePos x="0" y="0"/>
                <wp:positionH relativeFrom="column">
                  <wp:posOffset>4766457</wp:posOffset>
                </wp:positionH>
                <wp:positionV relativeFrom="paragraph">
                  <wp:posOffset>117866</wp:posOffset>
                </wp:positionV>
                <wp:extent cx="588010" cy="344170"/>
                <wp:effectExtent l="546100" t="0" r="8890" b="138430"/>
                <wp:wrapNone/>
                <wp:docPr id="6377927" name="Line Callout 2 1"/>
                <wp:cNvGraphicFramePr/>
                <a:graphic xmlns:a="http://schemas.openxmlformats.org/drawingml/2006/main">
                  <a:graphicData uri="http://schemas.microsoft.com/office/word/2010/wordprocessingShape">
                    <wps:wsp>
                      <wps:cNvSpPr/>
                      <wps:spPr>
                        <a:xfrm>
                          <a:off x="0" y="0"/>
                          <a:ext cx="588010" cy="344170"/>
                        </a:xfrm>
                        <a:prstGeom prst="borderCallout2">
                          <a:avLst>
                            <a:gd name="adj1" fmla="val 18750"/>
                            <a:gd name="adj2" fmla="val -8333"/>
                            <a:gd name="adj3" fmla="val 18899"/>
                            <a:gd name="adj4" fmla="val -37390"/>
                            <a:gd name="adj5" fmla="val 125191"/>
                            <a:gd name="adj6" fmla="val -86537"/>
                          </a:avLst>
                        </a:prstGeom>
                        <a:ln>
                          <a:solidFill>
                            <a:schemeClr val="tx1"/>
                          </a:solidFill>
                          <a:tailEnd type="oval"/>
                        </a:ln>
                      </wps:spPr>
                      <wps:style>
                        <a:lnRef idx="2">
                          <a:schemeClr val="accent6"/>
                        </a:lnRef>
                        <a:fillRef idx="1">
                          <a:schemeClr val="lt1"/>
                        </a:fillRef>
                        <a:effectRef idx="0">
                          <a:schemeClr val="accent6"/>
                        </a:effectRef>
                        <a:fontRef idx="minor">
                          <a:schemeClr val="dk1"/>
                        </a:fontRef>
                      </wps:style>
                      <wps:txbx>
                        <w:txbxContent>
                          <w:p w14:paraId="02EB5CBF" w14:textId="77777777" w:rsidR="00A22F7E" w:rsidRPr="00A22F7E" w:rsidRDefault="00A22F7E" w:rsidP="00A22F7E">
                            <w:pPr>
                              <w:spacing w:after="0"/>
                              <w:rPr>
                                <w:rFonts w:ascii="Helvetica Neue" w:eastAsia="Times New Roman" w:hAnsi="Helvetica Neue" w:cs="Times New Roman"/>
                                <w:color w:val="0E0E0E"/>
                                <w:kern w:val="0"/>
                                <w:sz w:val="21"/>
                                <w:szCs w:val="21"/>
                                <w14:ligatures w14:val="none"/>
                              </w:rPr>
                            </w:pPr>
                            <w:r w:rsidRPr="00A22F7E">
                              <w:rPr>
                                <w:rFonts w:ascii="Helvetica Neue" w:eastAsia="Times New Roman" w:hAnsi="Helvetica Neue" w:cs="Times New Roman"/>
                                <w:color w:val="0E0E0E"/>
                                <w:kern w:val="0"/>
                                <w:sz w:val="21"/>
                                <w:szCs w:val="21"/>
                                <w14:ligatures w14:val="none"/>
                              </w:rPr>
                              <w:t>Ferrous oxide</w:t>
                            </w:r>
                          </w:p>
                          <w:p w14:paraId="13D10739" w14:textId="77777777" w:rsidR="00A22F7E" w:rsidRPr="00A22F7E" w:rsidRDefault="00A22F7E" w:rsidP="00A22F7E">
                            <w:pPr>
                              <w:jc w:val="center"/>
                              <w:rPr>
                                <w:rFonts w:ascii="Helvetica Neue" w:hAnsi="Helvetica Neu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1AF2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 o:spid="_x0000_s1027" type="#_x0000_t48" style="position:absolute;margin-left:375.3pt;margin-top:9.3pt;width:46.3pt;height:2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" adj="-18692,27041,-8076,4082" fillcolor="white [3201]" strokecolor="black [3213]" strokeweight="1pt">
                <v:stroke startarrow="oval"/>
                <v:textbox inset="1mm,0,1mm,1mm">
                  <w:txbxContent>
                    <w:p w14:paraId="02EB5CBF" w14:textId="77777777" w:rsidR="00A22F7E" w:rsidRPr="00A22F7E" w:rsidRDefault="00A22F7E" w:rsidP="00A22F7E">
                      <w:pPr>
                        <w:spacing w:after="0"/>
                        <w:rPr>
                          <w:rFonts w:ascii="Helvetica Neue" w:eastAsia="Times New Roman" w:hAnsi="Helvetica Neue" w:cs="Times New Roman"/>
                          <w:color w:val="0E0E0E"/>
                          <w:kern w:val="0"/>
                          <w:sz w:val="21"/>
                          <w:szCs w:val="21"/>
                          <w14:ligatures w14:val="none"/>
                        </w:rPr>
                      </w:pPr>
                      <w:r w:rsidRPr="00A22F7E">
                        <w:rPr>
                          <w:rFonts w:ascii="Helvetica Neue" w:eastAsia="Times New Roman" w:hAnsi="Helvetica Neue" w:cs="Times New Roman"/>
                          <w:color w:val="0E0E0E"/>
                          <w:kern w:val="0"/>
                          <w:sz w:val="21"/>
                          <w:szCs w:val="21"/>
                          <w14:ligatures w14:val="none"/>
                        </w:rPr>
                        <w:t>Ferrous oxide</w:t>
                      </w:r>
                    </w:p>
                    <w:p w14:paraId="13D10739" w14:textId="77777777" w:rsidR="00A22F7E" w:rsidRPr="00A22F7E" w:rsidRDefault="00A22F7E" w:rsidP="00A22F7E">
                      <w:pPr>
                        <w:jc w:val="center"/>
                        <w:rPr>
                          <w:rFonts w:ascii="Helvetica Neue" w:hAnsi="Helvetica Neue"/>
                        </w:rPr>
                      </w:pPr>
                    </w:p>
                  </w:txbxContent>
                </v:textbox>
                <o:callout v:ext="edit" minusy="t"/>
              </v:shape>
            </w:pict>
          </mc:Fallback>
        </mc:AlternateContent>
      </w:r>
      <w:r w:rsidR="006A35B7">
        <w:rPr>
          <w:noProof/>
        </w:rPr>
        <mc:AlternateContent>
          <mc:Choice Requires="wps">
            <w:drawing>
              <wp:anchor distT="0" distB="0" distL="114300" distR="114300" simplePos="0" relativeHeight="251674624" behindDoc="0" locked="0" layoutInCell="1" allowOverlap="1" wp14:anchorId="514D60A8" wp14:editId="13F3099F">
                <wp:simplePos x="0" y="0"/>
                <wp:positionH relativeFrom="column">
                  <wp:posOffset>436245</wp:posOffset>
                </wp:positionH>
                <wp:positionV relativeFrom="paragraph">
                  <wp:posOffset>2195830</wp:posOffset>
                </wp:positionV>
                <wp:extent cx="1737360" cy="635"/>
                <wp:effectExtent l="0" t="0" r="2540" b="12065"/>
                <wp:wrapSquare wrapText="bothSides"/>
                <wp:docPr id="1872873710" name="Text Box 1"/>
                <wp:cNvGraphicFramePr/>
                <a:graphic xmlns:a="http://schemas.openxmlformats.org/drawingml/2006/main">
                  <a:graphicData uri="http://schemas.microsoft.com/office/word/2010/wordprocessingShape">
                    <wps:wsp>
                      <wps:cNvSpPr txBox="1"/>
                      <wps:spPr>
                        <a:xfrm>
                          <a:off x="0" y="0"/>
                          <a:ext cx="1737360" cy="635"/>
                        </a:xfrm>
                        <a:prstGeom prst="rect">
                          <a:avLst/>
                        </a:prstGeom>
                        <a:solidFill>
                          <a:prstClr val="white"/>
                        </a:solidFill>
                        <a:ln>
                          <a:noFill/>
                        </a:ln>
                      </wps:spPr>
                      <wps:txbx>
                        <w:txbxContent>
                          <w:p w14:paraId="2E366AF2" w14:textId="5E51FA5B" w:rsidR="006A35B7" w:rsidRPr="00DF0A8E" w:rsidRDefault="006A35B7" w:rsidP="006A35B7">
                            <w:pPr>
                              <w:pStyle w:val="Caption"/>
                              <w:rPr>
                                <w:noProof/>
                              </w:rPr>
                            </w:pPr>
                            <w:r>
                              <w:t xml:space="preserve">Photo </w:t>
                            </w:r>
                            <w:fldSimple w:instr=" SEQ Photo \* ARABIC ">
                              <w:r w:rsidR="00CB16ED">
                                <w:rPr>
                                  <w:noProof/>
                                </w:rPr>
                                <w:t>1</w:t>
                              </w:r>
                            </w:fldSimple>
                            <w:r>
                              <w:t xml:space="preserve">. </w:t>
                            </w:r>
                            <w:r w:rsidRPr="002D7FE2">
                              <w:t>Factory-applied Fusion Bonded Epoxy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D60A8" id="_x0000_s1028" type="#_x0000_t202" style="position:absolute;margin-left:34.35pt;margin-top:172.9pt;width:13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" stroked="f">
                <v:textbox style="mso-fit-shape-to-text:t" inset="0,0,0,0">
                  <w:txbxContent>
                    <w:p w14:paraId="2E366AF2" w14:textId="5E51FA5B" w:rsidR="006A35B7" w:rsidRPr="00DF0A8E" w:rsidRDefault="006A35B7" w:rsidP="006A35B7">
                      <w:pPr>
                        <w:pStyle w:val="Caption"/>
                        <w:rPr>
                          <w:noProof/>
                        </w:rPr>
                      </w:pPr>
                      <w:r>
                        <w:t xml:space="preserve">Photo </w:t>
                      </w:r>
                      <w:fldSimple w:instr=" SEQ Photo \* ARABIC ">
                        <w:r w:rsidR="00CB16ED">
                          <w:rPr>
                            <w:noProof/>
                          </w:rPr>
                          <w:t>1</w:t>
                        </w:r>
                      </w:fldSimple>
                      <w:r>
                        <w:t xml:space="preserve">. </w:t>
                      </w:r>
                      <w:r w:rsidRPr="002D7FE2">
                        <w:t>Factory-applied Fusion Bonded Epoxy</w:t>
                      </w:r>
                    </w:p>
                  </w:txbxContent>
                </v:textbox>
                <w10:wrap type="square"/>
              </v:shape>
            </w:pict>
          </mc:Fallback>
        </mc:AlternateContent>
      </w:r>
      <w:r w:rsidRPr="00A22F7E">
        <w:rPr>
          <w:noProof/>
        </w:rPr>
        <w:drawing>
          <wp:anchor distT="0" distB="0" distL="114300" distR="114300" simplePos="0" relativeHeight="251661312" behindDoc="0" locked="0" layoutInCell="1" allowOverlap="1" wp14:anchorId="175BFC77" wp14:editId="72183FBF">
            <wp:simplePos x="0" y="0"/>
            <wp:positionH relativeFrom="column">
              <wp:posOffset>436570</wp:posOffset>
            </wp:positionH>
            <wp:positionV relativeFrom="paragraph">
              <wp:posOffset>32385</wp:posOffset>
            </wp:positionV>
            <wp:extent cx="1737887" cy="2106702"/>
            <wp:effectExtent l="12700" t="12700" r="15240" b="14605"/>
            <wp:wrapSquare wrapText="bothSides"/>
            <wp:docPr id="11" name="Picture 10" descr="A close-up of a white circle&#10;&#10;AI-generated content may be incorrect.">
              <a:extLst xmlns:a="http://schemas.openxmlformats.org/drawingml/2006/main">
                <a:ext uri="{FF2B5EF4-FFF2-40B4-BE49-F238E27FC236}">
                  <a16:creationId xmlns:a16="http://schemas.microsoft.com/office/drawing/2014/main" id="{EC3B6219-C407-5683-A6FA-81123580DB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white circle&#10;&#10;AI-generated content may be incorrect.">
                      <a:extLst>
                        <a:ext uri="{FF2B5EF4-FFF2-40B4-BE49-F238E27FC236}">
                          <a16:creationId xmlns:a16="http://schemas.microsoft.com/office/drawing/2014/main" id="{EC3B6219-C407-5683-A6FA-81123580DB87}"/>
                        </a:ext>
                      </a:extLst>
                    </pic:cNvPr>
                    <pic:cNvPicPr>
                      <a:picLocks noChangeAspect="1"/>
                    </pic:cNvPicPr>
                  </pic:nvPicPr>
                  <pic:blipFill>
                    <a:blip r:embed="rId9"/>
                    <a:stretch>
                      <a:fillRect/>
                    </a:stretch>
                  </pic:blipFill>
                  <pic:spPr>
                    <a:xfrm>
                      <a:off x="0" y="0"/>
                      <a:ext cx="1737887" cy="2106702"/>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6A35B7">
        <w:rPr>
          <w:noProof/>
        </w:rPr>
        <mc:AlternateContent>
          <mc:Choice Requires="wps">
            <w:drawing>
              <wp:anchor distT="0" distB="0" distL="114300" distR="114300" simplePos="0" relativeHeight="251672576" behindDoc="0" locked="0" layoutInCell="1" allowOverlap="1" wp14:anchorId="6CC3EBE3" wp14:editId="02680716">
                <wp:simplePos x="0" y="0"/>
                <wp:positionH relativeFrom="column">
                  <wp:posOffset>2924810</wp:posOffset>
                </wp:positionH>
                <wp:positionV relativeFrom="paragraph">
                  <wp:posOffset>2195830</wp:posOffset>
                </wp:positionV>
                <wp:extent cx="2374900" cy="635"/>
                <wp:effectExtent l="0" t="0" r="0" b="12065"/>
                <wp:wrapSquare wrapText="bothSides"/>
                <wp:docPr id="835683640" name="Text Box 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64153323" w14:textId="1C1A3630" w:rsidR="006A35B7" w:rsidRPr="00676E84" w:rsidRDefault="006A35B7" w:rsidP="006A35B7">
                            <w:pPr>
                              <w:pStyle w:val="Caption"/>
                              <w:rPr>
                                <w:noProof/>
                              </w:rPr>
                            </w:pPr>
                            <w:r>
                              <w:t xml:space="preserve">Photo </w:t>
                            </w:r>
                            <w:fldSimple w:instr=" SEQ Photo \* ARABIC ">
                              <w:r w:rsidR="00CB16ED">
                                <w:rPr>
                                  <w:noProof/>
                                </w:rPr>
                                <w:t>2</w:t>
                              </w:r>
                            </w:fldSimple>
                            <w:r>
                              <w:t xml:space="preserve">. </w:t>
                            </w:r>
                            <w:r w:rsidRPr="00123DC6">
                              <w:t>Field applied Liquid Epoxy next to weld inner seam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3EBE3" id="_x0000_s1029" type="#_x0000_t202" style="position:absolute;margin-left:230.3pt;margin-top:172.9pt;width:18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" stroked="f">
                <v:textbox style="mso-fit-shape-to-text:t" inset="0,0,0,0">
                  <w:txbxContent>
                    <w:p w14:paraId="64153323" w14:textId="1C1A3630" w:rsidR="006A35B7" w:rsidRPr="00676E84" w:rsidRDefault="006A35B7" w:rsidP="006A35B7">
                      <w:pPr>
                        <w:pStyle w:val="Caption"/>
                        <w:rPr>
                          <w:noProof/>
                        </w:rPr>
                      </w:pPr>
                      <w:r>
                        <w:t xml:space="preserve">Photo </w:t>
                      </w:r>
                      <w:fldSimple w:instr=" SEQ Photo \* ARABIC ">
                        <w:r w:rsidR="00CB16ED">
                          <w:rPr>
                            <w:noProof/>
                          </w:rPr>
                          <w:t>2</w:t>
                        </w:r>
                      </w:fldSimple>
                      <w:r>
                        <w:t xml:space="preserve">. </w:t>
                      </w:r>
                      <w:r w:rsidRPr="00123DC6">
                        <w:t>Field applied Liquid Epoxy next to weld inner seam</w:t>
                      </w:r>
                    </w:p>
                  </w:txbxContent>
                </v:textbox>
                <w10:wrap type="square"/>
              </v:shape>
            </w:pict>
          </mc:Fallback>
        </mc:AlternateContent>
      </w:r>
      <w:r w:rsidRPr="00A22F7E">
        <w:rPr>
          <w:noProof/>
        </w:rPr>
        <w:drawing>
          <wp:anchor distT="0" distB="0" distL="114300" distR="114300" simplePos="0" relativeHeight="251662336" behindDoc="0" locked="0" layoutInCell="1" allowOverlap="1" wp14:anchorId="419776B8" wp14:editId="412435BA">
            <wp:simplePos x="0" y="0"/>
            <wp:positionH relativeFrom="column">
              <wp:posOffset>2925119</wp:posOffset>
            </wp:positionH>
            <wp:positionV relativeFrom="paragraph">
              <wp:posOffset>32414</wp:posOffset>
            </wp:positionV>
            <wp:extent cx="2375491" cy="2106693"/>
            <wp:effectExtent l="12700" t="12700" r="12700" b="14605"/>
            <wp:wrapSquare wrapText="bothSides"/>
            <wp:docPr id="12" name="Picture 11" descr="A close-up of a blue and white circle&#10;&#10;AI-generated content may be incorrect.">
              <a:extLst xmlns:a="http://schemas.openxmlformats.org/drawingml/2006/main">
                <a:ext uri="{FF2B5EF4-FFF2-40B4-BE49-F238E27FC236}">
                  <a16:creationId xmlns:a16="http://schemas.microsoft.com/office/drawing/2014/main" id="{703E8B22-739A-1E62-AA90-C5DF53B49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lose-up of a blue and white circle&#10;&#10;AI-generated content may be incorrect.">
                      <a:extLst>
                        <a:ext uri="{FF2B5EF4-FFF2-40B4-BE49-F238E27FC236}">
                          <a16:creationId xmlns:a16="http://schemas.microsoft.com/office/drawing/2014/main" id="{703E8B22-739A-1E62-AA90-C5DF53B49D2B}"/>
                        </a:ext>
                      </a:extLst>
                    </pic:cNvPr>
                    <pic:cNvPicPr>
                      <a:picLocks noChangeAspect="1"/>
                    </pic:cNvPicPr>
                  </pic:nvPicPr>
                  <pic:blipFill>
                    <a:blip r:embed="rId10"/>
                    <a:stretch>
                      <a:fillRect/>
                    </a:stretch>
                  </pic:blipFill>
                  <pic:spPr>
                    <a:xfrm rot="10800000">
                      <a:off x="0" y="0"/>
                      <a:ext cx="2414594" cy="2141371"/>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3791BC6" w14:textId="73169B54" w:rsidR="00A22F7E" w:rsidRDefault="00A22F7E" w:rsidP="001A2B4B"/>
    <w:p w14:paraId="0E1B60E0" w14:textId="5A0F4983" w:rsidR="00A22F7E" w:rsidRDefault="008529E1" w:rsidP="001A2B4B">
      <w:r>
        <w:rPr>
          <w:noProof/>
        </w:rPr>
        <mc:AlternateContent>
          <mc:Choice Requires="wps">
            <w:drawing>
              <wp:anchor distT="0" distB="0" distL="114300" distR="114300" simplePos="0" relativeHeight="251665408" behindDoc="0" locked="0" layoutInCell="1" allowOverlap="1" wp14:anchorId="39D04F3A" wp14:editId="6A57C13E">
                <wp:simplePos x="0" y="0"/>
                <wp:positionH relativeFrom="column">
                  <wp:posOffset>4653494</wp:posOffset>
                </wp:positionH>
                <wp:positionV relativeFrom="paragraph">
                  <wp:posOffset>232552</wp:posOffset>
                </wp:positionV>
                <wp:extent cx="1010285" cy="393700"/>
                <wp:effectExtent l="558800" t="0" r="18415" b="88900"/>
                <wp:wrapNone/>
                <wp:docPr id="511133686" name="Line Callout 2 1"/>
                <wp:cNvGraphicFramePr/>
                <a:graphic xmlns:a="http://schemas.openxmlformats.org/drawingml/2006/main">
                  <a:graphicData uri="http://schemas.microsoft.com/office/word/2010/wordprocessingShape">
                    <wps:wsp>
                      <wps:cNvSpPr/>
                      <wps:spPr>
                        <a:xfrm>
                          <a:off x="0" y="0"/>
                          <a:ext cx="1010285" cy="393700"/>
                        </a:xfrm>
                        <a:prstGeom prst="borderCallout2">
                          <a:avLst>
                            <a:gd name="adj1" fmla="val 18750"/>
                            <a:gd name="adj2" fmla="val -8333"/>
                            <a:gd name="adj3" fmla="val 20225"/>
                            <a:gd name="adj4" fmla="val -20944"/>
                            <a:gd name="adj5" fmla="val 110885"/>
                            <a:gd name="adj6" fmla="val -50651"/>
                          </a:avLst>
                        </a:prstGeom>
                        <a:ln>
                          <a:solidFill>
                            <a:schemeClr val="tx1"/>
                          </a:solidFill>
                          <a:tailEnd type="oval"/>
                        </a:ln>
                      </wps:spPr>
                      <wps:style>
                        <a:lnRef idx="2">
                          <a:schemeClr val="accent6"/>
                        </a:lnRef>
                        <a:fillRef idx="1">
                          <a:schemeClr val="lt1"/>
                        </a:fillRef>
                        <a:effectRef idx="0">
                          <a:schemeClr val="accent6"/>
                        </a:effectRef>
                        <a:fontRef idx="minor">
                          <a:schemeClr val="dk1"/>
                        </a:fontRef>
                      </wps:style>
                      <wps:txbx>
                        <w:txbxContent>
                          <w:p w14:paraId="779F6348" w14:textId="1C974B0E" w:rsidR="008529E1" w:rsidRPr="00A22F7E" w:rsidRDefault="008529E1" w:rsidP="008529E1">
                            <w:pPr>
                              <w:jc w:val="center"/>
                              <w:rPr>
                                <w:rFonts w:ascii="Helvetica Neue" w:hAnsi="Helvetica Neue"/>
                              </w:rPr>
                            </w:pPr>
                            <w:r>
                              <w:rPr>
                                <w:rFonts w:ascii="Helvetica Neue" w:eastAsia="Times New Roman" w:hAnsi="Helvetica Neue" w:cs="Times New Roman"/>
                                <w:color w:val="0E0E0E"/>
                                <w:kern w:val="0"/>
                                <w:sz w:val="21"/>
                                <w:szCs w:val="21"/>
                                <w14:ligatures w14:val="none"/>
                              </w:rPr>
                              <w:t>Contaminated reverse dolly</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04F3A" id="_x0000_s1030" type="#_x0000_t48" style="position:absolute;margin-left:366.4pt;margin-top:18.3pt;width:79.55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" adj="-10941,23951,-4524,4369" fillcolor="white [3201]" strokecolor="black [3213]" strokeweight="1pt">
                <v:stroke startarrow="oval"/>
                <v:textbox inset="1mm,0,1mm,1mm">
                  <w:txbxContent>
                    <w:p w14:paraId="779F6348" w14:textId="1C974B0E" w:rsidR="008529E1" w:rsidRPr="00A22F7E" w:rsidRDefault="008529E1" w:rsidP="008529E1">
                      <w:pPr>
                        <w:jc w:val="center"/>
                        <w:rPr>
                          <w:rFonts w:ascii="Helvetica Neue" w:hAnsi="Helvetica Neue"/>
                        </w:rPr>
                      </w:pPr>
                      <w:r>
                        <w:rPr>
                          <w:rFonts w:ascii="Helvetica Neue" w:eastAsia="Times New Roman" w:hAnsi="Helvetica Neue" w:cs="Times New Roman"/>
                          <w:color w:val="0E0E0E"/>
                          <w:kern w:val="0"/>
                          <w:sz w:val="21"/>
                          <w:szCs w:val="21"/>
                          <w14:ligatures w14:val="none"/>
                        </w:rPr>
                        <w:t>Contaminated reverse dolly</w:t>
                      </w:r>
                    </w:p>
                  </w:txbxContent>
                </v:textbox>
                <o:callout v:ext="edit" minusy="t"/>
              </v:shape>
            </w:pict>
          </mc:Fallback>
        </mc:AlternateContent>
      </w:r>
    </w:p>
    <w:p w14:paraId="43DFA071" w14:textId="77777777" w:rsidR="00A22F7E" w:rsidRDefault="00A22F7E" w:rsidP="001A2B4B"/>
    <w:p w14:paraId="26620D9C" w14:textId="77777777" w:rsidR="00A22F7E" w:rsidRDefault="00A22F7E" w:rsidP="001A2B4B"/>
    <w:p w14:paraId="11583BD1" w14:textId="77777777" w:rsidR="00A22F7E" w:rsidRDefault="00A22F7E" w:rsidP="001A2B4B"/>
    <w:p w14:paraId="4B4592BA" w14:textId="588F265F" w:rsidR="00A22F7E" w:rsidRDefault="00A22F7E" w:rsidP="001A2B4B"/>
    <w:p w14:paraId="7D1D7D6B" w14:textId="77777777" w:rsidR="008529E1" w:rsidRDefault="008529E1" w:rsidP="001A2B4B"/>
    <w:p w14:paraId="41DD4609" w14:textId="55A24F25" w:rsidR="00061C1A" w:rsidRDefault="001A2B4B" w:rsidP="001A2B4B">
      <w:r>
        <w:lastRenderedPageBreak/>
        <w:t xml:space="preserve">Although both direct and indirect costs must be accounted for, this study will only quantify direct costs associated to expenses related to </w:t>
      </w:r>
      <w:r w:rsidR="00A22F7E">
        <w:t>coating</w:t>
      </w:r>
      <w:r>
        <w:t xml:space="preserve"> the </w:t>
      </w:r>
      <w:r w:rsidR="00A22F7E">
        <w:t>inner welds</w:t>
      </w:r>
      <w:r>
        <w:t>. Indirect costs, on the other hand, arise from production losses or downtime during repairs, shrinkage, and other factors, such as environmental damages</w:t>
      </w:r>
      <w:r w:rsidR="008529E1">
        <w:t xml:space="preserve">. </w:t>
      </w:r>
      <w:r w:rsidRPr="001A2B4B">
        <w:t>Studies on losses due to pipeline damage indicate that of all the factors or causes underlying failures, approximately 55% are due to internal corrosion (National Association of Corrosion Engineers Report, NACE – 2012).</w:t>
      </w:r>
    </w:p>
    <w:tbl>
      <w:tblPr>
        <w:tblStyle w:val="ListTable1Light"/>
        <w:tblW w:w="0" w:type="auto"/>
        <w:tblLook w:val="0660" w:firstRow="1" w:lastRow="1" w:firstColumn="0" w:lastColumn="0" w:noHBand="1" w:noVBand="1"/>
      </w:tblPr>
      <w:tblGrid>
        <w:gridCol w:w="4390"/>
        <w:gridCol w:w="1706"/>
      </w:tblGrid>
      <w:tr w:rsidR="00061C1A" w:rsidRPr="00174453" w14:paraId="6339E9BB" w14:textId="77777777" w:rsidTr="00A22F7E">
        <w:trPr>
          <w:cnfStyle w:val="100000000000" w:firstRow="1" w:lastRow="0" w:firstColumn="0" w:lastColumn="0" w:oddVBand="0" w:evenVBand="0" w:oddHBand="0" w:evenHBand="0" w:firstRowFirstColumn="0" w:firstRowLastColumn="0" w:lastRowFirstColumn="0" w:lastRowLastColumn="0"/>
          <w:trHeight w:val="397"/>
        </w:trPr>
        <w:tc>
          <w:tcPr>
            <w:tcW w:w="4390" w:type="dxa"/>
          </w:tcPr>
          <w:p w14:paraId="140677BF" w14:textId="7FAC25B8" w:rsidR="00061C1A" w:rsidRPr="00174453" w:rsidRDefault="00061C1A" w:rsidP="00A22F7E">
            <w:pPr>
              <w:spacing w:after="0"/>
              <w:rPr>
                <w:sz w:val="22"/>
                <w:szCs w:val="22"/>
              </w:rPr>
            </w:pPr>
            <w:r w:rsidRPr="00174453">
              <w:rPr>
                <w:sz w:val="22"/>
                <w:szCs w:val="22"/>
              </w:rPr>
              <w:t>Cost Component</w:t>
            </w:r>
            <w:r w:rsidRPr="00174453">
              <w:rPr>
                <w:rStyle w:val="apple-converted-space"/>
                <w:sz w:val="22"/>
                <w:szCs w:val="22"/>
              </w:rPr>
              <w:t xml:space="preserve">                    </w:t>
            </w:r>
          </w:p>
        </w:tc>
        <w:tc>
          <w:tcPr>
            <w:tcW w:w="1706" w:type="dxa"/>
          </w:tcPr>
          <w:p w14:paraId="572C8D69" w14:textId="32C104DC" w:rsidR="00061C1A" w:rsidRPr="00174453" w:rsidRDefault="00061C1A" w:rsidP="00A22F7E">
            <w:pPr>
              <w:spacing w:after="0"/>
              <w:jc w:val="right"/>
              <w:rPr>
                <w:sz w:val="22"/>
                <w:szCs w:val="22"/>
              </w:rPr>
            </w:pPr>
            <w:r w:rsidRPr="00174453">
              <w:rPr>
                <w:sz w:val="22"/>
                <w:szCs w:val="22"/>
              </w:rPr>
              <w:t>Cost per Joint</w:t>
            </w:r>
          </w:p>
        </w:tc>
      </w:tr>
      <w:tr w:rsidR="009905CB" w:rsidRPr="00174453" w14:paraId="7322FEE8" w14:textId="77777777" w:rsidTr="00A22F7E">
        <w:trPr>
          <w:trHeight w:val="397"/>
        </w:trPr>
        <w:tc>
          <w:tcPr>
            <w:tcW w:w="4390" w:type="dxa"/>
          </w:tcPr>
          <w:p w14:paraId="3FC89D0D" w14:textId="3E3587E2" w:rsidR="009905CB" w:rsidRPr="00174453" w:rsidRDefault="009905CB" w:rsidP="00A22F7E">
            <w:pPr>
              <w:spacing w:after="0"/>
              <w:rPr>
                <w:sz w:val="22"/>
                <w:szCs w:val="22"/>
              </w:rPr>
            </w:pPr>
            <w:r w:rsidRPr="00174453">
              <w:rPr>
                <w:sz w:val="22"/>
                <w:szCs w:val="22"/>
              </w:rPr>
              <w:t xml:space="preserve">Mobilization of Crew &amp; Equipment </w:t>
            </w:r>
            <w:r w:rsidRPr="00174453">
              <w:rPr>
                <w:rStyle w:val="apple-converted-space"/>
                <w:sz w:val="22"/>
                <w:szCs w:val="22"/>
              </w:rPr>
              <w:t xml:space="preserve">  </w:t>
            </w:r>
          </w:p>
        </w:tc>
        <w:tc>
          <w:tcPr>
            <w:tcW w:w="1706" w:type="dxa"/>
          </w:tcPr>
          <w:p w14:paraId="0E3DC7B4" w14:textId="1DBCEBF2" w:rsidR="009905CB" w:rsidRPr="009905CB" w:rsidRDefault="009905CB" w:rsidP="00A22F7E">
            <w:pPr>
              <w:spacing w:after="0"/>
              <w:jc w:val="right"/>
              <w:rPr>
                <w:sz w:val="22"/>
                <w:szCs w:val="22"/>
              </w:rPr>
            </w:pPr>
            <w:r w:rsidRPr="009905CB">
              <w:rPr>
                <w:rStyle w:val="s1"/>
                <w:sz w:val="22"/>
                <w:szCs w:val="22"/>
              </w:rPr>
              <w:t>$</w:t>
            </w:r>
            <w:r w:rsidRPr="009905CB">
              <w:rPr>
                <w:sz w:val="22"/>
                <w:szCs w:val="22"/>
              </w:rPr>
              <w:t>27</w:t>
            </w:r>
            <w:r w:rsidRPr="009905CB">
              <w:rPr>
                <w:rStyle w:val="s1"/>
                <w:sz w:val="22"/>
                <w:szCs w:val="22"/>
              </w:rPr>
              <w:t xml:space="preserve"> </w:t>
            </w:r>
            <w:r w:rsidRPr="009905CB">
              <w:rPr>
                <w:rStyle w:val="apple-converted-space"/>
                <w:color w:val="9BA2B1"/>
                <w:sz w:val="22"/>
                <w:szCs w:val="22"/>
              </w:rPr>
              <w:t> </w:t>
            </w:r>
          </w:p>
        </w:tc>
      </w:tr>
      <w:tr w:rsidR="009905CB" w:rsidRPr="00174453" w14:paraId="5180F5FF" w14:textId="77777777" w:rsidTr="00A22F7E">
        <w:trPr>
          <w:trHeight w:val="397"/>
        </w:trPr>
        <w:tc>
          <w:tcPr>
            <w:tcW w:w="4390" w:type="dxa"/>
          </w:tcPr>
          <w:p w14:paraId="209A052A" w14:textId="20D18550" w:rsidR="009905CB" w:rsidRPr="00174453" w:rsidRDefault="009905CB" w:rsidP="00A22F7E">
            <w:pPr>
              <w:spacing w:after="0"/>
              <w:rPr>
                <w:sz w:val="22"/>
                <w:szCs w:val="22"/>
              </w:rPr>
            </w:pPr>
            <w:r w:rsidRPr="00174453">
              <w:rPr>
                <w:sz w:val="22"/>
                <w:szCs w:val="22"/>
              </w:rPr>
              <w:t xml:space="preserve">Demobilization of Crew &amp; Equipment </w:t>
            </w:r>
          </w:p>
        </w:tc>
        <w:tc>
          <w:tcPr>
            <w:tcW w:w="1706" w:type="dxa"/>
          </w:tcPr>
          <w:p w14:paraId="4FC4F1E6" w14:textId="5A375F44" w:rsidR="009905CB" w:rsidRPr="009905CB" w:rsidRDefault="009905CB" w:rsidP="00A22F7E">
            <w:pPr>
              <w:spacing w:after="0"/>
              <w:jc w:val="right"/>
              <w:rPr>
                <w:sz w:val="22"/>
                <w:szCs w:val="22"/>
              </w:rPr>
            </w:pPr>
            <w:r w:rsidRPr="009905CB">
              <w:rPr>
                <w:rStyle w:val="s1"/>
                <w:sz w:val="22"/>
                <w:szCs w:val="22"/>
              </w:rPr>
              <w:t>$</w:t>
            </w:r>
            <w:r w:rsidRPr="009905CB">
              <w:rPr>
                <w:sz w:val="22"/>
                <w:szCs w:val="22"/>
              </w:rPr>
              <w:t>16</w:t>
            </w:r>
            <w:r w:rsidRPr="009905CB">
              <w:rPr>
                <w:rStyle w:val="s1"/>
                <w:sz w:val="22"/>
                <w:szCs w:val="22"/>
              </w:rPr>
              <w:t xml:space="preserve"> </w:t>
            </w:r>
            <w:r w:rsidRPr="009905CB">
              <w:rPr>
                <w:rStyle w:val="apple-converted-space"/>
                <w:color w:val="9BA2B1"/>
                <w:sz w:val="22"/>
                <w:szCs w:val="22"/>
              </w:rPr>
              <w:t> </w:t>
            </w:r>
          </w:p>
        </w:tc>
      </w:tr>
      <w:tr w:rsidR="009905CB" w:rsidRPr="00174453" w14:paraId="33962B72" w14:textId="77777777" w:rsidTr="00A22F7E">
        <w:trPr>
          <w:trHeight w:val="397"/>
        </w:trPr>
        <w:tc>
          <w:tcPr>
            <w:tcW w:w="4390" w:type="dxa"/>
          </w:tcPr>
          <w:p w14:paraId="5B6A11A0" w14:textId="5BD8F22C" w:rsidR="009905CB" w:rsidRPr="00174453" w:rsidRDefault="009905CB" w:rsidP="00A22F7E">
            <w:pPr>
              <w:spacing w:after="0"/>
              <w:rPr>
                <w:sz w:val="22"/>
                <w:szCs w:val="22"/>
              </w:rPr>
            </w:pPr>
            <w:r w:rsidRPr="00174453">
              <w:rPr>
                <w:sz w:val="22"/>
                <w:szCs w:val="22"/>
              </w:rPr>
              <w:t>Personnel &amp; Robotic Equipment</w:t>
            </w:r>
            <w:r w:rsidRPr="00174453">
              <w:rPr>
                <w:rStyle w:val="apple-converted-space"/>
                <w:sz w:val="22"/>
                <w:szCs w:val="22"/>
              </w:rPr>
              <w:t xml:space="preserve">      </w:t>
            </w:r>
          </w:p>
        </w:tc>
        <w:tc>
          <w:tcPr>
            <w:tcW w:w="1706" w:type="dxa"/>
          </w:tcPr>
          <w:p w14:paraId="0F3306BD" w14:textId="5D180258" w:rsidR="009905CB" w:rsidRPr="009905CB" w:rsidRDefault="009905CB" w:rsidP="00A22F7E">
            <w:pPr>
              <w:spacing w:after="0"/>
              <w:jc w:val="right"/>
              <w:rPr>
                <w:sz w:val="22"/>
                <w:szCs w:val="22"/>
              </w:rPr>
            </w:pPr>
            <w:r w:rsidRPr="009905CB">
              <w:rPr>
                <w:rStyle w:val="s1"/>
                <w:sz w:val="22"/>
                <w:szCs w:val="22"/>
              </w:rPr>
              <w:t>$</w:t>
            </w:r>
            <w:r w:rsidRPr="009905CB">
              <w:rPr>
                <w:sz w:val="22"/>
                <w:szCs w:val="22"/>
              </w:rPr>
              <w:t>627</w:t>
            </w:r>
            <w:r w:rsidRPr="009905CB">
              <w:rPr>
                <w:rStyle w:val="s1"/>
                <w:sz w:val="22"/>
                <w:szCs w:val="22"/>
              </w:rPr>
              <w:t xml:space="preserve"> </w:t>
            </w:r>
            <w:r w:rsidRPr="009905CB">
              <w:rPr>
                <w:rStyle w:val="apple-converted-space"/>
                <w:color w:val="9BA2B1"/>
                <w:sz w:val="22"/>
                <w:szCs w:val="22"/>
              </w:rPr>
              <w:t> </w:t>
            </w:r>
          </w:p>
        </w:tc>
      </w:tr>
      <w:tr w:rsidR="009905CB" w:rsidRPr="00174453" w14:paraId="4F1C40C3" w14:textId="77777777" w:rsidTr="00A22F7E">
        <w:trPr>
          <w:trHeight w:val="397"/>
        </w:trPr>
        <w:tc>
          <w:tcPr>
            <w:tcW w:w="4390" w:type="dxa"/>
          </w:tcPr>
          <w:p w14:paraId="230D8364" w14:textId="483FA6D0" w:rsidR="009905CB" w:rsidRPr="00174453" w:rsidRDefault="009905CB" w:rsidP="00A22F7E">
            <w:pPr>
              <w:spacing w:after="0"/>
              <w:rPr>
                <w:sz w:val="22"/>
                <w:szCs w:val="22"/>
              </w:rPr>
            </w:pPr>
            <w:r w:rsidRPr="00174453">
              <w:rPr>
                <w:sz w:val="22"/>
                <w:szCs w:val="22"/>
              </w:rPr>
              <w:t xml:space="preserve">Pre-blasting Personnel &amp; Equipment </w:t>
            </w:r>
          </w:p>
        </w:tc>
        <w:tc>
          <w:tcPr>
            <w:tcW w:w="1706" w:type="dxa"/>
          </w:tcPr>
          <w:p w14:paraId="58765809" w14:textId="546FBDFE" w:rsidR="009905CB" w:rsidRPr="009905CB" w:rsidRDefault="009905CB" w:rsidP="00A22F7E">
            <w:pPr>
              <w:spacing w:after="0"/>
              <w:jc w:val="right"/>
              <w:rPr>
                <w:sz w:val="22"/>
                <w:szCs w:val="22"/>
              </w:rPr>
            </w:pPr>
            <w:r w:rsidRPr="009905CB">
              <w:rPr>
                <w:rStyle w:val="s1"/>
                <w:sz w:val="22"/>
                <w:szCs w:val="22"/>
              </w:rPr>
              <w:t>$</w:t>
            </w:r>
            <w:r w:rsidRPr="009905CB">
              <w:rPr>
                <w:sz w:val="22"/>
                <w:szCs w:val="22"/>
              </w:rPr>
              <w:t>18</w:t>
            </w:r>
            <w:r w:rsidR="002C20E1">
              <w:rPr>
                <w:sz w:val="22"/>
                <w:szCs w:val="22"/>
              </w:rPr>
              <w:t>6</w:t>
            </w:r>
            <w:r w:rsidRPr="009905CB">
              <w:rPr>
                <w:rStyle w:val="s1"/>
                <w:sz w:val="22"/>
                <w:szCs w:val="22"/>
              </w:rPr>
              <w:t xml:space="preserve"> </w:t>
            </w:r>
            <w:r w:rsidRPr="009905CB">
              <w:rPr>
                <w:rStyle w:val="apple-converted-space"/>
                <w:color w:val="9BA2B1"/>
                <w:sz w:val="22"/>
                <w:szCs w:val="22"/>
              </w:rPr>
              <w:t> </w:t>
            </w:r>
          </w:p>
        </w:tc>
      </w:tr>
      <w:tr w:rsidR="009905CB" w:rsidRPr="00174453" w14:paraId="74A27DBE" w14:textId="77777777" w:rsidTr="00A22F7E">
        <w:trPr>
          <w:trHeight w:val="397"/>
        </w:trPr>
        <w:tc>
          <w:tcPr>
            <w:tcW w:w="4390" w:type="dxa"/>
          </w:tcPr>
          <w:p w14:paraId="09ED5D79" w14:textId="4CB1CAEA" w:rsidR="009905CB" w:rsidRPr="00174453" w:rsidRDefault="009905CB" w:rsidP="00A22F7E">
            <w:pPr>
              <w:spacing w:after="0"/>
              <w:rPr>
                <w:sz w:val="22"/>
                <w:szCs w:val="22"/>
              </w:rPr>
            </w:pPr>
            <w:r w:rsidRPr="00174453">
              <w:rPr>
                <w:sz w:val="22"/>
                <w:szCs w:val="22"/>
              </w:rPr>
              <w:t xml:space="preserve">Internal Coating Application </w:t>
            </w:r>
            <w:r w:rsidRPr="00174453">
              <w:rPr>
                <w:rStyle w:val="apple-converted-space"/>
                <w:sz w:val="22"/>
                <w:szCs w:val="22"/>
              </w:rPr>
              <w:t xml:space="preserve">      </w:t>
            </w:r>
          </w:p>
        </w:tc>
        <w:tc>
          <w:tcPr>
            <w:tcW w:w="1706" w:type="dxa"/>
          </w:tcPr>
          <w:p w14:paraId="72279C42" w14:textId="5A371E32" w:rsidR="009905CB" w:rsidRPr="009905CB" w:rsidRDefault="009905CB" w:rsidP="00A22F7E">
            <w:pPr>
              <w:spacing w:after="0"/>
              <w:jc w:val="right"/>
              <w:rPr>
                <w:sz w:val="22"/>
                <w:szCs w:val="22"/>
              </w:rPr>
            </w:pPr>
            <w:r w:rsidRPr="009905CB">
              <w:rPr>
                <w:rStyle w:val="s1"/>
                <w:sz w:val="22"/>
                <w:szCs w:val="22"/>
              </w:rPr>
              <w:t>$</w:t>
            </w:r>
            <w:r w:rsidRPr="009905CB">
              <w:rPr>
                <w:sz w:val="22"/>
                <w:szCs w:val="22"/>
              </w:rPr>
              <w:t>22</w:t>
            </w:r>
            <w:r w:rsidR="002C20E1">
              <w:rPr>
                <w:sz w:val="22"/>
                <w:szCs w:val="22"/>
              </w:rPr>
              <w:t>5</w:t>
            </w:r>
            <w:r w:rsidRPr="009905CB">
              <w:rPr>
                <w:rStyle w:val="s1"/>
                <w:sz w:val="22"/>
                <w:szCs w:val="22"/>
              </w:rPr>
              <w:t xml:space="preserve"> </w:t>
            </w:r>
            <w:r w:rsidRPr="009905CB">
              <w:rPr>
                <w:rStyle w:val="apple-converted-space"/>
                <w:color w:val="9BA2B1"/>
                <w:sz w:val="22"/>
                <w:szCs w:val="22"/>
              </w:rPr>
              <w:t> </w:t>
            </w:r>
          </w:p>
        </w:tc>
      </w:tr>
      <w:tr w:rsidR="009905CB" w:rsidRPr="00174453" w14:paraId="4E3EC89D" w14:textId="77777777" w:rsidTr="00A22F7E">
        <w:trPr>
          <w:trHeight w:val="397"/>
        </w:trPr>
        <w:tc>
          <w:tcPr>
            <w:tcW w:w="4390" w:type="dxa"/>
          </w:tcPr>
          <w:p w14:paraId="2CEB7530" w14:textId="6E636E4B" w:rsidR="009905CB" w:rsidRPr="00174453" w:rsidRDefault="009905CB" w:rsidP="00A22F7E">
            <w:pPr>
              <w:spacing w:after="0"/>
              <w:rPr>
                <w:sz w:val="22"/>
                <w:szCs w:val="22"/>
              </w:rPr>
            </w:pPr>
            <w:r w:rsidRPr="00174453">
              <w:rPr>
                <w:sz w:val="22"/>
                <w:szCs w:val="22"/>
              </w:rPr>
              <w:t>Pipe-End Pre-blasting</w:t>
            </w:r>
            <w:r w:rsidRPr="00174453">
              <w:rPr>
                <w:rStyle w:val="apple-converted-space"/>
                <w:sz w:val="22"/>
                <w:szCs w:val="22"/>
              </w:rPr>
              <w:t xml:space="preserve">              </w:t>
            </w:r>
          </w:p>
        </w:tc>
        <w:tc>
          <w:tcPr>
            <w:tcW w:w="1706" w:type="dxa"/>
          </w:tcPr>
          <w:p w14:paraId="5FFB7EDD" w14:textId="0F8E4593" w:rsidR="009905CB" w:rsidRPr="009905CB" w:rsidRDefault="009905CB" w:rsidP="00A22F7E">
            <w:pPr>
              <w:spacing w:after="0"/>
              <w:jc w:val="right"/>
              <w:rPr>
                <w:rStyle w:val="s1"/>
                <w:sz w:val="22"/>
                <w:szCs w:val="22"/>
              </w:rPr>
            </w:pPr>
            <w:r w:rsidRPr="009905CB">
              <w:rPr>
                <w:rStyle w:val="s1"/>
                <w:sz w:val="22"/>
                <w:szCs w:val="22"/>
              </w:rPr>
              <w:t>$</w:t>
            </w:r>
            <w:r w:rsidRPr="009905CB">
              <w:rPr>
                <w:sz w:val="22"/>
                <w:szCs w:val="22"/>
              </w:rPr>
              <w:t>60</w:t>
            </w:r>
            <w:r w:rsidRPr="009905CB">
              <w:rPr>
                <w:rStyle w:val="s1"/>
                <w:sz w:val="22"/>
                <w:szCs w:val="22"/>
              </w:rPr>
              <w:t xml:space="preserve"> </w:t>
            </w:r>
            <w:r w:rsidRPr="009905CB">
              <w:rPr>
                <w:rStyle w:val="apple-converted-space"/>
                <w:color w:val="9BA2B1"/>
                <w:sz w:val="22"/>
                <w:szCs w:val="22"/>
              </w:rPr>
              <w:t> </w:t>
            </w:r>
          </w:p>
        </w:tc>
      </w:tr>
      <w:tr w:rsidR="009905CB" w:rsidRPr="00174453" w14:paraId="52BE0F88" w14:textId="77777777" w:rsidTr="00A22F7E">
        <w:trPr>
          <w:cnfStyle w:val="010000000000" w:firstRow="0" w:lastRow="1" w:firstColumn="0" w:lastColumn="0" w:oddVBand="0" w:evenVBand="0" w:oddHBand="0" w:evenHBand="0" w:firstRowFirstColumn="0" w:firstRowLastColumn="0" w:lastRowFirstColumn="0" w:lastRowLastColumn="0"/>
          <w:trHeight w:val="397"/>
        </w:trPr>
        <w:tc>
          <w:tcPr>
            <w:tcW w:w="4390" w:type="dxa"/>
          </w:tcPr>
          <w:p w14:paraId="640BCE9C" w14:textId="2EA6DDF7" w:rsidR="009905CB" w:rsidRPr="00174453" w:rsidRDefault="009905CB" w:rsidP="00A22F7E">
            <w:pPr>
              <w:spacing w:after="0"/>
              <w:rPr>
                <w:sz w:val="22"/>
                <w:szCs w:val="22"/>
              </w:rPr>
            </w:pPr>
            <w:r w:rsidRPr="00174453">
              <w:rPr>
                <w:sz w:val="22"/>
                <w:szCs w:val="22"/>
              </w:rPr>
              <w:t xml:space="preserve">Total Cost per Joint </w:t>
            </w:r>
            <w:r w:rsidRPr="00174453">
              <w:rPr>
                <w:rStyle w:val="apple-converted-space"/>
                <w:sz w:val="22"/>
                <w:szCs w:val="22"/>
              </w:rPr>
              <w:t xml:space="preserve">              </w:t>
            </w:r>
          </w:p>
        </w:tc>
        <w:tc>
          <w:tcPr>
            <w:tcW w:w="1706" w:type="dxa"/>
          </w:tcPr>
          <w:p w14:paraId="34022E7C" w14:textId="3853DE1A" w:rsidR="009905CB" w:rsidRPr="009905CB" w:rsidRDefault="009905CB" w:rsidP="002645AB">
            <w:pPr>
              <w:keepNext/>
              <w:spacing w:after="0"/>
              <w:jc w:val="right"/>
              <w:rPr>
                <w:rStyle w:val="s1"/>
                <w:sz w:val="22"/>
                <w:szCs w:val="22"/>
              </w:rPr>
            </w:pPr>
            <w:r w:rsidRPr="009905CB">
              <w:rPr>
                <w:rStyle w:val="s1"/>
                <w:sz w:val="22"/>
                <w:szCs w:val="22"/>
              </w:rPr>
              <w:t>$</w:t>
            </w:r>
            <w:r w:rsidRPr="009905CB">
              <w:rPr>
                <w:sz w:val="22"/>
                <w:szCs w:val="22"/>
              </w:rPr>
              <w:t>1</w:t>
            </w:r>
            <w:r w:rsidRPr="009905CB">
              <w:rPr>
                <w:rStyle w:val="s1"/>
                <w:sz w:val="22"/>
                <w:szCs w:val="22"/>
              </w:rPr>
              <w:t>,</w:t>
            </w:r>
            <w:r w:rsidRPr="009905CB">
              <w:rPr>
                <w:sz w:val="22"/>
                <w:szCs w:val="22"/>
              </w:rPr>
              <w:t>150</w:t>
            </w:r>
            <w:r w:rsidRPr="009905CB">
              <w:rPr>
                <w:rStyle w:val="s1"/>
                <w:sz w:val="22"/>
                <w:szCs w:val="22"/>
              </w:rPr>
              <w:t xml:space="preserve"> </w:t>
            </w:r>
            <w:r w:rsidRPr="009905CB">
              <w:rPr>
                <w:rStyle w:val="apple-converted-space"/>
                <w:color w:val="9BA2B1"/>
                <w:sz w:val="22"/>
                <w:szCs w:val="22"/>
              </w:rPr>
              <w:t> </w:t>
            </w:r>
          </w:p>
        </w:tc>
      </w:tr>
    </w:tbl>
    <w:p w14:paraId="5EB2630A" w14:textId="79E04022" w:rsidR="002645AB" w:rsidRDefault="002645AB">
      <w:pPr>
        <w:pStyle w:val="Caption"/>
      </w:pPr>
      <w:r>
        <w:t xml:space="preserve">Table </w:t>
      </w:r>
      <w:fldSimple w:instr=" SEQ Table \* ARABIC ">
        <w:r w:rsidR="00FF27DF">
          <w:rPr>
            <w:noProof/>
          </w:rPr>
          <w:t>4</w:t>
        </w:r>
      </w:fldSimple>
      <w:r>
        <w:t xml:space="preserve">. </w:t>
      </w:r>
      <w:r w:rsidRPr="00AB0A1E">
        <w:t>Cost breakdown per joint of the Robotic Internal Field Joint Coating Service</w:t>
      </w:r>
    </w:p>
    <w:p w14:paraId="285A86BB" w14:textId="5DC4D0FA" w:rsidR="000A6CF2" w:rsidRPr="000A6CF2" w:rsidRDefault="000A6CF2" w:rsidP="000A6CF2">
      <w:r w:rsidRPr="000A6CF2">
        <w:t xml:space="preserve">The total FBE direct costs related to </w:t>
      </w:r>
      <w:r w:rsidR="009905CB">
        <w:t>internally coating</w:t>
      </w:r>
      <w:r w:rsidRPr="000A6CF2">
        <w:t xml:space="preserve"> the pipeline </w:t>
      </w:r>
      <w:r w:rsidR="009905CB">
        <w:t>welds</w:t>
      </w:r>
      <w:r>
        <w:t xml:space="preserve"> is:</w:t>
      </w:r>
    </w:p>
    <w:p w14:paraId="69783960" w14:textId="62C35C01" w:rsidR="000A6CF2" w:rsidRPr="000A6CF2" w:rsidRDefault="000A6CF2" w:rsidP="000A6CF2">
      <w:pPr>
        <w:rPr>
          <w:rFonts w:eastAsiaTheme="minorEastAsia"/>
        </w:rPr>
      </w:pPr>
      <m:oMathPara>
        <m:oMath>
          <m:r>
            <m:rPr>
              <m:nor/>
            </m:rPr>
            <w:rPr>
              <w:rFonts w:ascii="Cambria Math" w:hAnsi="Cambria Math"/>
            </w:rPr>
            <m:t>Total Joints</m:t>
          </m:r>
          <m:r>
            <w:rPr>
              <w:rFonts w:ascii="Cambria Math" w:hAnsi="Cambria Math"/>
            </w:rPr>
            <m:t>=</m:t>
          </m:r>
          <m:f>
            <m:fPr>
              <m:ctrlPr>
                <w:rPr>
                  <w:rFonts w:ascii="Cambria Math" w:hAnsi="Cambria Math"/>
                </w:rPr>
              </m:ctrlPr>
            </m:fPr>
            <m:num>
              <m:r>
                <m:rPr>
                  <m:nor/>
                </m:rPr>
                <w:rPr>
                  <w:rFonts w:ascii="Cambria Math" w:hAnsi="Cambria Math"/>
                </w:rPr>
                <m:t>Pipeline Length</m:t>
              </m:r>
              <m:ctrlPr>
                <w:rPr>
                  <w:rFonts w:ascii="Cambria Math" w:hAnsi="Cambria Math"/>
                  <w:i/>
                </w:rPr>
              </m:ctrlPr>
            </m:num>
            <m:den>
              <m:r>
                <m:rPr>
                  <m:nor/>
                </m:rPr>
                <w:rPr>
                  <w:rFonts w:ascii="Cambria Math" w:hAnsi="Cambria Math"/>
                </w:rPr>
                <m:t>Joint Length</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70,000</m:t>
              </m:r>
              <m:ctrlPr>
                <w:rPr>
                  <w:rFonts w:ascii="Cambria Math" w:hAnsi="Cambria Math"/>
                  <w:i/>
                </w:rPr>
              </m:ctrlPr>
            </m:num>
            <m:den>
              <m:r>
                <w:rPr>
                  <w:rFonts w:ascii="Cambria Math" w:hAnsi="Cambria Math"/>
                </w:rPr>
                <m:t>12</m:t>
              </m:r>
              <m:ctrlPr>
                <w:rPr>
                  <w:rFonts w:ascii="Cambria Math" w:hAnsi="Cambria Math"/>
                  <w:i/>
                </w:rPr>
              </m:ctrlPr>
            </m:den>
          </m:f>
          <m:r>
            <m:rPr>
              <m:sty m:val="p"/>
            </m:rPr>
            <w:rPr>
              <w:rFonts w:ascii="Cambria Math" w:hAnsi="Cambria Math"/>
            </w:rPr>
            <m:t>≈</m:t>
          </m:r>
          <m:r>
            <w:rPr>
              <w:rFonts w:ascii="Cambria Math" w:hAnsi="Cambria Math"/>
            </w:rPr>
            <m:t>5,833 joints</m:t>
          </m:r>
        </m:oMath>
      </m:oMathPara>
    </w:p>
    <w:p w14:paraId="73DD3B67" w14:textId="430882E3" w:rsidR="00043116" w:rsidRPr="00A22F7E" w:rsidRDefault="000A6CF2" w:rsidP="00A22F7E">
      <w:pPr>
        <w:rPr>
          <w:rFonts w:eastAsiaTheme="minorEastAsia"/>
        </w:rPr>
      </w:pPr>
      <m:oMathPara>
        <m:oMath>
          <m:r>
            <m:rPr>
              <m:nor/>
            </m:rPr>
            <w:rPr>
              <w:rFonts w:ascii="Cambria Math" w:eastAsiaTheme="minorEastAsia" w:hAnsi="Cambria Math"/>
            </w:rPr>
            <m:t>Total Cost</m:t>
          </m:r>
          <m:r>
            <w:rPr>
              <w:rFonts w:ascii="Cambria Math" w:eastAsiaTheme="minorEastAsia" w:hAnsi="Cambria Math"/>
            </w:rPr>
            <m:t>=5,833 joints</m:t>
          </m:r>
          <m:r>
            <m:rPr>
              <m:sty m:val="p"/>
            </m:rPr>
            <w:rPr>
              <w:rFonts w:ascii="Cambria Math" w:eastAsiaTheme="minorEastAsia" w:hAnsi="Cambria Math"/>
            </w:rPr>
            <m:t>×</m:t>
          </m:r>
          <m:r>
            <w:rPr>
              <w:rFonts w:ascii="Cambria Math" w:eastAsiaTheme="minorEastAsia" w:hAnsi="Cambria Math"/>
            </w:rPr>
            <m:t>1,150 $/joint=</m:t>
          </m:r>
          <m:r>
            <m:rPr>
              <m:sty m:val="bi"/>
            </m:rPr>
            <w:rPr>
              <w:rFonts w:ascii="Cambria Math" w:eastAsiaTheme="minorEastAsia" w:hAnsi="Cambria Math"/>
            </w:rPr>
            <m:t>$ 6,707,950  </m:t>
          </m:r>
          <m:r>
            <m:rPr>
              <m:nor/>
            </m:rPr>
            <w:rPr>
              <w:rFonts w:ascii="Cambria Math" w:eastAsiaTheme="minorEastAsia" w:hAnsi="Cambria Math"/>
              <w:b/>
            </w:rPr>
            <m:t>USD</m:t>
          </m:r>
        </m:oMath>
      </m:oMathPara>
    </w:p>
    <w:p w14:paraId="49356243" w14:textId="585C9C18" w:rsidR="003E4321" w:rsidRPr="00CA1998" w:rsidRDefault="003E4321" w:rsidP="00CA1998">
      <w:pPr>
        <w:pStyle w:val="Heading2"/>
      </w:pPr>
      <w:r w:rsidRPr="00CA1998">
        <w:t>Operational Expenditures</w:t>
      </w:r>
    </w:p>
    <w:p w14:paraId="52BF5175" w14:textId="4197DEF9" w:rsidR="00CA1998" w:rsidRPr="00CA1998" w:rsidRDefault="00EA35CD" w:rsidP="00CA1998">
      <w:pPr>
        <w:pStyle w:val="Heading3"/>
      </w:pPr>
      <w:r>
        <w:t xml:space="preserve">OPEX · </w:t>
      </w:r>
      <w:r w:rsidR="001B5167">
        <w:t>C</w:t>
      </w:r>
      <w:r w:rsidR="00CA1998" w:rsidRPr="00CA1998">
        <w:t>orrosion inhibitors and other chemicals</w:t>
      </w:r>
      <w:r w:rsidR="001B5167">
        <w:t xml:space="preserve"> injection</w:t>
      </w:r>
    </w:p>
    <w:p w14:paraId="1C72E2BC" w14:textId="5CB74A11" w:rsidR="00CA1998" w:rsidRDefault="001B5167" w:rsidP="00CA1998">
      <w:r>
        <w:t xml:space="preserve">For the </w:t>
      </w:r>
      <w:r w:rsidR="00F2650A">
        <w:t>Bare Pipe case</w:t>
      </w:r>
      <w:r>
        <w:t>, there are e</w:t>
      </w:r>
      <w:r w:rsidR="00CA1998" w:rsidRPr="00CA1998">
        <w:t>xpenses for adding corrosion inhibitors and other chemicals to adjust water pH or reduce the impact of dissolved gases (e.g., oxygen, carbon dioxide) that accelerate corrosion</w:t>
      </w:r>
      <w:r w:rsidR="00F12E59">
        <w:t>. For this project, we will assume:</w:t>
      </w:r>
    </w:p>
    <w:tbl>
      <w:tblPr>
        <w:tblStyle w:val="GridTable2"/>
        <w:tblW w:w="0" w:type="auto"/>
        <w:tblLook w:val="0660" w:firstRow="1" w:lastRow="1" w:firstColumn="0" w:lastColumn="0" w:noHBand="1" w:noVBand="1"/>
      </w:tblPr>
      <w:tblGrid>
        <w:gridCol w:w="4868"/>
        <w:gridCol w:w="2503"/>
      </w:tblGrid>
      <w:tr w:rsidR="00F12E59" w14:paraId="36260409" w14:textId="77777777" w:rsidTr="001B5167">
        <w:trPr>
          <w:cnfStyle w:val="100000000000" w:firstRow="1" w:lastRow="0" w:firstColumn="0" w:lastColumn="0" w:oddVBand="0" w:evenVBand="0" w:oddHBand="0" w:evenHBand="0" w:firstRowFirstColumn="0" w:firstRowLastColumn="0" w:lastRowFirstColumn="0" w:lastRowLastColumn="0"/>
          <w:trHeight w:val="397"/>
        </w:trPr>
        <w:tc>
          <w:tcPr>
            <w:tcW w:w="4868" w:type="dxa"/>
          </w:tcPr>
          <w:p w14:paraId="0EBD7A98" w14:textId="6E674205" w:rsidR="00F12E59" w:rsidRPr="00EA35CD" w:rsidRDefault="00F12E59" w:rsidP="001B5167">
            <w:pPr>
              <w:spacing w:after="0"/>
            </w:pPr>
            <w:r w:rsidRPr="00EA35CD">
              <w:t>Cost item</w:t>
            </w:r>
          </w:p>
        </w:tc>
        <w:tc>
          <w:tcPr>
            <w:tcW w:w="2503" w:type="dxa"/>
          </w:tcPr>
          <w:p w14:paraId="1614C714" w14:textId="5A6D9BFB" w:rsidR="00F12E59" w:rsidRPr="00EA35CD" w:rsidRDefault="00F12E59" w:rsidP="001B5167">
            <w:pPr>
              <w:spacing w:after="0"/>
            </w:pPr>
            <w:r w:rsidRPr="00EA35CD">
              <w:t>Monthly cost per L/s</w:t>
            </w:r>
          </w:p>
        </w:tc>
      </w:tr>
      <w:tr w:rsidR="00EA35CD" w14:paraId="33CBF16B" w14:textId="77777777" w:rsidTr="001B5167">
        <w:trPr>
          <w:trHeight w:val="397"/>
        </w:trPr>
        <w:tc>
          <w:tcPr>
            <w:tcW w:w="4868" w:type="dxa"/>
          </w:tcPr>
          <w:p w14:paraId="6B75A8D4" w14:textId="09780907" w:rsidR="00EA35CD" w:rsidRDefault="00EA35CD" w:rsidP="001B5167">
            <w:pPr>
              <w:spacing w:after="0"/>
            </w:pPr>
            <w:r w:rsidRPr="00341611">
              <w:t>Corrosion inhibitor through passivation</w:t>
            </w:r>
          </w:p>
        </w:tc>
        <w:tc>
          <w:tcPr>
            <w:tcW w:w="2503" w:type="dxa"/>
          </w:tcPr>
          <w:p w14:paraId="1BDACBDF" w14:textId="4E23469B" w:rsidR="00EA35CD" w:rsidRPr="00EA35CD" w:rsidRDefault="00EA35CD" w:rsidP="001B5167">
            <w:pPr>
              <w:spacing w:after="0"/>
              <w:rPr>
                <w:rFonts w:ascii="Cambria" w:hAnsi="Cambria"/>
              </w:rPr>
            </w:pPr>
            <w:r w:rsidRPr="00EA35CD">
              <w:rPr>
                <w:rFonts w:ascii="Cambria" w:hAnsi="Cambria"/>
              </w:rPr>
              <w:t>$70</w:t>
            </w:r>
          </w:p>
        </w:tc>
      </w:tr>
      <w:tr w:rsidR="00EA35CD" w14:paraId="75848CF9" w14:textId="77777777" w:rsidTr="001B5167">
        <w:trPr>
          <w:trHeight w:val="397"/>
        </w:trPr>
        <w:tc>
          <w:tcPr>
            <w:tcW w:w="4868" w:type="dxa"/>
          </w:tcPr>
          <w:p w14:paraId="31F973AF" w14:textId="4144C1E6" w:rsidR="00EA35CD" w:rsidRDefault="00EA35CD" w:rsidP="001B5167">
            <w:pPr>
              <w:spacing w:after="0"/>
            </w:pPr>
            <w:r w:rsidRPr="00341611">
              <w:t>Deoxygenation Agents</w:t>
            </w:r>
          </w:p>
        </w:tc>
        <w:tc>
          <w:tcPr>
            <w:tcW w:w="2503" w:type="dxa"/>
          </w:tcPr>
          <w:p w14:paraId="49D7C3EF" w14:textId="3A589208" w:rsidR="00EA35CD" w:rsidRPr="00EA35CD" w:rsidRDefault="00EA35CD" w:rsidP="001B5167">
            <w:pPr>
              <w:spacing w:after="0"/>
              <w:rPr>
                <w:rFonts w:ascii="Cambria" w:hAnsi="Cambria"/>
              </w:rPr>
            </w:pPr>
            <w:r w:rsidRPr="00EA35CD">
              <w:rPr>
                <w:rFonts w:ascii="Cambria" w:hAnsi="Cambria"/>
              </w:rPr>
              <w:t>$50</w:t>
            </w:r>
          </w:p>
        </w:tc>
      </w:tr>
      <w:tr w:rsidR="00EA35CD" w14:paraId="7034C27B" w14:textId="77777777" w:rsidTr="001B5167">
        <w:trPr>
          <w:trHeight w:val="397"/>
        </w:trPr>
        <w:tc>
          <w:tcPr>
            <w:tcW w:w="4868" w:type="dxa"/>
          </w:tcPr>
          <w:p w14:paraId="792134E6" w14:textId="01522FCD" w:rsidR="00EA35CD" w:rsidRDefault="00EA35CD" w:rsidP="001B5167">
            <w:pPr>
              <w:spacing w:after="0"/>
            </w:pPr>
            <w:r w:rsidRPr="00341611">
              <w:t>Biocide</w:t>
            </w:r>
          </w:p>
        </w:tc>
        <w:tc>
          <w:tcPr>
            <w:tcW w:w="2503" w:type="dxa"/>
          </w:tcPr>
          <w:p w14:paraId="09F752EB" w14:textId="72E7220F" w:rsidR="00EA35CD" w:rsidRPr="00EA35CD" w:rsidRDefault="00EA35CD" w:rsidP="001B5167">
            <w:pPr>
              <w:spacing w:after="0"/>
              <w:rPr>
                <w:rFonts w:ascii="Cambria" w:hAnsi="Cambria"/>
              </w:rPr>
            </w:pPr>
            <w:r w:rsidRPr="00EA35CD">
              <w:rPr>
                <w:rFonts w:ascii="Cambria" w:hAnsi="Cambria"/>
              </w:rPr>
              <w:t>$9</w:t>
            </w:r>
          </w:p>
        </w:tc>
      </w:tr>
      <w:tr w:rsidR="00EA35CD" w14:paraId="2DF58F29" w14:textId="77777777" w:rsidTr="001B5167">
        <w:trPr>
          <w:trHeight w:val="397"/>
        </w:trPr>
        <w:tc>
          <w:tcPr>
            <w:tcW w:w="4868" w:type="dxa"/>
          </w:tcPr>
          <w:p w14:paraId="6002B060" w14:textId="3033230F" w:rsidR="00EA35CD" w:rsidRDefault="00EA35CD" w:rsidP="001B5167">
            <w:pPr>
              <w:spacing w:after="0"/>
            </w:pPr>
            <w:r w:rsidRPr="00341611">
              <w:t>pH Adjusters</w:t>
            </w:r>
          </w:p>
        </w:tc>
        <w:tc>
          <w:tcPr>
            <w:tcW w:w="2503" w:type="dxa"/>
          </w:tcPr>
          <w:p w14:paraId="62353315" w14:textId="28127B88" w:rsidR="00EA35CD" w:rsidRPr="00EA35CD" w:rsidRDefault="00EA35CD" w:rsidP="001B5167">
            <w:pPr>
              <w:keepNext/>
              <w:spacing w:after="0"/>
              <w:rPr>
                <w:rFonts w:ascii="Cambria" w:hAnsi="Cambria"/>
              </w:rPr>
            </w:pPr>
            <w:r w:rsidRPr="00EA35CD">
              <w:rPr>
                <w:rFonts w:ascii="Cambria" w:hAnsi="Cambria"/>
              </w:rPr>
              <w:t>$3</w:t>
            </w:r>
          </w:p>
        </w:tc>
      </w:tr>
      <w:tr w:rsidR="00EA35CD" w14:paraId="738D190D" w14:textId="77777777" w:rsidTr="001B5167">
        <w:trPr>
          <w:trHeight w:val="397"/>
        </w:trPr>
        <w:tc>
          <w:tcPr>
            <w:tcW w:w="4868" w:type="dxa"/>
          </w:tcPr>
          <w:p w14:paraId="4C11E42F" w14:textId="34D4C81F" w:rsidR="00EA35CD" w:rsidRDefault="00EA35CD" w:rsidP="001B5167">
            <w:pPr>
              <w:spacing w:after="0"/>
            </w:pPr>
            <w:r w:rsidRPr="00341611">
              <w:t>Energy Cost</w:t>
            </w:r>
          </w:p>
        </w:tc>
        <w:tc>
          <w:tcPr>
            <w:tcW w:w="2503" w:type="dxa"/>
          </w:tcPr>
          <w:p w14:paraId="656BCC65" w14:textId="6819E167" w:rsidR="00EA35CD" w:rsidRPr="00EA35CD" w:rsidRDefault="00EA35CD" w:rsidP="001B5167">
            <w:pPr>
              <w:keepNext/>
              <w:spacing w:after="0"/>
              <w:rPr>
                <w:rFonts w:ascii="Cambria" w:hAnsi="Cambria"/>
              </w:rPr>
            </w:pPr>
            <w:r w:rsidRPr="00EA35CD">
              <w:rPr>
                <w:rFonts w:ascii="Cambria" w:hAnsi="Cambria"/>
              </w:rPr>
              <w:t>$5</w:t>
            </w:r>
          </w:p>
        </w:tc>
      </w:tr>
      <w:tr w:rsidR="00EA35CD" w14:paraId="2787AF76" w14:textId="77777777" w:rsidTr="001B5167">
        <w:trPr>
          <w:trHeight w:val="397"/>
        </w:trPr>
        <w:tc>
          <w:tcPr>
            <w:tcW w:w="4868" w:type="dxa"/>
          </w:tcPr>
          <w:p w14:paraId="024A078D" w14:textId="620E26A6" w:rsidR="00EA35CD" w:rsidRDefault="00EA35CD" w:rsidP="001B5167">
            <w:pPr>
              <w:spacing w:after="0"/>
            </w:pPr>
            <w:r w:rsidRPr="00341611">
              <w:t>Application and QA service</w:t>
            </w:r>
          </w:p>
        </w:tc>
        <w:tc>
          <w:tcPr>
            <w:tcW w:w="2503" w:type="dxa"/>
          </w:tcPr>
          <w:p w14:paraId="6D105B33" w14:textId="43E913D2" w:rsidR="00EA35CD" w:rsidRPr="00EA35CD" w:rsidRDefault="00EA35CD" w:rsidP="001B5167">
            <w:pPr>
              <w:keepNext/>
              <w:spacing w:after="0"/>
              <w:rPr>
                <w:rFonts w:ascii="Cambria" w:hAnsi="Cambria"/>
              </w:rPr>
            </w:pPr>
            <w:r w:rsidRPr="00EA35CD">
              <w:rPr>
                <w:rFonts w:ascii="Cambria" w:hAnsi="Cambria"/>
              </w:rPr>
              <w:t>$18</w:t>
            </w:r>
          </w:p>
        </w:tc>
      </w:tr>
      <w:tr w:rsidR="00EA35CD" w14:paraId="0473AEA4" w14:textId="77777777" w:rsidTr="001B5167">
        <w:trPr>
          <w:cnfStyle w:val="010000000000" w:firstRow="0" w:lastRow="1" w:firstColumn="0" w:lastColumn="0" w:oddVBand="0" w:evenVBand="0" w:oddHBand="0" w:evenHBand="0" w:firstRowFirstColumn="0" w:firstRowLastColumn="0" w:lastRowFirstColumn="0" w:lastRowLastColumn="0"/>
          <w:trHeight w:val="397"/>
        </w:trPr>
        <w:tc>
          <w:tcPr>
            <w:tcW w:w="4868" w:type="dxa"/>
          </w:tcPr>
          <w:p w14:paraId="2DA46DE5" w14:textId="65CAEC76" w:rsidR="00EA35CD" w:rsidRPr="00EA35CD" w:rsidRDefault="00EA35CD" w:rsidP="001B5167">
            <w:pPr>
              <w:spacing w:after="0"/>
            </w:pPr>
            <w:r w:rsidRPr="00EA35CD">
              <w:t>Total</w:t>
            </w:r>
          </w:p>
        </w:tc>
        <w:tc>
          <w:tcPr>
            <w:tcW w:w="2503" w:type="dxa"/>
          </w:tcPr>
          <w:p w14:paraId="1818A4B7" w14:textId="7C36673B" w:rsidR="00EA35CD" w:rsidRPr="00EA35CD" w:rsidRDefault="00EA35CD" w:rsidP="001B5167">
            <w:pPr>
              <w:keepNext/>
              <w:spacing w:after="0"/>
              <w:rPr>
                <w:rFonts w:ascii="Cambria" w:hAnsi="Cambria"/>
              </w:rPr>
            </w:pPr>
            <w:r w:rsidRPr="00EA35CD">
              <w:rPr>
                <w:rFonts w:ascii="Cambria" w:hAnsi="Cambria"/>
              </w:rPr>
              <w:t>$155</w:t>
            </w:r>
          </w:p>
        </w:tc>
      </w:tr>
    </w:tbl>
    <w:p w14:paraId="3C15A888" w14:textId="7CE45548" w:rsidR="00F12E59" w:rsidRDefault="002645AB" w:rsidP="002645AB">
      <w:pPr>
        <w:pStyle w:val="Caption"/>
      </w:pPr>
      <w:r>
        <w:t xml:space="preserve">Table </w:t>
      </w:r>
      <w:fldSimple w:instr=" SEQ Table \* ARABIC ">
        <w:r w:rsidR="00FF27DF">
          <w:rPr>
            <w:noProof/>
          </w:rPr>
          <w:t>5</w:t>
        </w:r>
      </w:fldSimple>
      <w:r>
        <w:t xml:space="preserve">. </w:t>
      </w:r>
      <w:r w:rsidR="001B5167">
        <w:t>Monthly c</w:t>
      </w:r>
      <w:r>
        <w:t>ost breakdown for corrosion inhibitors and other chemicals</w:t>
      </w:r>
    </w:p>
    <w:p w14:paraId="52B469DD" w14:textId="331C69F0" w:rsidR="00CA1998" w:rsidRDefault="00EA35CD" w:rsidP="00CA1998">
      <w:r>
        <w:t>Thus, the yearly cost for a 400 L/s would be:</w:t>
      </w:r>
    </w:p>
    <w:p w14:paraId="77A1B17A" w14:textId="5E79A1F2" w:rsidR="001B5167" w:rsidRDefault="001B5167" w:rsidP="00CA1998">
      <m:oMathPara>
        <m:oMath>
          <m:r>
            <w:rPr>
              <w:rFonts w:ascii="Cambria Math" w:hAnsi="Cambria Math"/>
            </w:rPr>
            <m:t>Yearly cost=</m:t>
          </m:r>
          <m:r>
            <m:rPr>
              <m:nor/>
            </m:rPr>
            <w:rPr>
              <w:rFonts w:ascii="Cambria Math" w:hAnsi="Cambria Math"/>
            </w:rPr>
            <m:t>Flow rate (L</m:t>
          </m:r>
          <m:r>
            <m:rPr>
              <m:lit/>
              <m:nor/>
            </m:rPr>
            <w:rPr>
              <w:rFonts w:ascii="Cambria Math" w:hAnsi="Cambria Math"/>
            </w:rPr>
            <m:t>/</m:t>
          </m:r>
          <m:r>
            <m:rPr>
              <m:nor/>
            </m:rPr>
            <w:rPr>
              <w:rFonts w:ascii="Cambria Math" w:hAnsi="Cambria Math"/>
            </w:rPr>
            <m:t>s)</m:t>
          </m:r>
          <m:r>
            <m:rPr>
              <m:sty m:val="p"/>
            </m:rPr>
            <w:rPr>
              <w:rFonts w:ascii="Cambria Math" w:hAnsi="Cambria Math"/>
            </w:rPr>
            <m:t>×</m:t>
          </m:r>
          <m:r>
            <m:rPr>
              <m:nor/>
            </m:rPr>
            <w:rPr>
              <w:rFonts w:ascii="Cambria Math" w:hAnsi="Cambria Math"/>
            </w:rPr>
            <m:t>Monthly cost per L</m:t>
          </m:r>
          <m:r>
            <m:rPr>
              <m:lit/>
              <m:nor/>
            </m:rPr>
            <w:rPr>
              <w:rFonts w:ascii="Cambria Math" w:hAnsi="Cambria Math"/>
            </w:rPr>
            <m:t>/</m:t>
          </m:r>
          <m:r>
            <m:rPr>
              <m:nor/>
            </m:rPr>
            <w:rPr>
              <w:rFonts w:ascii="Cambria Math" w:hAnsi="Cambria Math"/>
            </w:rPr>
            <m:t>s</m:t>
          </m:r>
          <m:r>
            <m:rPr>
              <m:sty m:val="p"/>
            </m:rPr>
            <w:rPr>
              <w:rFonts w:ascii="Cambria Math" w:hAnsi="Cambria Math"/>
            </w:rPr>
            <m:t>×</m:t>
          </m:r>
          <m:r>
            <m:rPr>
              <m:nor/>
            </m:rPr>
            <w:rPr>
              <w:rFonts w:ascii="Cambria Math" w:hAnsi="Cambria Math"/>
            </w:rPr>
            <m:t>Months in a year</m:t>
          </m:r>
        </m:oMath>
      </m:oMathPara>
    </w:p>
    <w:p w14:paraId="0CB80852" w14:textId="1A8D5E0B" w:rsidR="00EA35CD" w:rsidRPr="001B5167" w:rsidRDefault="001B5167" w:rsidP="00CA1998">
      <w:pPr>
        <w:rPr>
          <w:rFonts w:eastAsiaTheme="minorEastAsia"/>
        </w:rPr>
      </w:pPr>
      <m:oMathPara>
        <m:oMath>
          <m:r>
            <w:rPr>
              <w:rFonts w:ascii="Cambria Math" w:hAnsi="Cambria Math"/>
            </w:rPr>
            <m:t>Yearly cost=400 </m:t>
          </m:r>
          <m:r>
            <m:rPr>
              <m:nor/>
            </m:rPr>
            <w:rPr>
              <w:rFonts w:ascii="Cambria Math" w:hAnsi="Cambria Math"/>
            </w:rPr>
            <m:t>L</m:t>
          </m:r>
          <m:r>
            <m:rPr>
              <m:lit/>
              <m:nor/>
            </m:rPr>
            <w:rPr>
              <w:rFonts w:ascii="Cambria Math" w:hAnsi="Cambria Math"/>
            </w:rPr>
            <m:t>/</m:t>
          </m:r>
          <m:r>
            <m:rPr>
              <m:nor/>
            </m:rPr>
            <w:rPr>
              <w:rFonts w:ascii="Cambria Math" w:hAnsi="Cambria Math"/>
            </w:rPr>
            <m:t>s</m:t>
          </m:r>
          <m:r>
            <m:rPr>
              <m:sty m:val="p"/>
            </m:rPr>
            <w:rPr>
              <w:rFonts w:ascii="Cambria Math" w:hAnsi="Cambria Math"/>
            </w:rPr>
            <m:t>×</m:t>
          </m:r>
          <m:r>
            <w:rPr>
              <w:rFonts w:ascii="Cambria Math" w:hAnsi="Cambria Math"/>
            </w:rPr>
            <m:t>155 </m:t>
          </m:r>
          <m:r>
            <m:rPr>
              <m:nor/>
            </m:rPr>
            <w:rPr>
              <w:rFonts w:ascii="Cambria Math" w:hAnsi="Cambria Math"/>
            </w:rPr>
            <m:t>$</m:t>
          </m:r>
          <m:r>
            <m:rPr>
              <m:lit/>
              <m:nor/>
            </m:rPr>
            <w:rPr>
              <w:rFonts w:ascii="Cambria Math" w:hAnsi="Cambria Math"/>
            </w:rPr>
            <m:t>/</m:t>
          </m:r>
          <m:r>
            <m:rPr>
              <m:nor/>
            </m:rPr>
            <w:rPr>
              <w:rFonts w:ascii="Cambria Math" w:hAnsi="Cambria Math"/>
            </w:rPr>
            <m:t>L</m:t>
          </m:r>
          <m:r>
            <m:rPr>
              <m:lit/>
              <m:nor/>
            </m:rPr>
            <w:rPr>
              <w:rFonts w:ascii="Cambria Math" w:hAnsi="Cambria Math"/>
            </w:rPr>
            <m:t>/</m:t>
          </m:r>
          <m:r>
            <m:rPr>
              <m:nor/>
            </m:rPr>
            <w:rPr>
              <w:rFonts w:ascii="Cambria Math" w:hAnsi="Cambria Math"/>
            </w:rPr>
            <m:t>s</m:t>
          </m:r>
          <m:r>
            <m:rPr>
              <m:lit/>
              <m:nor/>
            </m:rPr>
            <w:rPr>
              <w:rFonts w:ascii="Cambria Math" w:hAnsi="Cambria Math"/>
            </w:rPr>
            <m:t>/</m:t>
          </m:r>
          <m:r>
            <m:rPr>
              <m:nor/>
            </m:rPr>
            <w:rPr>
              <w:rFonts w:ascii="Cambria Math" w:hAnsi="Cambria Math"/>
            </w:rPr>
            <m:t>month</m:t>
          </m:r>
          <m:r>
            <m:rPr>
              <m:sty m:val="p"/>
            </m:rPr>
            <w:rPr>
              <w:rFonts w:ascii="Cambria Math" w:hAnsi="Cambria Math"/>
            </w:rPr>
            <m:t>×</m:t>
          </m:r>
          <m:r>
            <w:rPr>
              <w:rFonts w:ascii="Cambria Math" w:hAnsi="Cambria Math"/>
            </w:rPr>
            <m:t>12 months=$ 744,000</m:t>
          </m:r>
        </m:oMath>
      </m:oMathPara>
    </w:p>
    <w:p w14:paraId="76F719FB" w14:textId="4DE5A3F0" w:rsidR="001B5167" w:rsidRDefault="001B5167" w:rsidP="00CA1998">
      <w:r>
        <w:rPr>
          <w:rFonts w:eastAsiaTheme="minorEastAsia"/>
        </w:rPr>
        <w:t xml:space="preserve">We will assume there is </w:t>
      </w:r>
      <w:r w:rsidR="008B6141">
        <w:rPr>
          <w:rFonts w:eastAsiaTheme="minorEastAsia"/>
        </w:rPr>
        <w:t>no similar</w:t>
      </w:r>
      <w:r>
        <w:rPr>
          <w:rFonts w:eastAsiaTheme="minorEastAsia"/>
        </w:rPr>
        <w:t xml:space="preserve"> OPEX </w:t>
      </w:r>
      <w:r w:rsidR="008B6141">
        <w:rPr>
          <w:rFonts w:eastAsiaTheme="minorEastAsia"/>
        </w:rPr>
        <w:t>associated to</w:t>
      </w:r>
      <w:r>
        <w:rPr>
          <w:rFonts w:eastAsiaTheme="minorEastAsia"/>
        </w:rPr>
        <w:t xml:space="preserve"> the FBE Coated case.</w:t>
      </w:r>
    </w:p>
    <w:p w14:paraId="4067F7DF" w14:textId="0C82910F" w:rsidR="001B5167" w:rsidRPr="00CA1998" w:rsidRDefault="001B5167" w:rsidP="001B5167">
      <w:pPr>
        <w:pStyle w:val="Heading3"/>
      </w:pPr>
      <w:r>
        <w:t xml:space="preserve">OPEX · </w:t>
      </w:r>
      <w:r w:rsidR="00F2650A">
        <w:t>Bare Pipe case</w:t>
      </w:r>
      <w:r w:rsidR="003B676E" w:rsidRPr="003B676E">
        <w:t xml:space="preserve"> </w:t>
      </w:r>
      <w:r w:rsidR="003B676E">
        <w:t xml:space="preserve">· </w:t>
      </w:r>
      <w:r>
        <w:t>Inspections</w:t>
      </w:r>
    </w:p>
    <w:p w14:paraId="1CFCBFD9" w14:textId="64442D01" w:rsidR="003E4321" w:rsidRDefault="003E4321" w:rsidP="001B5167">
      <w:r w:rsidRPr="00385BA3">
        <w:t>Regular inspections and maintenance costs associated to monitor wall thickness degradation over time. These inspections typically use non-destructive testing methods (e.g., ultrasonic or magnetic flux leakage) to assess remaining wall thickness and detect pitting or localized corrosion.</w:t>
      </w:r>
      <w:r w:rsidR="003B676E">
        <w:t xml:space="preserve"> For both cases, we will assume </w:t>
      </w:r>
      <w:r w:rsidR="003B676E" w:rsidRPr="003B676E">
        <w:t>MFL (Magnetic Flux Leakage) Testing</w:t>
      </w:r>
    </w:p>
    <w:p w14:paraId="4794A0A1" w14:textId="0507CF9F" w:rsidR="001B5167" w:rsidRDefault="003B676E" w:rsidP="001B5167">
      <w:r>
        <w:t>The a</w:t>
      </w:r>
      <w:r w:rsidR="001B5167">
        <w:t>nnual OPEX for MFL</w:t>
      </w:r>
      <w:r>
        <w:t xml:space="preserve"> </w:t>
      </w:r>
      <w:r w:rsidR="001B5167">
        <w:t>Testing</w:t>
      </w:r>
      <w:r>
        <w:t xml:space="preserve"> can be estimated u</w:t>
      </w:r>
      <w:r w:rsidR="001B5167">
        <w:t>sing the formula:</w:t>
      </w:r>
    </w:p>
    <w:p w14:paraId="28B8DE97" w14:textId="24DE74B5" w:rsidR="001B5167" w:rsidRDefault="003B676E" w:rsidP="001B5167">
      <m:oMathPara>
        <m:oMath>
          <m:r>
            <m:rPr>
              <m:nor/>
            </m:rPr>
            <w:rPr>
              <w:rFonts w:ascii="Cambria Math" w:hAnsi="Cambria Math"/>
            </w:rPr>
            <w:lastRenderedPageBreak/>
            <m:t>Annual OPEX (FBE coated pipe)</m:t>
          </m:r>
          <m:r>
            <w:rPr>
              <w:rFonts w:ascii="Cambria Math" w:hAnsi="Cambria Math"/>
            </w:rPr>
            <m:t>=</m:t>
          </m:r>
          <m:r>
            <m:rPr>
              <m:nor/>
            </m:rPr>
            <w:rPr>
              <w:rFonts w:ascii="Cambria Math" w:hAnsi="Cambria Math"/>
            </w:rPr>
            <m:t>Pipeline Length (km)</m:t>
          </m:r>
          <m:r>
            <m:rPr>
              <m:sty m:val="p"/>
            </m:rPr>
            <w:rPr>
              <w:rFonts w:ascii="Cambria Math" w:hAnsi="Cambria Math"/>
            </w:rPr>
            <m:t xml:space="preserve">×MFL Testing </m:t>
          </m:r>
          <m:r>
            <m:rPr>
              <m:nor/>
            </m:rPr>
            <w:rPr>
              <w:rFonts w:ascii="Cambria Math" w:hAnsi="Cambria Math"/>
            </w:rPr>
            <m:t>Cost per km</m:t>
          </m:r>
        </m:oMath>
      </m:oMathPara>
    </w:p>
    <w:p w14:paraId="5238DE14" w14:textId="7F9BD955" w:rsidR="001B5167" w:rsidRDefault="003B676E" w:rsidP="001B5167">
      <w:r>
        <w:t>If we a</w:t>
      </w:r>
      <w:r w:rsidR="001B5167">
        <w:t xml:space="preserve">ssume </w:t>
      </w:r>
      <w:r w:rsidR="001B5167" w:rsidRPr="000278CF">
        <w:rPr>
          <w:rFonts w:ascii="Cambria" w:hAnsi="Cambria"/>
        </w:rPr>
        <w:t xml:space="preserve">$2,000 per km </w:t>
      </w:r>
      <w:r w:rsidR="008B6141" w:rsidRPr="000278CF">
        <w:rPr>
          <w:rFonts w:ascii="Cambria" w:hAnsi="Cambria"/>
        </w:rPr>
        <w:t>per year</w:t>
      </w:r>
      <w:r w:rsidR="008B6141">
        <w:t xml:space="preserve"> </w:t>
      </w:r>
      <w:r w:rsidR="001B5167">
        <w:t>for MFL testing:</w:t>
      </w:r>
    </w:p>
    <w:p w14:paraId="75478F7B" w14:textId="1CD03CBD" w:rsidR="001B5167" w:rsidRDefault="003B676E" w:rsidP="001B5167">
      <m:oMathPara>
        <m:oMath>
          <m:r>
            <m:rPr>
              <m:nor/>
            </m:rPr>
            <w:rPr>
              <w:rFonts w:ascii="Cambria Math" w:hAnsi="Cambria Math"/>
            </w:rPr>
            <m:t>Annual OPEX (FBE coated pipe)</m:t>
          </m:r>
          <m:r>
            <w:rPr>
              <w:rFonts w:ascii="Cambria Math" w:hAnsi="Cambria Math"/>
            </w:rPr>
            <m:t>=70 </m:t>
          </m:r>
          <m:r>
            <m:rPr>
              <m:nor/>
            </m:rPr>
            <w:rPr>
              <w:rFonts w:ascii="Cambria Math" w:hAnsi="Cambria Math"/>
            </w:rPr>
            <m:t>km</m:t>
          </m:r>
          <m:r>
            <m:rPr>
              <m:sty m:val="p"/>
            </m:rPr>
            <w:rPr>
              <w:rFonts w:ascii="Cambria Math" w:hAnsi="Cambria Math"/>
            </w:rPr>
            <m:t>×</m:t>
          </m:r>
          <m:r>
            <w:rPr>
              <w:rFonts w:ascii="Cambria Math" w:hAnsi="Cambria Math"/>
            </w:rPr>
            <m:t>2,000 </m:t>
          </m:r>
          <m:r>
            <m:rPr>
              <m:nor/>
            </m:rPr>
            <w:rPr>
              <w:rFonts w:ascii="Cambria Math" w:hAnsi="Cambria Math"/>
            </w:rPr>
            <m:t>$</m:t>
          </m:r>
          <m:r>
            <m:rPr>
              <m:lit/>
              <m:nor/>
            </m:rPr>
            <w:rPr>
              <w:rFonts w:ascii="Cambria Math" w:hAnsi="Cambria Math"/>
            </w:rPr>
            <m:t>/</m:t>
          </m:r>
          <m:r>
            <m:rPr>
              <m:nor/>
            </m:rPr>
            <w:rPr>
              <w:rFonts w:ascii="Cambria Math" w:hAnsi="Cambria Math"/>
            </w:rPr>
            <m:t xml:space="preserve">km = </m:t>
          </m:r>
          <m:r>
            <m:rPr>
              <m:nor/>
            </m:rPr>
            <w:rPr>
              <w:rFonts w:ascii="Cambria Math" w:hAnsi="Cambria Math"/>
              <w:b/>
              <w:bCs/>
            </w:rPr>
            <m:t>140,000 $/year</m:t>
          </m:r>
        </m:oMath>
      </m:oMathPara>
    </w:p>
    <w:p w14:paraId="55FFE0A3" w14:textId="466855DA" w:rsidR="003B676E" w:rsidRPr="00CA1998" w:rsidRDefault="003B676E" w:rsidP="003B676E">
      <w:pPr>
        <w:pStyle w:val="Heading3"/>
      </w:pPr>
      <w:r>
        <w:t xml:space="preserve">OPEX · </w:t>
      </w:r>
      <w:r w:rsidRPr="003B676E">
        <w:t>FBE Inner Coating</w:t>
      </w:r>
      <w:r>
        <w:t xml:space="preserve"> </w:t>
      </w:r>
      <w:r w:rsidRPr="003B676E">
        <w:t xml:space="preserve">Case </w:t>
      </w:r>
      <w:r>
        <w:t>· Inspections</w:t>
      </w:r>
    </w:p>
    <w:p w14:paraId="2789D764" w14:textId="2EE20350" w:rsidR="003B676E" w:rsidRDefault="003B676E" w:rsidP="003B676E">
      <w:pPr>
        <w:spacing w:after="0"/>
      </w:pPr>
      <w:r>
        <w:t xml:space="preserve">Contrary to the </w:t>
      </w:r>
      <w:r w:rsidR="00625F7A">
        <w:t>FBE coated pipe</w:t>
      </w:r>
      <w:r>
        <w:t xml:space="preserve">, </w:t>
      </w:r>
      <w:r w:rsidRPr="003B676E">
        <w:t xml:space="preserve">MFL </w:t>
      </w:r>
      <w:r>
        <w:t>m</w:t>
      </w:r>
      <w:r w:rsidRPr="003B676E">
        <w:t xml:space="preserve">ay </w:t>
      </w:r>
      <w:r>
        <w:t>n</w:t>
      </w:r>
      <w:r w:rsidRPr="003B676E">
        <w:t xml:space="preserve">ot </w:t>
      </w:r>
      <w:r>
        <w:t>b</w:t>
      </w:r>
      <w:r w:rsidRPr="003B676E">
        <w:t xml:space="preserve">e Ideal for FBE Inner </w:t>
      </w:r>
      <w:r>
        <w:t>c</w:t>
      </w:r>
      <w:r w:rsidRPr="003B676E">
        <w:t xml:space="preserve">oated </w:t>
      </w:r>
      <w:r>
        <w:t>p</w:t>
      </w:r>
      <w:r w:rsidRPr="003B676E">
        <w:t>ipelines</w:t>
      </w:r>
      <w:r>
        <w:t xml:space="preserve"> because </w:t>
      </w:r>
      <w:r w:rsidRPr="003B676E">
        <w:t>corrosion is significantly mitigated, and metal loss is unlikely to progress rapidly. Therefore, MFL might not provide actionable insights if the coating is intact</w:t>
      </w:r>
      <w:r>
        <w:t xml:space="preserve">, so we will assume that </w:t>
      </w:r>
      <w:r w:rsidRPr="003B676E">
        <w:t>High-Resolution Ultrasonic Testing</w:t>
      </w:r>
      <w:r>
        <w:t xml:space="preserve"> </w:t>
      </w:r>
      <w:r w:rsidR="005D202B">
        <w:t xml:space="preserve">(UT) </w:t>
      </w:r>
      <w:r>
        <w:t xml:space="preserve">is the preferred choice. This </w:t>
      </w:r>
      <w:r w:rsidR="005D202B">
        <w:t xml:space="preserve">inspection </w:t>
      </w:r>
      <w:r>
        <w:t xml:space="preserve">service is 20% less expensive than MFL and usually require less frequent inspections or inspections that focus on coating. A </w:t>
      </w:r>
      <w:r w:rsidR="005D202B">
        <w:t>typical</w:t>
      </w:r>
      <w:r>
        <w:t xml:space="preserve"> </w:t>
      </w:r>
      <w:r w:rsidR="005D202B">
        <w:t xml:space="preserve">UT </w:t>
      </w:r>
      <w:r>
        <w:t xml:space="preserve">testing strategy for </w:t>
      </w:r>
      <w:r w:rsidR="005D202B">
        <w:t>FBE coated pipe would be:</w:t>
      </w:r>
    </w:p>
    <w:p w14:paraId="3FBF3478" w14:textId="77777777" w:rsidR="005D202B" w:rsidRDefault="005D202B" w:rsidP="003B676E">
      <w:pPr>
        <w:spacing w:after="0"/>
      </w:pPr>
    </w:p>
    <w:p w14:paraId="5C837811" w14:textId="77777777" w:rsidR="005D202B" w:rsidRDefault="005D202B" w:rsidP="005D202B">
      <w:pPr>
        <w:tabs>
          <w:tab w:val="left" w:pos="142"/>
          <w:tab w:val="left" w:pos="426"/>
        </w:tabs>
        <w:spacing w:after="0"/>
      </w:pPr>
      <w:r>
        <w:tab/>
        <w:t>•</w:t>
      </w:r>
      <w:r>
        <w:tab/>
        <w:t>Perform baseline UT testing during commissioning to establish initial wall thickness and coating condition.</w:t>
      </w:r>
    </w:p>
    <w:p w14:paraId="3AA2117F" w14:textId="77777777" w:rsidR="005D202B" w:rsidRDefault="005D202B" w:rsidP="005D202B">
      <w:pPr>
        <w:tabs>
          <w:tab w:val="left" w:pos="142"/>
          <w:tab w:val="left" w:pos="426"/>
        </w:tabs>
        <w:spacing w:after="0"/>
      </w:pPr>
      <w:r>
        <w:tab/>
        <w:t>•</w:t>
      </w:r>
      <w:r>
        <w:tab/>
        <w:t>Conduct the next UT inspection within 3–5 years, assuming no significant issues are detected in the baseline data.</w:t>
      </w:r>
    </w:p>
    <w:p w14:paraId="48BE8BC8" w14:textId="76C858FE" w:rsidR="003B676E" w:rsidRDefault="005D202B" w:rsidP="005D202B">
      <w:pPr>
        <w:tabs>
          <w:tab w:val="left" w:pos="142"/>
          <w:tab w:val="left" w:pos="426"/>
        </w:tabs>
        <w:spacing w:after="0"/>
      </w:pPr>
      <w:r>
        <w:tab/>
        <w:t>•</w:t>
      </w:r>
      <w:r>
        <w:tab/>
        <w:t xml:space="preserve">Routine UT testing every 5–10 years </w:t>
      </w:r>
    </w:p>
    <w:p w14:paraId="56646C2B" w14:textId="77777777" w:rsidR="003B676E" w:rsidRDefault="003B676E" w:rsidP="003B676E">
      <w:pPr>
        <w:spacing w:after="0"/>
      </w:pPr>
    </w:p>
    <w:p w14:paraId="3C984098" w14:textId="0A31D397" w:rsidR="003B676E" w:rsidRDefault="003B676E" w:rsidP="003B676E">
      <w:pPr>
        <w:spacing w:after="0"/>
      </w:pPr>
      <w:r>
        <w:t xml:space="preserve">Assuming a </w:t>
      </w:r>
      <w:r w:rsidR="005D202B">
        <w:t>65</w:t>
      </w:r>
      <w:r>
        <w:t>% reduction in OPEX compared to uncoated pipes, we estimate:</w:t>
      </w:r>
    </w:p>
    <w:p w14:paraId="0D8BA5D5" w14:textId="00393863" w:rsidR="005D202B" w:rsidRPr="005D202B" w:rsidRDefault="005D202B" w:rsidP="005D202B">
      <w:pPr>
        <w:spacing w:after="0"/>
        <w:rPr>
          <w:rFonts w:ascii="Cambria Math" w:hAnsi="Cambria Math"/>
          <w:oMath/>
        </w:rPr>
      </w:pPr>
    </w:p>
    <w:p w14:paraId="3557EE69" w14:textId="77777777" w:rsidR="003F20E5" w:rsidRDefault="005D202B" w:rsidP="003F20E5">
      <w:pPr>
        <w:spacing w:after="0"/>
        <w:jc w:val="center"/>
      </w:pPr>
      <m:oMathPara>
        <m:oMath>
          <m:r>
            <m:rPr>
              <m:nor/>
            </m:rPr>
            <w:rPr>
              <w:rFonts w:ascii="Cambria Math" w:hAnsi="Cambria Math"/>
            </w:rPr>
            <m:t>Annual OPEX (coated pipe)</m:t>
          </m:r>
          <m:r>
            <w:rPr>
              <w:rFonts w:ascii="Cambria Math" w:hAnsi="Cambria Math"/>
            </w:rPr>
            <m:t>=140,000 </m:t>
          </m:r>
          <m:r>
            <m:rPr>
              <m:nor/>
            </m:rPr>
            <w:rPr>
              <w:rFonts w:ascii="Cambria Math" w:hAnsi="Cambria Math"/>
            </w:rPr>
            <m:t>$</m:t>
          </m:r>
          <m:r>
            <m:rPr>
              <m:lit/>
              <m:nor/>
            </m:rPr>
            <w:rPr>
              <w:rFonts w:ascii="Cambria Math" w:hAnsi="Cambria Math"/>
            </w:rPr>
            <m:t>/</m:t>
          </m:r>
          <m:r>
            <m:rPr>
              <m:nor/>
            </m:rPr>
            <w:rPr>
              <w:rFonts w:ascii="Cambria Math" w:hAnsi="Cambria Math"/>
            </w:rPr>
            <m:t>year</m:t>
          </m:r>
          <m:r>
            <m:rPr>
              <m:sty m:val="p"/>
            </m:rPr>
            <w:rPr>
              <w:rFonts w:ascii="Cambria Math" w:hAnsi="Cambria Math"/>
            </w:rPr>
            <m:t>×</m:t>
          </m:r>
          <m:r>
            <w:rPr>
              <w:rFonts w:ascii="Cambria Math" w:hAnsi="Cambria Math"/>
            </w:rPr>
            <m:t>0.35=</m:t>
          </m:r>
          <m:r>
            <m:rPr>
              <m:sty m:val="bi"/>
            </m:rPr>
            <w:rPr>
              <w:rFonts w:ascii="Cambria Math" w:hAnsi="Cambria Math"/>
            </w:rPr>
            <m:t>49,000 </m:t>
          </m:r>
          <m:r>
            <m:rPr>
              <m:nor/>
            </m:rPr>
            <w:rPr>
              <w:rFonts w:ascii="Cambria Math" w:hAnsi="Cambria Math"/>
              <w:b/>
              <w:bCs/>
            </w:rPr>
            <m:t>$</m:t>
          </m:r>
          <m:r>
            <m:rPr>
              <m:lit/>
              <m:nor/>
            </m:rPr>
            <w:rPr>
              <w:rFonts w:ascii="Cambria Math" w:hAnsi="Cambria Math"/>
              <w:b/>
              <w:bCs/>
            </w:rPr>
            <m:t>/</m:t>
          </m:r>
          <m:r>
            <m:rPr>
              <m:nor/>
            </m:rPr>
            <w:rPr>
              <w:rFonts w:ascii="Cambria Math" w:hAnsi="Cambria Math"/>
              <w:b/>
              <w:bCs/>
            </w:rPr>
            <m:t>year</m:t>
          </m:r>
        </m:oMath>
      </m:oMathPara>
    </w:p>
    <w:p w14:paraId="0F75CB1D" w14:textId="77777777" w:rsidR="003F20E5" w:rsidRDefault="003F20E5" w:rsidP="003F20E5">
      <w:pPr>
        <w:spacing w:after="0"/>
        <w:jc w:val="center"/>
      </w:pPr>
    </w:p>
    <w:p w14:paraId="0848D674" w14:textId="0961FEBA" w:rsidR="00EB0DF3" w:rsidRPr="003F20E5" w:rsidRDefault="00FC4500" w:rsidP="003F20E5">
      <w:pPr>
        <w:pStyle w:val="Heading2"/>
      </w:pPr>
      <w:r w:rsidRPr="00FC4500">
        <w:t xml:space="preserve">OPEX · </w:t>
      </w:r>
      <w:r>
        <w:t xml:space="preserve">Energy Costs · </w:t>
      </w:r>
      <w:r w:rsidRPr="00FC4500">
        <w:t>FBE Inner Coating</w:t>
      </w:r>
      <w:r>
        <w:t xml:space="preserve"> case</w:t>
      </w:r>
    </w:p>
    <w:p w14:paraId="169F01B7" w14:textId="6E199E5E" w:rsidR="00EB0DF3" w:rsidRDefault="00813EBD" w:rsidP="00EB0DF3">
      <w:r w:rsidRPr="00813EBD">
        <w:t>Two widely used methods to calculate pump energy consumption in pipelines are the Darcy-Weisbach equation (using a roughness factor) and the Hazen-Williams equation (using an empirical roughness coefficient).</w:t>
      </w:r>
    </w:p>
    <w:p w14:paraId="1B89F559" w14:textId="0834F02B" w:rsidR="003C0733" w:rsidRDefault="00EB0DF3" w:rsidP="00EB0DF3">
      <w:r>
        <w:t>In this paper, we believe that t</w:t>
      </w:r>
      <w:r w:rsidRPr="00EB0DF3">
        <w:t xml:space="preserve">he Darcy-Weisbach equation is the better choice for calculating energy consumption over 25 years in a </w:t>
      </w:r>
      <w:r w:rsidR="00625F7A">
        <w:t>FBE coated pipe</w:t>
      </w:r>
      <w:r w:rsidRPr="00EB0DF3">
        <w:t xml:space="preserve"> with a changing inner diameter due to erosion. This method provides a more accurate representation of friction losses because it explicitly accounts for the roughness factor (</w:t>
      </w:r>
      <w:r w:rsidRPr="00A42E1E">
        <w:rPr>
          <w:rFonts w:ascii="Cambria" w:hAnsi="Cambria"/>
          <w:i/>
          <w:iCs/>
        </w:rPr>
        <w:t>k</w:t>
      </w:r>
      <w:r w:rsidRPr="00EB0DF3">
        <w:t xml:space="preserve">) and its relationship with the inner diameter </w:t>
      </w:r>
      <w:r w:rsidR="009A0270">
        <w:t xml:space="preserve">(ID) </w:t>
      </w:r>
      <w:r w:rsidRPr="00EB0DF3">
        <w:t xml:space="preserve">and Reynolds number. Since the ID and surface roughness will change over time as the pipe erodes, </w:t>
      </w:r>
      <w:r w:rsidR="00F045C5">
        <w:t>t</w:t>
      </w:r>
      <w:r w:rsidR="00F045C5" w:rsidRPr="00F045C5">
        <w:t>he Darcy-Weisbach equation provides accurate calculations by accounting for changing pipe roughness and diameter over time</w:t>
      </w:r>
      <w:r w:rsidR="00F045C5">
        <w:t xml:space="preserve"> </w:t>
      </w:r>
      <w:r w:rsidRPr="00EB0DF3">
        <w:t xml:space="preserve">of head loss and energy requirements. </w:t>
      </w:r>
    </w:p>
    <w:p w14:paraId="5DD9E16F" w14:textId="77777777" w:rsidR="00966321" w:rsidRDefault="00EB0DF3" w:rsidP="00184EC8">
      <w:r w:rsidRPr="00EB0DF3">
        <w:t>In contrast, the Hazen-Williams equation uses an empirical roughness coefficient (C) that assumes a fixed pipe condition, making it less suitable for long-term analysis where pipe characteristics evolve.</w:t>
      </w:r>
    </w:p>
    <w:p w14:paraId="3D467D67" w14:textId="2B0AF15A" w:rsidR="004758E9" w:rsidRPr="004758E9" w:rsidRDefault="00184EC8" w:rsidP="00184EC8">
      <w:r>
        <w:br/>
      </w:r>
      <w:r w:rsidR="0051388B">
        <w:t>Next, we calculate the energy consumption for the first year</w:t>
      </w:r>
      <w:r w:rsidR="001E4B76">
        <w:t>.</w:t>
      </w:r>
    </w:p>
    <w:p w14:paraId="5B0AF297" w14:textId="12948BC3" w:rsidR="00813EBD" w:rsidRPr="00F15964" w:rsidRDefault="00F15964" w:rsidP="00F15964">
      <w:pPr>
        <w:rPr>
          <w:rFonts w:eastAsiaTheme="minorEastAsia"/>
        </w:rPr>
      </w:pPr>
      <m:oMathPara>
        <m:oMath>
          <m:r>
            <m:rPr>
              <m:nor/>
            </m:rPr>
            <w:rPr>
              <w:rFonts w:ascii="Cambria Math" w:hAnsi="Cambria Math"/>
            </w:rPr>
            <m:t>Pipe Cross Sectional Area</m:t>
          </m:r>
          <m:r>
            <w:rPr>
              <w:rFonts w:ascii="Cambria Math" w:hAnsi="Cambria Math"/>
            </w:rPr>
            <m:t>=A=</m:t>
          </m:r>
          <m:r>
            <m:rPr>
              <m:sty m:val="p"/>
            </m:rPr>
            <w:rPr>
              <w:rFonts w:ascii="Cambria Math" w:hAnsi="Cambria Math"/>
            </w:rPr>
            <m:t>π⋅</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π⋅</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0.6921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rPr>
              </m:ctrlPr>
            </m:e>
            <m:sup>
              <m:r>
                <w:rPr>
                  <w:rFonts w:ascii="Cambria Math" w:hAnsi="Cambria Math"/>
                </w:rPr>
                <m:t>2</m:t>
              </m:r>
            </m:sup>
          </m:sSup>
          <m:r>
            <w:rPr>
              <w:rFonts w:ascii="Cambria Math" w:hAnsi="Cambria Math"/>
            </w:rPr>
            <m:t>=0.3762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14:paraId="27D1A643" w14:textId="7AD681DF" w:rsidR="00F15964" w:rsidRPr="00F15964" w:rsidRDefault="00F15964" w:rsidP="00F15964">
      <w:pPr>
        <w:rPr>
          <w:rFonts w:eastAsiaTheme="minorEastAsia"/>
        </w:rPr>
      </w:pPr>
      <m:oMathPara>
        <m:oMath>
          <m:r>
            <w:rPr>
              <w:rFonts w:ascii="Cambria Math" w:eastAsiaTheme="minorEastAsia" w:hAnsi="Cambria Math"/>
            </w:rPr>
            <m:t>Flow Velocity=v=</m:t>
          </m:r>
          <m:f>
            <m:fPr>
              <m:ctrlPr>
                <w:rPr>
                  <w:rFonts w:ascii="Cambria Math" w:eastAsiaTheme="minorEastAsia" w:hAnsi="Cambria Math"/>
                </w:rPr>
              </m:ctrlPr>
            </m:fPr>
            <m:num>
              <m:r>
                <w:rPr>
                  <w:rFonts w:ascii="Cambria Math" w:eastAsiaTheme="minorEastAsia" w:hAnsi="Cambria Math"/>
                </w:rPr>
                <m:t>Q</m:t>
              </m:r>
              <m:ctrlPr>
                <w:rPr>
                  <w:rFonts w:ascii="Cambria Math" w:eastAsiaTheme="minorEastAsia" w:hAnsi="Cambria Math"/>
                  <w:i/>
                </w:rPr>
              </m:ctrlPr>
            </m:num>
            <m:den>
              <m:r>
                <w:rPr>
                  <w:rFonts w:ascii="Cambria Math" w:eastAsiaTheme="minorEastAsia" w:hAnsi="Cambria Math"/>
                </w:rPr>
                <m:t>A</m:t>
              </m:r>
              <m:ctrlPr>
                <w:rPr>
                  <w:rFonts w:ascii="Cambria Math" w:eastAsiaTheme="minorEastAsia" w:hAnsi="Cambria Math"/>
                  <w:i/>
                </w:rPr>
              </m:ctrlPr>
            </m:den>
          </m:f>
          <m:r>
            <w:rPr>
              <w:rFonts w:ascii="Cambria Math" w:eastAsiaTheme="minorEastAsia" w:hAnsi="Cambria Math"/>
            </w:rPr>
            <m:t>=1.063 </m:t>
          </m:r>
          <m:r>
            <m:rPr>
              <m:nor/>
            </m:rPr>
            <w:rPr>
              <w:rFonts w:ascii="Cambria Math" w:eastAsiaTheme="minorEastAsia" w:hAnsi="Cambria Math"/>
            </w:rPr>
            <m:t>m</m:t>
          </m:r>
          <m:r>
            <m:rPr>
              <m:lit/>
              <m:nor/>
            </m:rPr>
            <w:rPr>
              <w:rFonts w:ascii="Cambria Math" w:eastAsiaTheme="minorEastAsia" w:hAnsi="Cambria Math"/>
            </w:rPr>
            <m:t>/</m:t>
          </m:r>
          <m:r>
            <m:rPr>
              <m:nor/>
            </m:rPr>
            <w:rPr>
              <w:rFonts w:ascii="Cambria Math" w:eastAsiaTheme="minorEastAsia" w:hAnsi="Cambria Math"/>
            </w:rPr>
            <m:t>s</m:t>
          </m:r>
        </m:oMath>
      </m:oMathPara>
    </w:p>
    <w:p w14:paraId="5E856FAD" w14:textId="0AAA5411" w:rsidR="00943A9F" w:rsidRPr="00943A9F" w:rsidRDefault="00943A9F" w:rsidP="00C22068">
      <w:r>
        <w:t xml:space="preserve">To </w:t>
      </w:r>
      <w:r w:rsidRPr="007A1A4C">
        <w:t>derive</w:t>
      </w:r>
      <w:r>
        <w:t xml:space="preserve"> the Friction Factor (</w:t>
      </w:r>
      <w:r w:rsidRPr="00966321">
        <w:rPr>
          <w:i/>
          <w:iCs/>
        </w:rPr>
        <w:t>f</w:t>
      </w:r>
      <w:r>
        <w:t>)</w:t>
      </w:r>
      <w:r w:rsidRPr="007A1A4C">
        <w:t xml:space="preserve"> for the first year using the roughness factor (</w:t>
      </w:r>
      <w:r w:rsidRPr="0081338C">
        <w:rPr>
          <w:rFonts w:ascii="Cambria" w:hAnsi="Cambria"/>
          <w:i/>
          <w:iCs/>
        </w:rPr>
        <w:t>k</w:t>
      </w:r>
      <w:r w:rsidRPr="007A1A4C">
        <w:t xml:space="preserve">) in the Darcy-Weisbach equation, </w:t>
      </w:r>
      <w:r>
        <w:t>we will</w:t>
      </w:r>
      <w:r w:rsidRPr="007A1A4C">
        <w:t xml:space="preserve"> calculate</w:t>
      </w:r>
      <w:r>
        <w:t xml:space="preserve"> </w:t>
      </w:r>
      <w:r w:rsidRPr="00CF5D2A">
        <w:rPr>
          <w:rFonts w:ascii="Cambria" w:hAnsi="Cambria"/>
          <w:i/>
          <w:iCs/>
        </w:rPr>
        <w:t xml:space="preserve">f </w:t>
      </w:r>
      <w:r w:rsidRPr="007A1A4C">
        <w:t>explicitly using the Colebrook-White equation</w:t>
      </w:r>
      <w:r>
        <w:t>:</w:t>
      </w:r>
    </w:p>
    <w:p w14:paraId="401A20F4" w14:textId="77777777" w:rsidR="00943A9F" w:rsidRDefault="00D43772" w:rsidP="00943A9F">
      <w:pPr>
        <w:tabs>
          <w:tab w:val="left" w:pos="426"/>
        </w:tabs>
        <w:spacing w:before="40" w:after="0"/>
        <w:rPr>
          <w:rFonts w:ascii="Helvetica Neue" w:eastAsia="Times New Roman" w:hAnsi="Helvetica Neue" w:cs="Times New Roman"/>
          <w:color w:val="0E0E0E"/>
          <w:kern w:val="0"/>
          <w:sz w:val="20"/>
          <w:szCs w:val="20"/>
          <w14:ligatures w14:val="none"/>
        </w:rPr>
      </w:pPr>
      <m:oMathPara>
        <m:oMath>
          <m:f>
            <m:fPr>
              <m:ctrlPr>
                <w:rPr>
                  <w:rFonts w:ascii="Cambria Math" w:eastAsia="Times New Roman" w:hAnsi="Cambria Math" w:cs="Times New Roman"/>
                  <w:color w:val="0E0E0E"/>
                  <w:kern w:val="0"/>
                  <w:sz w:val="20"/>
                  <w:szCs w:val="20"/>
                  <w14:ligatures w14:val="none"/>
                </w:rPr>
              </m:ctrlPr>
            </m:fPr>
            <m:num>
              <m:r>
                <w:rPr>
                  <w:rFonts w:ascii="Cambria Math" w:eastAsia="Times New Roman" w:hAnsi="Cambria Math" w:cs="Times New Roman"/>
                  <w:color w:val="0E0E0E"/>
                  <w:kern w:val="0"/>
                  <w:sz w:val="20"/>
                  <w:szCs w:val="20"/>
                  <w14:ligatures w14:val="none"/>
                </w:rPr>
                <m:t>1</m:t>
              </m:r>
              <m:ctrlPr>
                <w:rPr>
                  <w:rFonts w:ascii="Cambria Math" w:eastAsia="Times New Roman" w:hAnsi="Cambria Math" w:cs="Times New Roman"/>
                  <w:i/>
                  <w:color w:val="0E0E0E"/>
                  <w:kern w:val="0"/>
                  <w:sz w:val="20"/>
                  <w:szCs w:val="20"/>
                  <w14:ligatures w14:val="none"/>
                </w:rPr>
              </m:ctrlPr>
            </m:num>
            <m:den>
              <m:rad>
                <m:radPr>
                  <m:degHide m:val="1"/>
                  <m:ctrlPr>
                    <w:rPr>
                      <w:rFonts w:ascii="Cambria Math" w:eastAsia="Times New Roman" w:hAnsi="Cambria Math" w:cs="Times New Roman"/>
                      <w:color w:val="0E0E0E"/>
                      <w:kern w:val="0"/>
                      <w:sz w:val="20"/>
                      <w:szCs w:val="20"/>
                      <w14:ligatures w14:val="none"/>
                    </w:rPr>
                  </m:ctrlPr>
                </m:radPr>
                <m:deg>
                  <m:ctrlPr>
                    <w:rPr>
                      <w:rFonts w:ascii="Cambria Math" w:eastAsia="Times New Roman" w:hAnsi="Cambria Math" w:cs="Times New Roman"/>
                      <w:i/>
                      <w:color w:val="0E0E0E"/>
                      <w:kern w:val="0"/>
                      <w:sz w:val="20"/>
                      <w:szCs w:val="20"/>
                      <w14:ligatures w14:val="none"/>
                    </w:rPr>
                  </m:ctrlPr>
                </m:deg>
                <m:e>
                  <m:r>
                    <w:rPr>
                      <w:rFonts w:ascii="Cambria Math" w:eastAsia="Times New Roman" w:hAnsi="Cambria Math" w:cs="Times New Roman"/>
                      <w:color w:val="0E0E0E"/>
                      <w:kern w:val="0"/>
                      <w:sz w:val="20"/>
                      <w:szCs w:val="20"/>
                      <w14:ligatures w14:val="none"/>
                    </w:rPr>
                    <m:t>f</m:t>
                  </m:r>
                </m:e>
              </m:rad>
              <m:ctrlPr>
                <w:rPr>
                  <w:rFonts w:ascii="Cambria Math" w:eastAsia="Times New Roman" w:hAnsi="Cambria Math" w:cs="Times New Roman"/>
                  <w:i/>
                  <w:color w:val="0E0E0E"/>
                  <w:kern w:val="0"/>
                  <w:sz w:val="20"/>
                  <w:szCs w:val="20"/>
                  <w14:ligatures w14:val="none"/>
                </w:rPr>
              </m:ctrlPr>
            </m:den>
          </m:f>
          <m:r>
            <w:rPr>
              <w:rFonts w:ascii="Cambria Math" w:eastAsia="Times New Roman" w:hAnsi="Cambria Math" w:cs="Times New Roman"/>
              <w:color w:val="0E0E0E"/>
              <w:kern w:val="0"/>
              <w:sz w:val="20"/>
              <w:szCs w:val="20"/>
              <w14:ligatures w14:val="none"/>
            </w:rPr>
            <m:t>=-2</m:t>
          </m:r>
          <m:func>
            <m:funcPr>
              <m:ctrlPr>
                <w:rPr>
                  <w:rFonts w:ascii="Cambria Math" w:eastAsia="Times New Roman" w:hAnsi="Cambria Math" w:cs="Times New Roman"/>
                  <w:color w:val="0E0E0E"/>
                  <w:kern w:val="0"/>
                  <w:sz w:val="20"/>
                  <w:szCs w:val="20"/>
                  <w14:ligatures w14:val="none"/>
                </w:rPr>
              </m:ctrlPr>
            </m:funcPr>
            <m:fName>
              <m:sSub>
                <m:sSubPr>
                  <m:ctrlPr>
                    <w:rPr>
                      <w:rFonts w:ascii="Cambria Math" w:eastAsia="Times New Roman" w:hAnsi="Cambria Math" w:cs="Times New Roman"/>
                      <w:i/>
                      <w:color w:val="0E0E0E"/>
                      <w:kern w:val="0"/>
                      <w:sz w:val="20"/>
                      <w:szCs w:val="20"/>
                      <w14:ligatures w14:val="none"/>
                    </w:rPr>
                  </m:ctrlPr>
                </m:sSubPr>
                <m:e>
                  <m:r>
                    <m:rPr>
                      <m:sty m:val="p"/>
                    </m:rPr>
                    <w:rPr>
                      <w:rFonts w:ascii="Cambria Math" w:eastAsia="Times New Roman" w:hAnsi="Cambria Math" w:cs="Times New Roman"/>
                      <w:color w:val="0E0E0E"/>
                      <w:kern w:val="0"/>
                      <w:sz w:val="20"/>
                      <w:szCs w:val="20"/>
                      <w14:ligatures w14:val="none"/>
                    </w:rPr>
                    <m:t>log</m:t>
                  </m:r>
                </m:e>
                <m:sub>
                  <m:r>
                    <w:rPr>
                      <w:rFonts w:ascii="Cambria Math" w:eastAsia="Times New Roman" w:hAnsi="Cambria Math" w:cs="Times New Roman"/>
                      <w:color w:val="0E0E0E"/>
                      <w:kern w:val="0"/>
                      <w:sz w:val="20"/>
                      <w:szCs w:val="20"/>
                      <w14:ligatures w14:val="none"/>
                    </w:rPr>
                    <m:t>10</m:t>
                  </m:r>
                  <m:ctrlPr>
                    <w:rPr>
                      <w:rFonts w:ascii="Cambria Math" w:eastAsia="Times New Roman" w:hAnsi="Cambria Math" w:cs="Times New Roman"/>
                      <w:color w:val="0E0E0E"/>
                      <w:kern w:val="0"/>
                      <w:sz w:val="20"/>
                      <w:szCs w:val="20"/>
                      <w14:ligatures w14:val="none"/>
                    </w:rPr>
                  </m:ctrlPr>
                </m:sub>
              </m:sSub>
              <m:ctrlPr>
                <w:rPr>
                  <w:rFonts w:ascii="Cambria Math" w:eastAsia="Times New Roman" w:hAnsi="Cambria Math" w:cs="Times New Roman"/>
                  <w:i/>
                  <w:color w:val="0E0E0E"/>
                  <w:kern w:val="0"/>
                  <w:sz w:val="20"/>
                  <w:szCs w:val="20"/>
                  <w14:ligatures w14:val="none"/>
                </w:rPr>
              </m:ctrlPr>
            </m:fName>
            <m:e>
              <m:d>
                <m:dPr>
                  <m:ctrlPr>
                    <w:rPr>
                      <w:rFonts w:ascii="Cambria Math" w:eastAsia="Times New Roman" w:hAnsi="Cambria Math" w:cs="Times New Roman"/>
                      <w:color w:val="0E0E0E"/>
                      <w:kern w:val="0"/>
                      <w:sz w:val="20"/>
                      <w:szCs w:val="20"/>
                      <w14:ligatures w14:val="none"/>
                    </w:rPr>
                  </m:ctrlPr>
                </m:dPr>
                <m:e>
                  <m:f>
                    <m:fPr>
                      <m:ctrlPr>
                        <w:rPr>
                          <w:rFonts w:ascii="Cambria Math" w:eastAsia="Times New Roman" w:hAnsi="Cambria Math" w:cs="Times New Roman"/>
                          <w:color w:val="0E0E0E"/>
                          <w:kern w:val="0"/>
                          <w:sz w:val="20"/>
                          <w:szCs w:val="20"/>
                          <w14:ligatures w14:val="none"/>
                        </w:rPr>
                      </m:ctrlPr>
                    </m:fPr>
                    <m:num>
                      <m:r>
                        <w:rPr>
                          <w:rFonts w:ascii="Cambria Math" w:eastAsia="Times New Roman" w:hAnsi="Cambria Math" w:cs="Times New Roman"/>
                          <w:color w:val="0E0E0E"/>
                          <w:kern w:val="0"/>
                          <w:sz w:val="20"/>
                          <w:szCs w:val="20"/>
                          <w14:ligatures w14:val="none"/>
                        </w:rPr>
                        <m:t>k</m:t>
                      </m:r>
                      <m:ctrlPr>
                        <w:rPr>
                          <w:rFonts w:ascii="Cambria Math" w:eastAsia="Times New Roman" w:hAnsi="Cambria Math" w:cs="Times New Roman"/>
                          <w:i/>
                          <w:color w:val="0E0E0E"/>
                          <w:kern w:val="0"/>
                          <w:sz w:val="20"/>
                          <w:szCs w:val="20"/>
                          <w14:ligatures w14:val="none"/>
                        </w:rPr>
                      </m:ctrlPr>
                    </m:num>
                    <m:den>
                      <m:r>
                        <w:rPr>
                          <w:rFonts w:ascii="Cambria Math" w:eastAsia="Times New Roman" w:hAnsi="Cambria Math" w:cs="Times New Roman"/>
                          <w:color w:val="0E0E0E"/>
                          <w:kern w:val="0"/>
                          <w:sz w:val="20"/>
                          <w:szCs w:val="20"/>
                          <w14:ligatures w14:val="none"/>
                        </w:rPr>
                        <m:t>3.7</m:t>
                      </m:r>
                      <m:r>
                        <w:rPr>
                          <w:rFonts w:ascii="Cambria Math" w:eastAsia="Times New Roman" w:hAnsi="Cambria Math" w:cs="Times New Roman"/>
                          <w:color w:val="0E0E0E"/>
                          <w:kern w:val="0"/>
                          <w:sz w:val="20"/>
                          <w:szCs w:val="20"/>
                          <w14:ligatures w14:val="none"/>
                        </w:rPr>
                        <m:t>D</m:t>
                      </m:r>
                      <m:ctrlPr>
                        <w:rPr>
                          <w:rFonts w:ascii="Cambria Math" w:eastAsia="Times New Roman" w:hAnsi="Cambria Math" w:cs="Times New Roman"/>
                          <w:i/>
                          <w:color w:val="0E0E0E"/>
                          <w:kern w:val="0"/>
                          <w:sz w:val="20"/>
                          <w:szCs w:val="20"/>
                          <w14:ligatures w14:val="none"/>
                        </w:rPr>
                      </m:ctrlPr>
                    </m:den>
                  </m:f>
                  <m:r>
                    <w:rPr>
                      <w:rFonts w:ascii="Cambria Math" w:eastAsia="Times New Roman" w:hAnsi="Cambria Math" w:cs="Times New Roman"/>
                      <w:color w:val="0E0E0E"/>
                      <w:kern w:val="0"/>
                      <w:sz w:val="20"/>
                      <w:szCs w:val="20"/>
                      <w14:ligatures w14:val="none"/>
                    </w:rPr>
                    <m:t>+</m:t>
                  </m:r>
                  <m:f>
                    <m:fPr>
                      <m:ctrlPr>
                        <w:rPr>
                          <w:rFonts w:ascii="Cambria Math" w:eastAsia="Times New Roman" w:hAnsi="Cambria Math" w:cs="Times New Roman"/>
                          <w:color w:val="0E0E0E"/>
                          <w:kern w:val="0"/>
                          <w:sz w:val="20"/>
                          <w:szCs w:val="20"/>
                          <w14:ligatures w14:val="none"/>
                        </w:rPr>
                      </m:ctrlPr>
                    </m:fPr>
                    <m:num>
                      <m:r>
                        <w:rPr>
                          <w:rFonts w:ascii="Cambria Math" w:eastAsia="Times New Roman" w:hAnsi="Cambria Math" w:cs="Times New Roman"/>
                          <w:color w:val="0E0E0E"/>
                          <w:kern w:val="0"/>
                          <w:sz w:val="20"/>
                          <w:szCs w:val="20"/>
                          <w14:ligatures w14:val="none"/>
                        </w:rPr>
                        <m:t>2.51</m:t>
                      </m:r>
                      <m:ctrlPr>
                        <w:rPr>
                          <w:rFonts w:ascii="Cambria Math" w:eastAsia="Times New Roman" w:hAnsi="Cambria Math" w:cs="Times New Roman"/>
                          <w:i/>
                          <w:color w:val="0E0E0E"/>
                          <w:kern w:val="0"/>
                          <w:sz w:val="20"/>
                          <w:szCs w:val="20"/>
                          <w14:ligatures w14:val="none"/>
                        </w:rPr>
                      </m:ctrlPr>
                    </m:num>
                    <m:den>
                      <m:r>
                        <w:rPr>
                          <w:rFonts w:ascii="Cambria Math" w:eastAsia="Times New Roman" w:hAnsi="Cambria Math" w:cs="Times New Roman"/>
                          <w:color w:val="0E0E0E"/>
                          <w:kern w:val="0"/>
                          <w:sz w:val="20"/>
                          <w:szCs w:val="20"/>
                          <w14:ligatures w14:val="none"/>
                        </w:rPr>
                        <m:t>Re</m:t>
                      </m:r>
                      <m:r>
                        <m:rPr>
                          <m:sty m:val="p"/>
                        </m:rPr>
                        <w:rPr>
                          <w:rFonts w:ascii="Cambria Math" w:eastAsia="Times New Roman" w:hAnsi="Cambria Math" w:cs="Times New Roman"/>
                          <w:color w:val="0E0E0E"/>
                          <w:kern w:val="0"/>
                          <w:sz w:val="20"/>
                          <w:szCs w:val="20"/>
                          <w14:ligatures w14:val="none"/>
                        </w:rPr>
                        <m:t>⋅</m:t>
                      </m:r>
                      <m:rad>
                        <m:radPr>
                          <m:degHide m:val="1"/>
                          <m:ctrlPr>
                            <w:rPr>
                              <w:rFonts w:ascii="Cambria Math" w:eastAsia="Times New Roman" w:hAnsi="Cambria Math" w:cs="Times New Roman"/>
                              <w:color w:val="0E0E0E"/>
                              <w:kern w:val="0"/>
                              <w:sz w:val="20"/>
                              <w:szCs w:val="20"/>
                              <w14:ligatures w14:val="none"/>
                            </w:rPr>
                          </m:ctrlPr>
                        </m:radPr>
                        <m:deg>
                          <m:ctrlPr>
                            <w:rPr>
                              <w:rFonts w:ascii="Cambria Math" w:eastAsia="Times New Roman" w:hAnsi="Cambria Math" w:cs="Times New Roman"/>
                              <w:i/>
                              <w:color w:val="0E0E0E"/>
                              <w:kern w:val="0"/>
                              <w:sz w:val="20"/>
                              <w:szCs w:val="20"/>
                              <w14:ligatures w14:val="none"/>
                            </w:rPr>
                          </m:ctrlPr>
                        </m:deg>
                        <m:e>
                          <m:r>
                            <w:rPr>
                              <w:rFonts w:ascii="Cambria Math" w:eastAsia="Times New Roman" w:hAnsi="Cambria Math" w:cs="Times New Roman"/>
                              <w:color w:val="0E0E0E"/>
                              <w:kern w:val="0"/>
                              <w:sz w:val="20"/>
                              <w:szCs w:val="20"/>
                              <w14:ligatures w14:val="none"/>
                            </w:rPr>
                            <m:t>f</m:t>
                          </m:r>
                        </m:e>
                      </m:rad>
                      <m:ctrlPr>
                        <w:rPr>
                          <w:rFonts w:ascii="Cambria Math" w:eastAsia="Times New Roman" w:hAnsi="Cambria Math" w:cs="Times New Roman"/>
                          <w:i/>
                          <w:color w:val="0E0E0E"/>
                          <w:kern w:val="0"/>
                          <w:sz w:val="20"/>
                          <w:szCs w:val="20"/>
                          <w14:ligatures w14:val="none"/>
                        </w:rPr>
                      </m:ctrlPr>
                    </m:den>
                  </m:f>
                  <m:ctrlPr>
                    <w:rPr>
                      <w:rFonts w:ascii="Cambria Math" w:eastAsia="Times New Roman" w:hAnsi="Cambria Math" w:cs="Times New Roman"/>
                      <w:i/>
                      <w:color w:val="0E0E0E"/>
                      <w:kern w:val="0"/>
                      <w:sz w:val="20"/>
                      <w:szCs w:val="20"/>
                      <w14:ligatures w14:val="none"/>
                    </w:rPr>
                  </m:ctrlPr>
                </m:e>
              </m:d>
              <m:ctrlPr>
                <w:rPr>
                  <w:rFonts w:ascii="Cambria Math" w:eastAsia="Times New Roman" w:hAnsi="Cambria Math" w:cs="Times New Roman"/>
                  <w:i/>
                  <w:color w:val="0E0E0E"/>
                  <w:kern w:val="0"/>
                  <w:sz w:val="20"/>
                  <w:szCs w:val="20"/>
                  <w14:ligatures w14:val="none"/>
                </w:rPr>
              </m:ctrlPr>
            </m:e>
          </m:func>
        </m:oMath>
      </m:oMathPara>
    </w:p>
    <w:p w14:paraId="5E3CDB9A" w14:textId="77777777" w:rsidR="00F04629" w:rsidRPr="00F04629" w:rsidRDefault="00F04629" w:rsidP="00F04629">
      <w:pPr>
        <w:tabs>
          <w:tab w:val="left" w:pos="426"/>
        </w:tabs>
        <w:spacing w:before="40" w:after="0"/>
        <w:ind w:left="142" w:hanging="142"/>
        <w:rPr>
          <w:rFonts w:ascii="Helvetica Neue" w:eastAsia="Times New Roman" w:hAnsi="Helvetica Neue" w:cs="Times New Roman"/>
          <w:color w:val="0E0E0E"/>
          <w:kern w:val="0"/>
          <w:sz w:val="20"/>
          <w:szCs w:val="20"/>
          <w14:ligatures w14:val="none"/>
        </w:rPr>
      </w:pPr>
      <w:r w:rsidRPr="00F04629">
        <w:rPr>
          <w:rFonts w:ascii="Helvetica Neue" w:eastAsia="Times New Roman" w:hAnsi="Helvetica Neue" w:cs="Times New Roman"/>
          <w:color w:val="0E0E0E"/>
          <w:kern w:val="0"/>
          <w:sz w:val="20"/>
          <w:szCs w:val="20"/>
          <w14:ligatures w14:val="none"/>
        </w:rPr>
        <w:t>Where:</w:t>
      </w:r>
    </w:p>
    <w:p w14:paraId="3EE463CD" w14:textId="77777777" w:rsidR="004B67EA" w:rsidRDefault="004B67EA" w:rsidP="00F04629">
      <w:pPr>
        <w:tabs>
          <w:tab w:val="left" w:pos="426"/>
        </w:tabs>
        <w:spacing w:before="40" w:after="0"/>
        <w:ind w:left="142" w:hanging="142"/>
        <w:rPr>
          <w:rFonts w:ascii="Helvetica Neue" w:eastAsia="Times New Roman" w:hAnsi="Helvetica Neue" w:cs="Times New Roman"/>
          <w:color w:val="0E0E0E"/>
          <w:kern w:val="0"/>
          <w:sz w:val="20"/>
          <w:szCs w:val="20"/>
          <w14:ligatures w14:val="none"/>
        </w:rPr>
        <w:sectPr w:rsidR="004B67EA" w:rsidSect="00F62FFC">
          <w:type w:val="continuous"/>
          <w:pgSz w:w="12240" w:h="20160"/>
          <w:pgMar w:top="1304" w:right="1247" w:bottom="1304" w:left="1247" w:header="709" w:footer="709" w:gutter="0"/>
          <w:cols w:space="708"/>
          <w:docGrid w:linePitch="360"/>
        </w:sectPr>
      </w:pPr>
    </w:p>
    <w:p w14:paraId="5FC18DCB" w14:textId="77777777" w:rsidR="00F04629" w:rsidRPr="00F04629" w:rsidRDefault="00F04629" w:rsidP="00874119">
      <w:pPr>
        <w:tabs>
          <w:tab w:val="left" w:pos="142"/>
          <w:tab w:val="left" w:pos="284"/>
        </w:tabs>
        <w:spacing w:before="40" w:after="0"/>
        <w:ind w:right="145"/>
        <w:rPr>
          <w:rFonts w:ascii="Helvetica Neue" w:eastAsia="Times New Roman" w:hAnsi="Helvetica Neue" w:cs="Times New Roman"/>
          <w:color w:val="0E0E0E"/>
          <w:kern w:val="0"/>
          <w:sz w:val="20"/>
          <w:szCs w:val="20"/>
          <w14:ligatures w14:val="none"/>
        </w:rPr>
      </w:pPr>
      <w:r w:rsidRPr="00F04629">
        <w:rPr>
          <w:rFonts w:ascii="Helvetica Neue" w:eastAsia="Times New Roman" w:hAnsi="Helvetica Neue" w:cs="Times New Roman"/>
          <w:color w:val="0E0E0E"/>
          <w:kern w:val="0"/>
          <w:sz w:val="20"/>
          <w:szCs w:val="20"/>
          <w14:ligatures w14:val="none"/>
        </w:rPr>
        <w:tab/>
        <w:t>•</w:t>
      </w:r>
      <w:r w:rsidRPr="00F04629">
        <w:rPr>
          <w:rFonts w:ascii="Helvetica Neue" w:eastAsia="Times New Roman" w:hAnsi="Helvetica Neue" w:cs="Times New Roman"/>
          <w:color w:val="0E0E0E"/>
          <w:kern w:val="0"/>
          <w:sz w:val="20"/>
          <w:szCs w:val="20"/>
          <w14:ligatures w14:val="none"/>
        </w:rPr>
        <w:tab/>
        <w:t xml:space="preserve"> </w:t>
      </w:r>
      <w:proofErr w:type="gramStart"/>
      <w:r w:rsidRPr="00A858DC">
        <w:rPr>
          <w:rFonts w:ascii="Cambria" w:eastAsia="Times New Roman" w:hAnsi="Cambria" w:cs="Times New Roman"/>
          <w:i/>
          <w:iCs/>
          <w:color w:val="0E0E0E"/>
          <w:kern w:val="0"/>
          <w:sz w:val="20"/>
          <w:szCs w:val="20"/>
          <w14:ligatures w14:val="none"/>
        </w:rPr>
        <w:t>f</w:t>
      </w:r>
      <w:r w:rsidRPr="00F04629">
        <w:rPr>
          <w:rFonts w:ascii="Helvetica Neue" w:eastAsia="Times New Roman" w:hAnsi="Helvetica Neue" w:cs="Times New Roman"/>
          <w:color w:val="0E0E0E"/>
          <w:kern w:val="0"/>
          <w:sz w:val="20"/>
          <w:szCs w:val="20"/>
          <w14:ligatures w14:val="none"/>
        </w:rPr>
        <w:t xml:space="preserve"> :</w:t>
      </w:r>
      <w:proofErr w:type="gramEnd"/>
      <w:r w:rsidRPr="00F04629">
        <w:rPr>
          <w:rFonts w:ascii="Helvetica Neue" w:eastAsia="Times New Roman" w:hAnsi="Helvetica Neue" w:cs="Times New Roman"/>
          <w:color w:val="0E0E0E"/>
          <w:kern w:val="0"/>
          <w:sz w:val="20"/>
          <w:szCs w:val="20"/>
          <w14:ligatures w14:val="none"/>
        </w:rPr>
        <w:t xml:space="preserve"> Friction factor (what we solve for)</w:t>
      </w:r>
    </w:p>
    <w:p w14:paraId="1F697F56" w14:textId="42036975" w:rsidR="00F04629" w:rsidRPr="00F04629" w:rsidRDefault="00F04629" w:rsidP="00874119">
      <w:pPr>
        <w:tabs>
          <w:tab w:val="left" w:pos="142"/>
          <w:tab w:val="left" w:pos="284"/>
        </w:tabs>
        <w:spacing w:before="40" w:after="0"/>
        <w:ind w:right="145"/>
        <w:rPr>
          <w:rFonts w:ascii="Helvetica Neue" w:eastAsia="Times New Roman" w:hAnsi="Helvetica Neue" w:cs="Times New Roman"/>
          <w:color w:val="0E0E0E"/>
          <w:kern w:val="0"/>
          <w:sz w:val="20"/>
          <w:szCs w:val="20"/>
          <w14:ligatures w14:val="none"/>
        </w:rPr>
      </w:pPr>
      <w:r w:rsidRPr="00F04629">
        <w:rPr>
          <w:rFonts w:ascii="Helvetica Neue" w:eastAsia="Times New Roman" w:hAnsi="Helvetica Neue" w:cs="Times New Roman"/>
          <w:color w:val="0E0E0E"/>
          <w:kern w:val="0"/>
          <w:sz w:val="20"/>
          <w:szCs w:val="20"/>
          <w14:ligatures w14:val="none"/>
        </w:rPr>
        <w:tab/>
        <w:t>•</w:t>
      </w:r>
      <w:r w:rsidRPr="00F04629">
        <w:rPr>
          <w:rFonts w:ascii="Helvetica Neue" w:eastAsia="Times New Roman" w:hAnsi="Helvetica Neue" w:cs="Times New Roman"/>
          <w:color w:val="0E0E0E"/>
          <w:kern w:val="0"/>
          <w:sz w:val="20"/>
          <w:szCs w:val="20"/>
          <w14:ligatures w14:val="none"/>
        </w:rPr>
        <w:tab/>
        <w:t xml:space="preserve"> </w:t>
      </w:r>
      <m:oMath>
        <m:r>
          <w:rPr>
            <w:rFonts w:ascii="Cambria Math" w:eastAsia="Times New Roman" w:hAnsi="Cambria Math" w:cs="Times New Roman"/>
            <w:color w:val="0E0E0E"/>
            <w:kern w:val="0"/>
            <w:sz w:val="20"/>
            <w:szCs w:val="20"/>
            <w14:ligatures w14:val="none"/>
          </w:rPr>
          <m:t>k</m:t>
        </m:r>
      </m:oMath>
      <w:r w:rsidRPr="00F04629">
        <w:rPr>
          <w:rFonts w:ascii="Helvetica Neue" w:eastAsia="Times New Roman" w:hAnsi="Helvetica Neue" w:cs="Times New Roman"/>
          <w:color w:val="0E0E0E"/>
          <w:kern w:val="0"/>
          <w:sz w:val="20"/>
          <w:szCs w:val="20"/>
          <w14:ligatures w14:val="none"/>
        </w:rPr>
        <w:t>: Roughness factor for</w:t>
      </w:r>
      <w:r w:rsidR="00D103B6">
        <w:rPr>
          <w:rFonts w:ascii="Helvetica Neue" w:eastAsia="Times New Roman" w:hAnsi="Helvetica Neue" w:cs="Times New Roman"/>
          <w:color w:val="0E0E0E"/>
          <w:kern w:val="0"/>
          <w:sz w:val="20"/>
          <w:szCs w:val="20"/>
          <w14:ligatures w14:val="none"/>
        </w:rPr>
        <w:t xml:space="preserve"> </w:t>
      </w:r>
      <w:r w:rsidRPr="00F04629">
        <w:rPr>
          <w:rFonts w:ascii="Helvetica Neue" w:eastAsia="Times New Roman" w:hAnsi="Helvetica Neue" w:cs="Times New Roman"/>
          <w:color w:val="0E0E0E"/>
          <w:kern w:val="0"/>
          <w:sz w:val="20"/>
          <w:szCs w:val="20"/>
          <w14:ligatures w14:val="none"/>
        </w:rPr>
        <w:t>FBE-coated pipe</w:t>
      </w:r>
    </w:p>
    <w:p w14:paraId="2D46D0DF" w14:textId="5BC63480" w:rsidR="00F04629" w:rsidRPr="00F04629" w:rsidRDefault="00F04629" w:rsidP="00874119">
      <w:pPr>
        <w:tabs>
          <w:tab w:val="left" w:pos="142"/>
          <w:tab w:val="left" w:pos="284"/>
        </w:tabs>
        <w:spacing w:before="40" w:after="0"/>
        <w:ind w:right="145"/>
        <w:rPr>
          <w:rFonts w:ascii="Helvetica Neue" w:eastAsia="Times New Roman" w:hAnsi="Helvetica Neue" w:cs="Times New Roman"/>
          <w:color w:val="0E0E0E"/>
          <w:kern w:val="0"/>
          <w:sz w:val="20"/>
          <w:szCs w:val="20"/>
          <w14:ligatures w14:val="none"/>
        </w:rPr>
      </w:pPr>
      <w:r w:rsidRPr="00F04629">
        <w:rPr>
          <w:rFonts w:ascii="Helvetica Neue" w:eastAsia="Times New Roman" w:hAnsi="Helvetica Neue" w:cs="Times New Roman"/>
          <w:color w:val="0E0E0E"/>
          <w:kern w:val="0"/>
          <w:sz w:val="20"/>
          <w:szCs w:val="20"/>
          <w14:ligatures w14:val="none"/>
        </w:rPr>
        <w:tab/>
        <w:t>•</w:t>
      </w:r>
      <w:r w:rsidRPr="00F04629">
        <w:rPr>
          <w:rFonts w:ascii="Helvetica Neue" w:eastAsia="Times New Roman" w:hAnsi="Helvetica Neue" w:cs="Times New Roman"/>
          <w:color w:val="0E0E0E"/>
          <w:kern w:val="0"/>
          <w:sz w:val="20"/>
          <w:szCs w:val="20"/>
          <w14:ligatures w14:val="none"/>
        </w:rPr>
        <w:tab/>
        <w:t xml:space="preserve"> </w:t>
      </w:r>
      <m:oMath>
        <m:r>
          <w:rPr>
            <w:rFonts w:ascii="Cambria Math" w:eastAsia="Times New Roman" w:hAnsi="Cambria Math" w:cs="Times New Roman"/>
            <w:color w:val="0E0E0E"/>
            <w:kern w:val="0"/>
            <w:sz w:val="20"/>
            <w:szCs w:val="20"/>
            <w14:ligatures w14:val="none"/>
          </w:rPr>
          <m:t>D</m:t>
        </m:r>
      </m:oMath>
      <w:r w:rsidR="007A1AB0">
        <w:rPr>
          <w:rFonts w:ascii="Helvetica Neue" w:eastAsia="Times New Roman" w:hAnsi="Helvetica Neue" w:cs="Times New Roman"/>
          <w:color w:val="0E0E0E"/>
          <w:kern w:val="0"/>
          <w:sz w:val="20"/>
          <w:szCs w:val="20"/>
          <w14:ligatures w14:val="none"/>
        </w:rPr>
        <w:t xml:space="preserve">: </w:t>
      </w:r>
      <w:r w:rsidRPr="00F04629">
        <w:rPr>
          <w:rFonts w:ascii="Helvetica Neue" w:eastAsia="Times New Roman" w:hAnsi="Helvetica Neue" w:cs="Times New Roman"/>
          <w:color w:val="0E0E0E"/>
          <w:kern w:val="0"/>
          <w:sz w:val="20"/>
          <w:szCs w:val="20"/>
          <w14:ligatures w14:val="none"/>
        </w:rPr>
        <w:t>Inner diameter</w:t>
      </w:r>
    </w:p>
    <w:p w14:paraId="6D841855" w14:textId="7FA67036" w:rsidR="005968ED" w:rsidRDefault="005968ED" w:rsidP="00874119">
      <w:pPr>
        <w:tabs>
          <w:tab w:val="left" w:pos="142"/>
          <w:tab w:val="left" w:pos="284"/>
        </w:tabs>
        <w:spacing w:before="40" w:after="0"/>
        <w:ind w:right="145"/>
        <w:rPr>
          <w:rFonts w:ascii="Helvetica Neue" w:eastAsia="Times New Roman" w:hAnsi="Helvetica Neue" w:cs="Times New Roman"/>
          <w:color w:val="0E0E0E"/>
          <w:kern w:val="0"/>
          <w:sz w:val="20"/>
          <w:szCs w:val="20"/>
          <w14:ligatures w14:val="none"/>
        </w:rPr>
      </w:pPr>
      <w:r w:rsidRPr="00F04629">
        <w:rPr>
          <w:rFonts w:ascii="Helvetica Neue" w:eastAsia="Times New Roman" w:hAnsi="Helvetica Neue" w:cs="Times New Roman"/>
          <w:color w:val="0E0E0E"/>
          <w:kern w:val="0"/>
          <w:sz w:val="20"/>
          <w:szCs w:val="20"/>
          <w14:ligatures w14:val="none"/>
        </w:rPr>
        <w:t>•</w:t>
      </w:r>
      <w:r w:rsidRPr="00F04629">
        <w:rPr>
          <w:rFonts w:ascii="Helvetica Neue" w:eastAsia="Times New Roman" w:hAnsi="Helvetica Neue" w:cs="Times New Roman"/>
          <w:color w:val="0E0E0E"/>
          <w:kern w:val="0"/>
          <w:sz w:val="20"/>
          <w:szCs w:val="20"/>
          <w14:ligatures w14:val="none"/>
        </w:rPr>
        <w:tab/>
        <w:t xml:space="preserve"> </w:t>
      </w:r>
      <m:oMath>
        <m:r>
          <w:rPr>
            <w:rFonts w:ascii="Cambria Math" w:eastAsia="Times New Roman" w:hAnsi="Cambria Math" w:cs="Times New Roman"/>
            <w:color w:val="0E0E0E"/>
            <w:kern w:val="0"/>
            <w:sz w:val="20"/>
            <w:szCs w:val="20"/>
            <w14:ligatures w14:val="none"/>
          </w:rPr>
          <m:t xml:space="preserve">v= </m:t>
        </m:r>
      </m:oMath>
      <w:r>
        <w:rPr>
          <w:rFonts w:ascii="Helvetica Neue" w:eastAsia="Times New Roman" w:hAnsi="Helvetica Neue" w:cs="Times New Roman"/>
          <w:color w:val="0E0E0E"/>
          <w:kern w:val="0"/>
          <w:sz w:val="20"/>
          <w:szCs w:val="20"/>
          <w14:ligatures w14:val="none"/>
        </w:rPr>
        <w:t>Fl</w:t>
      </w:r>
      <w:r w:rsidRPr="00F04629">
        <w:rPr>
          <w:rFonts w:ascii="Helvetica Neue" w:eastAsia="Times New Roman" w:hAnsi="Helvetica Neue" w:cs="Times New Roman"/>
          <w:color w:val="0E0E0E"/>
          <w:kern w:val="0"/>
          <w:sz w:val="20"/>
          <w:szCs w:val="20"/>
          <w14:ligatures w14:val="none"/>
        </w:rPr>
        <w:t>ow velocity</w:t>
      </w:r>
    </w:p>
    <w:p w14:paraId="10C7D18F" w14:textId="02E6DB9F" w:rsidR="00F04629" w:rsidRPr="00F04629" w:rsidRDefault="00F04629" w:rsidP="00874119">
      <w:pPr>
        <w:tabs>
          <w:tab w:val="left" w:pos="142"/>
          <w:tab w:val="left" w:pos="284"/>
        </w:tabs>
        <w:spacing w:before="40" w:after="0"/>
        <w:ind w:right="145"/>
        <w:rPr>
          <w:rFonts w:ascii="Helvetica Neue" w:eastAsia="Times New Roman" w:hAnsi="Helvetica Neue" w:cs="Times New Roman"/>
          <w:color w:val="0E0E0E"/>
          <w:kern w:val="0"/>
          <w:sz w:val="20"/>
          <w:szCs w:val="20"/>
          <w14:ligatures w14:val="none"/>
        </w:rPr>
      </w:pPr>
      <w:r w:rsidRPr="00F04629">
        <w:rPr>
          <w:rFonts w:ascii="Helvetica Neue" w:eastAsia="Times New Roman" w:hAnsi="Helvetica Neue" w:cs="Times New Roman"/>
          <w:color w:val="0E0E0E"/>
          <w:kern w:val="0"/>
          <w:sz w:val="20"/>
          <w:szCs w:val="20"/>
          <w14:ligatures w14:val="none"/>
        </w:rPr>
        <w:t>•</w:t>
      </w:r>
      <w:r w:rsidRPr="00F04629">
        <w:rPr>
          <w:rFonts w:ascii="Helvetica Neue" w:eastAsia="Times New Roman" w:hAnsi="Helvetica Neue" w:cs="Times New Roman"/>
          <w:color w:val="0E0E0E"/>
          <w:kern w:val="0"/>
          <w:sz w:val="20"/>
          <w:szCs w:val="20"/>
          <w14:ligatures w14:val="none"/>
        </w:rPr>
        <w:tab/>
        <w:t xml:space="preserve"> </w:t>
      </w:r>
      <w:r w:rsidRPr="00D16975">
        <w:rPr>
          <w:rFonts w:ascii="Cambria" w:eastAsia="Times New Roman" w:hAnsi="Cambria" w:cs="Times New Roman"/>
          <w:i/>
          <w:iCs/>
          <w:color w:val="0E0E0E"/>
          <w:kern w:val="0"/>
          <w:sz w:val="20"/>
          <w:szCs w:val="20"/>
          <w14:ligatures w14:val="none"/>
        </w:rPr>
        <w:t>Re</w:t>
      </w:r>
      <w:r w:rsidRPr="00F04629">
        <w:rPr>
          <w:rFonts w:ascii="Helvetica Neue" w:eastAsia="Times New Roman" w:hAnsi="Helvetica Neue" w:cs="Times New Roman"/>
          <w:color w:val="0E0E0E"/>
          <w:kern w:val="0"/>
          <w:sz w:val="20"/>
          <w:szCs w:val="20"/>
          <w14:ligatures w14:val="none"/>
        </w:rPr>
        <w:t xml:space="preserve"> = </w:t>
      </w:r>
      <m:oMath>
        <m:f>
          <m:fPr>
            <m:ctrlPr>
              <w:rPr>
                <w:rFonts w:ascii="Cambria Math" w:eastAsia="Times New Roman" w:hAnsi="Cambria Math" w:cs="Times New Roman"/>
                <w:color w:val="0E0E0E"/>
                <w:kern w:val="0"/>
                <w:sz w:val="20"/>
                <w:szCs w:val="20"/>
                <w14:ligatures w14:val="none"/>
              </w:rPr>
            </m:ctrlPr>
          </m:fPr>
          <m:num>
            <m:r>
              <w:rPr>
                <w:rFonts w:ascii="Cambria Math" w:eastAsia="Times New Roman" w:hAnsi="Cambria Math" w:cs="Times New Roman"/>
                <w:color w:val="0E0E0E"/>
                <w:kern w:val="0"/>
                <w:sz w:val="20"/>
                <w:szCs w:val="20"/>
                <w14:ligatures w14:val="none"/>
              </w:rPr>
              <m:t>vD</m:t>
            </m:r>
            <m:ctrlPr>
              <w:rPr>
                <w:rFonts w:ascii="Cambria Math" w:eastAsia="Times New Roman" w:hAnsi="Cambria Math" w:cs="Times New Roman"/>
                <w:i/>
                <w:color w:val="0E0E0E"/>
                <w:kern w:val="0"/>
                <w:sz w:val="20"/>
                <w:szCs w:val="20"/>
                <w14:ligatures w14:val="none"/>
              </w:rPr>
            </m:ctrlPr>
          </m:num>
          <m:den>
            <m:r>
              <m:rPr>
                <m:sty m:val="p"/>
              </m:rPr>
              <w:rPr>
                <w:rFonts w:ascii="Cambria Math" w:eastAsia="Times New Roman" w:hAnsi="Cambria Math" w:cs="Times New Roman"/>
                <w:color w:val="0E0E0E"/>
                <w:kern w:val="0"/>
                <w:sz w:val="20"/>
                <w:szCs w:val="20"/>
                <w14:ligatures w14:val="none"/>
              </w:rPr>
              <m:t>ν</m:t>
            </m:r>
            <m:ctrlPr>
              <w:rPr>
                <w:rFonts w:ascii="Cambria Math" w:eastAsia="Times New Roman" w:hAnsi="Cambria Math" w:cs="Times New Roman"/>
                <w:i/>
                <w:color w:val="0E0E0E"/>
                <w:kern w:val="0"/>
                <w:sz w:val="20"/>
                <w:szCs w:val="20"/>
                <w14:ligatures w14:val="none"/>
              </w:rPr>
            </m:ctrlPr>
          </m:den>
        </m:f>
      </m:oMath>
      <w:r w:rsidRPr="00F04629">
        <w:rPr>
          <w:rFonts w:ascii="Helvetica Neue" w:eastAsia="Times New Roman" w:hAnsi="Helvetica Neue" w:cs="Times New Roman"/>
          <w:color w:val="0E0E0E"/>
          <w:kern w:val="0"/>
          <w:sz w:val="20"/>
          <w:szCs w:val="20"/>
          <w14:ligatures w14:val="none"/>
        </w:rPr>
        <w:t xml:space="preserve"> : Reynolds number</w:t>
      </w:r>
    </w:p>
    <w:p w14:paraId="5AD5973F" w14:textId="30014FFA" w:rsidR="004B67EA" w:rsidRDefault="00F04629" w:rsidP="00EF307D">
      <w:pPr>
        <w:tabs>
          <w:tab w:val="left" w:pos="142"/>
          <w:tab w:val="left" w:pos="284"/>
        </w:tabs>
        <w:spacing w:before="40" w:after="0"/>
        <w:ind w:right="145"/>
        <w:rPr>
          <w:rFonts w:ascii="Helvetica Neue" w:eastAsia="Times New Roman" w:hAnsi="Helvetica Neue" w:cs="Times New Roman"/>
          <w:color w:val="0E0E0E"/>
          <w:kern w:val="0"/>
          <w:sz w:val="20"/>
          <w:szCs w:val="20"/>
          <w14:ligatures w14:val="none"/>
        </w:rPr>
        <w:sectPr w:rsidR="004B67EA" w:rsidSect="00D103B6">
          <w:type w:val="continuous"/>
          <w:pgSz w:w="12240" w:h="20160"/>
          <w:pgMar w:top="1304" w:right="1247" w:bottom="1304" w:left="1247" w:header="709" w:footer="709" w:gutter="0"/>
          <w:cols w:num="2" w:space="98"/>
          <w:docGrid w:linePitch="360"/>
        </w:sectPr>
      </w:pPr>
      <w:r w:rsidRPr="00F04629">
        <w:rPr>
          <w:rFonts w:ascii="Helvetica Neue" w:eastAsia="Times New Roman" w:hAnsi="Helvetica Neue" w:cs="Times New Roman"/>
          <w:color w:val="0E0E0E"/>
          <w:kern w:val="0"/>
          <w:sz w:val="20"/>
          <w:szCs w:val="20"/>
          <w14:ligatures w14:val="none"/>
        </w:rPr>
        <w:tab/>
      </w:r>
    </w:p>
    <w:p w14:paraId="135B724E" w14:textId="5AB8D95F" w:rsidR="002C01A8" w:rsidRDefault="002C01A8" w:rsidP="002C01A8">
      <w:r>
        <w:t>W</w:t>
      </w:r>
      <w:r w:rsidR="00A858DC">
        <w:t>e</w:t>
      </w:r>
      <w:r>
        <w:t xml:space="preserve"> now</w:t>
      </w:r>
      <w:r w:rsidR="00A858DC">
        <w:t xml:space="preserve"> </w:t>
      </w:r>
      <w:r w:rsidR="00A858DC" w:rsidRPr="00A858DC">
        <w:t xml:space="preserve">solve for </w:t>
      </w:r>
      <w:r w:rsidR="00A858DC" w:rsidRPr="002C01A8">
        <w:rPr>
          <w:i/>
          <w:iCs/>
        </w:rPr>
        <w:t>f</w:t>
      </w:r>
      <w:r w:rsidR="00A858DC" w:rsidRPr="00A858DC">
        <w:t xml:space="preserve"> iteratively</w:t>
      </w:r>
      <w:r>
        <w:t xml:space="preserve"> using the</w:t>
      </w:r>
      <w:r w:rsidR="00343A40">
        <w:t xml:space="preserve"> </w:t>
      </w:r>
      <w:r w:rsidR="00F22FDE" w:rsidRPr="002C01A8">
        <w:t>New</w:t>
      </w:r>
      <w:r w:rsidR="00F22FDE">
        <w:t>ton</w:t>
      </w:r>
      <w:r w:rsidRPr="002C01A8">
        <w:t>-Raphson method</w:t>
      </w:r>
      <w:r>
        <w:t xml:space="preserve"> until convergence:</w:t>
      </w:r>
    </w:p>
    <w:p w14:paraId="0901E3EA" w14:textId="792087B1" w:rsidR="002C01A8" w:rsidRPr="002C01A8" w:rsidRDefault="002C01A8" w:rsidP="002C01A8">
      <w:pPr>
        <w:tabs>
          <w:tab w:val="left" w:pos="426"/>
        </w:tabs>
        <w:spacing w:before="40" w:after="0"/>
        <w:ind w:left="142" w:hanging="142"/>
        <w:rPr>
          <w:rFonts w:ascii="Helvetica Neue" w:eastAsia="Times New Roman" w:hAnsi="Helvetica Neue" w:cs="Times New Roman"/>
          <w:color w:val="0E0E0E"/>
          <w:kern w:val="0"/>
          <w:sz w:val="20"/>
          <w:szCs w:val="20"/>
          <w14:ligatures w14:val="none"/>
        </w:rPr>
      </w:pPr>
      <w:r w:rsidRPr="002C01A8">
        <w:rPr>
          <w:rFonts w:ascii="Helvetica Neue" w:eastAsia="Times New Roman" w:hAnsi="Helvetica Neue" w:cs="Times New Roman"/>
          <w:color w:val="0E0E0E"/>
          <w:kern w:val="0"/>
          <w:sz w:val="20"/>
          <w:szCs w:val="20"/>
          <w14:ligatures w14:val="none"/>
        </w:rPr>
        <w:lastRenderedPageBreak/>
        <w:tab/>
        <w:t>•</w:t>
      </w:r>
      <w:r w:rsidRPr="002C01A8">
        <w:rPr>
          <w:rFonts w:ascii="Helvetica Neue" w:eastAsia="Times New Roman" w:hAnsi="Helvetica Neue" w:cs="Times New Roman"/>
          <w:color w:val="0E0E0E"/>
          <w:kern w:val="0"/>
          <w:sz w:val="20"/>
          <w:szCs w:val="20"/>
          <w14:ligatures w14:val="none"/>
        </w:rPr>
        <w:tab/>
        <w:t xml:space="preserve">Reynolds Number </w:t>
      </w:r>
      <w:proofErr w:type="gramStart"/>
      <w:r w:rsidRPr="002C01A8">
        <w:rPr>
          <w:rFonts w:ascii="Helvetica Neue" w:eastAsia="Times New Roman" w:hAnsi="Helvetica Neue" w:cs="Times New Roman"/>
          <w:color w:val="0E0E0E"/>
          <w:kern w:val="0"/>
          <w:sz w:val="20"/>
          <w:szCs w:val="20"/>
          <w14:ligatures w14:val="none"/>
        </w:rPr>
        <w:t xml:space="preserve">( </w:t>
      </w:r>
      <w:r w:rsidRPr="00D16975">
        <w:rPr>
          <w:rFonts w:ascii="Cambria" w:eastAsia="Times New Roman" w:hAnsi="Cambria" w:cs="Times New Roman"/>
          <w:i/>
          <w:iCs/>
          <w:color w:val="0E0E0E"/>
          <w:kern w:val="0"/>
          <w:sz w:val="20"/>
          <w:szCs w:val="20"/>
          <w14:ligatures w14:val="none"/>
        </w:rPr>
        <w:t>Re</w:t>
      </w:r>
      <w:proofErr w:type="gramEnd"/>
      <w:r w:rsidRPr="002C01A8">
        <w:rPr>
          <w:rFonts w:ascii="Helvetica Neue" w:eastAsia="Times New Roman" w:hAnsi="Helvetica Neue" w:cs="Times New Roman"/>
          <w:color w:val="0E0E0E"/>
          <w:kern w:val="0"/>
          <w:sz w:val="20"/>
          <w:szCs w:val="20"/>
          <w14:ligatures w14:val="none"/>
        </w:rPr>
        <w:t xml:space="preserve"> ):  </w:t>
      </w:r>
      <w:r w:rsidR="00F63D01" w:rsidRPr="00F63D01">
        <w:rPr>
          <w:rFonts w:ascii="Cambria" w:eastAsia="Times New Roman" w:hAnsi="Cambria" w:cs="Times New Roman"/>
          <w:color w:val="0E0E0E"/>
          <w:kern w:val="0"/>
          <w:sz w:val="20"/>
          <w:szCs w:val="20"/>
          <w14:ligatures w14:val="none"/>
        </w:rPr>
        <w:t>668,934</w:t>
      </w:r>
      <w:r w:rsidRPr="002C01A8">
        <w:rPr>
          <w:rFonts w:ascii="Helvetica Neue" w:eastAsia="Times New Roman" w:hAnsi="Helvetica Neue" w:cs="Times New Roman"/>
          <w:color w:val="0E0E0E"/>
          <w:kern w:val="0"/>
          <w:sz w:val="20"/>
          <w:szCs w:val="20"/>
          <w14:ligatures w14:val="none"/>
        </w:rPr>
        <w:t xml:space="preserve"> </w:t>
      </w:r>
    </w:p>
    <w:p w14:paraId="69F75548" w14:textId="2B64B836" w:rsidR="00A858DC" w:rsidRPr="002C01A8" w:rsidRDefault="002C01A8" w:rsidP="002C01A8">
      <w:pPr>
        <w:tabs>
          <w:tab w:val="left" w:pos="426"/>
        </w:tabs>
        <w:spacing w:before="40" w:after="0"/>
        <w:ind w:left="142" w:hanging="142"/>
        <w:rPr>
          <w:rFonts w:ascii="Helvetica Neue" w:eastAsia="Times New Roman" w:hAnsi="Helvetica Neue" w:cs="Times New Roman"/>
          <w:color w:val="0E0E0E"/>
          <w:kern w:val="0"/>
          <w:sz w:val="20"/>
          <w:szCs w:val="20"/>
          <w14:ligatures w14:val="none"/>
        </w:rPr>
      </w:pPr>
      <w:r w:rsidRPr="002C01A8">
        <w:rPr>
          <w:rFonts w:ascii="Helvetica Neue" w:eastAsia="Times New Roman" w:hAnsi="Helvetica Neue" w:cs="Times New Roman"/>
          <w:color w:val="0E0E0E"/>
          <w:kern w:val="0"/>
          <w:sz w:val="20"/>
          <w:szCs w:val="20"/>
          <w14:ligatures w14:val="none"/>
        </w:rPr>
        <w:tab/>
        <w:t>•</w:t>
      </w:r>
      <w:r w:rsidRPr="002C01A8">
        <w:rPr>
          <w:rFonts w:ascii="Helvetica Neue" w:eastAsia="Times New Roman" w:hAnsi="Helvetica Neue" w:cs="Times New Roman"/>
          <w:color w:val="0E0E0E"/>
          <w:kern w:val="0"/>
          <w:sz w:val="20"/>
          <w:szCs w:val="20"/>
          <w14:ligatures w14:val="none"/>
        </w:rPr>
        <w:tab/>
        <w:t xml:space="preserve">Friction Factor </w:t>
      </w:r>
      <w:proofErr w:type="gramStart"/>
      <w:r w:rsidRPr="002C01A8">
        <w:rPr>
          <w:rFonts w:ascii="Helvetica Neue" w:eastAsia="Times New Roman" w:hAnsi="Helvetica Neue" w:cs="Times New Roman"/>
          <w:color w:val="0E0E0E"/>
          <w:kern w:val="0"/>
          <w:sz w:val="20"/>
          <w:szCs w:val="20"/>
          <w14:ligatures w14:val="none"/>
        </w:rPr>
        <w:t xml:space="preserve">( </w:t>
      </w:r>
      <w:r w:rsidRPr="00A858DC">
        <w:rPr>
          <w:rFonts w:ascii="Cambria" w:eastAsia="Times New Roman" w:hAnsi="Cambria" w:cs="Times New Roman"/>
          <w:i/>
          <w:iCs/>
          <w:color w:val="0E0E0E"/>
          <w:kern w:val="0"/>
          <w:sz w:val="20"/>
          <w:szCs w:val="20"/>
          <w14:ligatures w14:val="none"/>
        </w:rPr>
        <w:t>f</w:t>
      </w:r>
      <w:proofErr w:type="gramEnd"/>
      <w:r w:rsidRPr="002C01A8">
        <w:rPr>
          <w:rFonts w:ascii="Helvetica Neue" w:eastAsia="Times New Roman" w:hAnsi="Helvetica Neue" w:cs="Times New Roman"/>
          <w:color w:val="0E0E0E"/>
          <w:kern w:val="0"/>
          <w:sz w:val="20"/>
          <w:szCs w:val="20"/>
          <w14:ligatures w14:val="none"/>
        </w:rPr>
        <w:t xml:space="preserve"> ):  </w:t>
      </w:r>
      <w:r w:rsidR="00333A9D" w:rsidRPr="00333A9D">
        <w:rPr>
          <w:rFonts w:ascii="Cambria" w:eastAsia="Times New Roman" w:hAnsi="Cambria" w:cs="Times New Roman"/>
          <w:color w:val="0E0E0E"/>
          <w:kern w:val="0"/>
          <w:sz w:val="20"/>
          <w:szCs w:val="20"/>
          <w14:ligatures w14:val="none"/>
        </w:rPr>
        <w:t>0.0126163</w:t>
      </w:r>
    </w:p>
    <w:p w14:paraId="011E0AE9" w14:textId="77777777" w:rsidR="002C01A8" w:rsidRDefault="002C01A8" w:rsidP="002C01A8">
      <w:pPr>
        <w:tabs>
          <w:tab w:val="left" w:pos="426"/>
        </w:tabs>
        <w:spacing w:before="40" w:after="0"/>
        <w:ind w:left="142" w:hanging="142"/>
        <w:rPr>
          <w:rFonts w:ascii="Helvetica Neue" w:eastAsia="Times New Roman" w:hAnsi="Helvetica Neue" w:cs="Times New Roman"/>
          <w:color w:val="0E0E0E"/>
          <w:kern w:val="0"/>
          <w:sz w:val="20"/>
          <w:szCs w:val="20"/>
          <w14:ligatures w14:val="none"/>
        </w:rPr>
      </w:pPr>
    </w:p>
    <w:p w14:paraId="46EC4B67" w14:textId="41A6896F" w:rsidR="00F15964" w:rsidRDefault="00F15964" w:rsidP="00F15964">
      <w:pPr>
        <w:rPr>
          <w:rFonts w:eastAsiaTheme="minorEastAsia"/>
        </w:rPr>
      </w:pPr>
      <w:r w:rsidRPr="00F15964">
        <w:rPr>
          <w:rFonts w:eastAsiaTheme="minorEastAsia"/>
        </w:rPr>
        <w:t>Us</w:t>
      </w:r>
      <w:r>
        <w:rPr>
          <w:rFonts w:eastAsiaTheme="minorEastAsia"/>
        </w:rPr>
        <w:t>ing</w:t>
      </w:r>
      <w:r w:rsidRPr="00F15964">
        <w:rPr>
          <w:rFonts w:eastAsiaTheme="minorEastAsia"/>
        </w:rPr>
        <w:t xml:space="preserve"> the Darcy-Weisbach equation</w:t>
      </w:r>
      <w:r>
        <w:rPr>
          <w:rFonts w:eastAsiaTheme="minorEastAsia"/>
        </w:rPr>
        <w:t xml:space="preserve"> we can calculate </w:t>
      </w:r>
      <w:r w:rsidR="00FC3039">
        <w:rPr>
          <w:rFonts w:eastAsiaTheme="minorEastAsia"/>
        </w:rPr>
        <w:t>t</w:t>
      </w:r>
      <w:r>
        <w:rPr>
          <w:rFonts w:eastAsiaTheme="minorEastAsia"/>
        </w:rPr>
        <w:t>he</w:t>
      </w:r>
      <w:r w:rsidRPr="00F15964">
        <w:rPr>
          <w:rFonts w:eastAsiaTheme="minorEastAsia"/>
        </w:rPr>
        <w:t xml:space="preserve"> Head Loss</w:t>
      </w:r>
      <w:r>
        <w:rPr>
          <w:rFonts w:eastAsiaTheme="minorEastAsia"/>
        </w:rPr>
        <w:t>:</w:t>
      </w:r>
    </w:p>
    <w:p w14:paraId="31AB5402" w14:textId="6EABB7AD" w:rsidR="00F15964" w:rsidRPr="00827B15" w:rsidRDefault="00D43772" w:rsidP="00AB6181">
      <w:pPr>
        <w:pStyle w:val="Heading1"/>
        <w:rPr>
          <w:rFonts w:ascii="Helvetica Neue Light" w:eastAsiaTheme="minorEastAsia" w:hAnsi="Helvetica Neue Light" w:cstheme="minorBidi"/>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h</m:t>
              </m:r>
            </m:e>
            <m:sub>
              <m:r>
                <m:rPr>
                  <m:sty m:val="b"/>
                </m:rPr>
                <w:rPr>
                  <w:rFonts w:ascii="Cambria Math" w:hAnsi="Cambria Math"/>
                  <w:sz w:val="22"/>
                  <w:szCs w:val="22"/>
                </w:rPr>
                <m:t>l</m:t>
              </m:r>
            </m:sub>
          </m:sSub>
          <m:r>
            <m:rPr>
              <m:sty m:val="bi"/>
            </m:rPr>
            <w:rPr>
              <w:rFonts w:ascii="Cambria Math" w:hAnsi="Cambria Math"/>
              <w:sz w:val="22"/>
              <w:szCs w:val="22"/>
            </w:rPr>
            <m:t xml:space="preserve">   =   </m:t>
          </m:r>
          <m:r>
            <m:rPr>
              <m:sty m:val="bi"/>
            </m:rPr>
            <w:rPr>
              <w:rFonts w:ascii="Cambria Math" w:hAnsi="Cambria Math"/>
              <w:sz w:val="22"/>
              <w:szCs w:val="22"/>
            </w:rPr>
            <m:t>f</m:t>
          </m:r>
          <m:r>
            <m:rPr>
              <m:sty m:val="b"/>
            </m:rPr>
            <w:rPr>
              <w:rFonts w:ascii="Cambria Math" w:hAnsi="Cambria Math"/>
              <w:sz w:val="22"/>
              <w:szCs w:val="22"/>
            </w:rPr>
            <m:t>⋅</m:t>
          </m:r>
          <m:f>
            <m:fPr>
              <m:ctrlPr>
                <w:rPr>
                  <w:rFonts w:ascii="Cambria Math" w:hAnsi="Cambria Math"/>
                  <w:b w:val="0"/>
                  <w:bCs w:val="0"/>
                  <w:sz w:val="22"/>
                  <w:szCs w:val="22"/>
                </w:rPr>
              </m:ctrlPr>
            </m:fPr>
            <m:num>
              <m:r>
                <m:rPr>
                  <m:sty m:val="bi"/>
                </m:rPr>
                <w:rPr>
                  <w:rFonts w:ascii="Cambria Math" w:hAnsi="Cambria Math"/>
                  <w:sz w:val="22"/>
                  <w:szCs w:val="22"/>
                </w:rPr>
                <m:t>L</m:t>
              </m:r>
              <m:ctrlPr>
                <w:rPr>
                  <w:rFonts w:ascii="Cambria Math" w:hAnsi="Cambria Math"/>
                  <w:b w:val="0"/>
                  <w:bCs w:val="0"/>
                  <w:i/>
                  <w:sz w:val="22"/>
                  <w:szCs w:val="22"/>
                </w:rPr>
              </m:ctrlPr>
            </m:num>
            <m:den>
              <m:r>
                <m:rPr>
                  <m:sty m:val="bi"/>
                </m:rPr>
                <w:rPr>
                  <w:rFonts w:ascii="Cambria Math" w:hAnsi="Cambria Math"/>
                  <w:sz w:val="22"/>
                  <w:szCs w:val="22"/>
                </w:rPr>
                <m:t>D</m:t>
              </m:r>
              <m:ctrlPr>
                <w:rPr>
                  <w:rFonts w:ascii="Cambria Math" w:hAnsi="Cambria Math"/>
                  <w:b w:val="0"/>
                  <w:bCs w:val="0"/>
                  <w:i/>
                  <w:sz w:val="22"/>
                  <w:szCs w:val="22"/>
                </w:rPr>
              </m:ctrlPr>
            </m:den>
          </m:f>
          <m:r>
            <m:rPr>
              <m:sty m:val="b"/>
            </m:rPr>
            <w:rPr>
              <w:rFonts w:ascii="Cambria Math" w:hAnsi="Cambria Math"/>
              <w:sz w:val="22"/>
              <w:szCs w:val="22"/>
            </w:rPr>
            <m:t>⋅</m:t>
          </m:r>
          <m:f>
            <m:fPr>
              <m:ctrlPr>
                <w:rPr>
                  <w:rFonts w:ascii="Cambria Math" w:hAnsi="Cambria Math"/>
                  <w:b w:val="0"/>
                  <w:bCs w:val="0"/>
                  <w:sz w:val="22"/>
                  <w:szCs w:val="22"/>
                </w:rPr>
              </m:ctrlPr>
            </m:fPr>
            <m:num>
              <m:sSup>
                <m:sSupPr>
                  <m:ctrlPr>
                    <w:rPr>
                      <w:rFonts w:ascii="Cambria Math" w:hAnsi="Cambria Math"/>
                      <w:b w:val="0"/>
                      <w:bCs w:val="0"/>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2</m:t>
                  </m:r>
                </m:sup>
              </m:sSup>
              <m:ctrlPr>
                <w:rPr>
                  <w:rFonts w:ascii="Cambria Math" w:hAnsi="Cambria Math"/>
                  <w:b w:val="0"/>
                  <w:bCs w:val="0"/>
                  <w:i/>
                  <w:sz w:val="22"/>
                  <w:szCs w:val="22"/>
                </w:rPr>
              </m:ctrlPr>
            </m:num>
            <m:den>
              <m:r>
                <m:rPr>
                  <m:sty m:val="bi"/>
                </m:rPr>
                <w:rPr>
                  <w:rFonts w:ascii="Cambria Math" w:hAnsi="Cambria Math"/>
                  <w:sz w:val="22"/>
                  <w:szCs w:val="22"/>
                </w:rPr>
                <m:t>2</m:t>
              </m:r>
              <m:r>
                <m:rPr>
                  <m:sty m:val="bi"/>
                </m:rPr>
                <w:rPr>
                  <w:rFonts w:ascii="Cambria Math" w:hAnsi="Cambria Math"/>
                  <w:sz w:val="22"/>
                  <w:szCs w:val="22"/>
                </w:rPr>
                <m:t>g</m:t>
              </m:r>
              <m:ctrlPr>
                <w:rPr>
                  <w:rFonts w:ascii="Cambria Math" w:hAnsi="Cambria Math"/>
                  <w:b w:val="0"/>
                  <w:bCs w:val="0"/>
                  <w:i/>
                  <w:sz w:val="22"/>
                  <w:szCs w:val="22"/>
                </w:rPr>
              </m:ctrlPr>
            </m:den>
          </m:f>
          <m:r>
            <m:rPr>
              <m:sty m:val="bi"/>
            </m:rPr>
            <w:rPr>
              <w:rFonts w:ascii="Cambria Math" w:hAnsi="Cambria Math"/>
              <w:sz w:val="22"/>
              <w:szCs w:val="22"/>
            </w:rPr>
            <m:t xml:space="preserve">  =    </m:t>
          </m:r>
          <m:r>
            <m:rPr>
              <m:sty m:val="bi"/>
            </m:rPr>
            <w:rPr>
              <w:rFonts w:ascii="Cambria Math" w:hAnsi="Cambria Math"/>
              <w:sz w:val="22"/>
              <w:szCs w:val="22"/>
            </w:rPr>
            <m:t>0</m:t>
          </m:r>
          <m:r>
            <m:rPr>
              <m:sty m:val="bi"/>
            </m:rPr>
            <w:rPr>
              <w:rFonts w:ascii="Cambria Math" w:hAnsi="Cambria Math"/>
              <w:sz w:val="22"/>
              <w:szCs w:val="22"/>
            </w:rPr>
            <m:t>.</m:t>
          </m:r>
          <m:r>
            <m:rPr>
              <m:sty m:val="bi"/>
            </m:rPr>
            <w:rPr>
              <w:rFonts w:ascii="Cambria Math" w:hAnsi="Cambria Math"/>
              <w:sz w:val="22"/>
              <w:szCs w:val="22"/>
            </w:rPr>
            <m:t>0126163</m:t>
          </m:r>
          <m:r>
            <m:rPr>
              <m:sty m:val="bi"/>
            </m:rPr>
            <w:rPr>
              <w:rFonts w:ascii="Cambria Math" w:hAnsi="Cambria Math"/>
              <w:sz w:val="22"/>
              <w:szCs w:val="22"/>
            </w:rPr>
            <m:t xml:space="preserve"> </m:t>
          </m:r>
          <m:r>
            <m:rPr>
              <m:sty m:val="b"/>
            </m:rPr>
            <w:rPr>
              <w:rFonts w:ascii="Cambria Math" w:hAnsi="Cambria Math"/>
              <w:sz w:val="22"/>
              <w:szCs w:val="22"/>
            </w:rPr>
            <m:t>⋅</m:t>
          </m:r>
          <m:f>
            <m:fPr>
              <m:ctrlPr>
                <w:rPr>
                  <w:rFonts w:ascii="Cambria Math" w:hAnsi="Cambria Math"/>
                  <w:b w:val="0"/>
                  <w:bCs w:val="0"/>
                  <w:sz w:val="22"/>
                  <w:szCs w:val="22"/>
                </w:rPr>
              </m:ctrlPr>
            </m:fPr>
            <m:num>
              <m:r>
                <m:rPr>
                  <m:sty m:val="bi"/>
                </m:rPr>
                <w:rPr>
                  <w:rFonts w:ascii="Cambria Math" w:hAnsi="Cambria Math"/>
                  <w:sz w:val="22"/>
                  <w:szCs w:val="22"/>
                </w:rPr>
                <m:t>70</m:t>
              </m:r>
              <m:r>
                <m:rPr>
                  <m:sty m:val="bi"/>
                </m:rPr>
                <w:rPr>
                  <w:rFonts w:ascii="Cambria Math" w:hAnsi="Cambria Math"/>
                  <w:sz w:val="22"/>
                  <w:szCs w:val="22"/>
                </w:rPr>
                <m:t>,</m:t>
              </m:r>
              <m:r>
                <m:rPr>
                  <m:sty m:val="bi"/>
                </m:rPr>
                <w:rPr>
                  <w:rFonts w:ascii="Cambria Math" w:hAnsi="Cambria Math"/>
                  <w:sz w:val="22"/>
                  <w:szCs w:val="22"/>
                </w:rPr>
                <m:t>000</m:t>
              </m:r>
              <m:ctrlPr>
                <w:rPr>
                  <w:rFonts w:ascii="Cambria Math" w:hAnsi="Cambria Math"/>
                  <w:b w:val="0"/>
                  <w:bCs w:val="0"/>
                  <w:i/>
                  <w:sz w:val="22"/>
                  <w:szCs w:val="22"/>
                </w:rPr>
              </m:ctrlPr>
            </m:num>
            <m:den>
              <m:r>
                <m:rPr>
                  <m:sty m:val="bi"/>
                </m:rPr>
                <w:rPr>
                  <w:rFonts w:ascii="Cambria Math" w:hAnsi="Cambria Math"/>
                  <w:sz w:val="22"/>
                  <w:szCs w:val="22"/>
                </w:rPr>
                <m:t>0</m:t>
              </m:r>
              <m:r>
                <m:rPr>
                  <m:sty m:val="bi"/>
                </m:rPr>
                <w:rPr>
                  <w:rFonts w:ascii="Cambria Math" w:hAnsi="Cambria Math"/>
                  <w:sz w:val="22"/>
                  <w:szCs w:val="22"/>
                </w:rPr>
                <m:t>.</m:t>
              </m:r>
              <m:r>
                <m:rPr>
                  <m:sty m:val="bi"/>
                </m:rPr>
                <w:rPr>
                  <w:rFonts w:ascii="Cambria Math" w:hAnsi="Cambria Math"/>
                  <w:sz w:val="22"/>
                  <w:szCs w:val="22"/>
                </w:rPr>
                <m:t>69214</m:t>
              </m:r>
              <m:ctrlPr>
                <w:rPr>
                  <w:rFonts w:ascii="Cambria Math" w:hAnsi="Cambria Math"/>
                  <w:b w:val="0"/>
                  <w:bCs w:val="0"/>
                  <w:i/>
                  <w:sz w:val="22"/>
                  <w:szCs w:val="22"/>
                </w:rPr>
              </m:ctrlPr>
            </m:den>
          </m:f>
          <m:r>
            <m:rPr>
              <m:sty m:val="b"/>
            </m:rPr>
            <w:rPr>
              <w:rFonts w:ascii="Cambria Math" w:hAnsi="Cambria Math"/>
              <w:sz w:val="22"/>
              <w:szCs w:val="22"/>
            </w:rPr>
            <m:t>⋅</m:t>
          </m:r>
          <m:f>
            <m:fPr>
              <m:ctrlPr>
                <w:rPr>
                  <w:rFonts w:ascii="Cambria Math" w:hAnsi="Cambria Math"/>
                  <w:b w:val="0"/>
                  <w:bCs w:val="0"/>
                  <w:sz w:val="22"/>
                  <w:szCs w:val="22"/>
                </w:rPr>
              </m:ctrlPr>
            </m:fPr>
            <m:num>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m:rPr>
                          <m:sty m:val="bi"/>
                        </m:rPr>
                        <w:rPr>
                          <w:rFonts w:ascii="Cambria Math" w:hAnsi="Cambria Math"/>
                          <w:sz w:val="22"/>
                          <w:szCs w:val="22"/>
                        </w:rPr>
                        <m:t>1</m:t>
                      </m:r>
                      <m:r>
                        <m:rPr>
                          <m:sty m:val="bi"/>
                        </m:rPr>
                        <w:rPr>
                          <w:rFonts w:ascii="Cambria Math" w:hAnsi="Cambria Math"/>
                          <w:sz w:val="22"/>
                          <w:szCs w:val="22"/>
                        </w:rPr>
                        <m:t>.</m:t>
                      </m:r>
                      <m:r>
                        <m:rPr>
                          <m:sty m:val="bi"/>
                        </m:rPr>
                        <w:rPr>
                          <w:rFonts w:ascii="Cambria Math" w:hAnsi="Cambria Math"/>
                          <w:sz w:val="22"/>
                          <w:szCs w:val="22"/>
                        </w:rPr>
                        <m:t>061</m:t>
                      </m:r>
                    </m:e>
                  </m:d>
                </m:e>
                <m:sup>
                  <m:r>
                    <m:rPr>
                      <m:sty m:val="bi"/>
                    </m:rPr>
                    <w:rPr>
                      <w:rFonts w:ascii="Cambria Math" w:hAnsi="Cambria Math"/>
                      <w:sz w:val="22"/>
                      <w:szCs w:val="22"/>
                    </w:rPr>
                    <m:t>2</m:t>
                  </m:r>
                </m:sup>
              </m:sSup>
              <m:ctrlPr>
                <w:rPr>
                  <w:rFonts w:ascii="Cambria Math" w:hAnsi="Cambria Math"/>
                  <w:b w:val="0"/>
                  <w:bCs w:val="0"/>
                  <w:i/>
                  <w:sz w:val="22"/>
                  <w:szCs w:val="22"/>
                </w:rPr>
              </m:ctrlPr>
            </m:num>
            <m:den>
              <m:r>
                <m:rPr>
                  <m:sty m:val="bi"/>
                </m:rPr>
                <w:rPr>
                  <w:rFonts w:ascii="Cambria Math" w:hAnsi="Cambria Math"/>
                  <w:sz w:val="22"/>
                  <w:szCs w:val="22"/>
                </w:rPr>
                <m:t>2</m:t>
              </m:r>
              <m:r>
                <m:rPr>
                  <m:sty m:val="b"/>
                </m:rPr>
                <w:rPr>
                  <w:rFonts w:ascii="Cambria Math" w:hAnsi="Cambria Math"/>
                  <w:sz w:val="22"/>
                  <w:szCs w:val="22"/>
                </w:rPr>
                <m:t>⋅</m:t>
              </m:r>
              <m:r>
                <m:rPr>
                  <m:sty m:val="bi"/>
                </m:rPr>
                <w:rPr>
                  <w:rFonts w:ascii="Cambria Math" w:hAnsi="Cambria Math"/>
                  <w:sz w:val="22"/>
                  <w:szCs w:val="22"/>
                </w:rPr>
                <m:t>9</m:t>
              </m:r>
              <m:r>
                <m:rPr>
                  <m:sty m:val="bi"/>
                </m:rPr>
                <w:rPr>
                  <w:rFonts w:ascii="Cambria Math" w:hAnsi="Cambria Math"/>
                  <w:sz w:val="22"/>
                  <w:szCs w:val="22"/>
                </w:rPr>
                <m:t>.</m:t>
              </m:r>
              <m:r>
                <m:rPr>
                  <m:sty m:val="bi"/>
                </m:rPr>
                <w:rPr>
                  <w:rFonts w:ascii="Cambria Math" w:hAnsi="Cambria Math"/>
                  <w:sz w:val="22"/>
                  <w:szCs w:val="22"/>
                </w:rPr>
                <m:t>81</m:t>
              </m:r>
              <m:ctrlPr>
                <w:rPr>
                  <w:rFonts w:ascii="Cambria Math" w:hAnsi="Cambria Math"/>
                  <w:b w:val="0"/>
                  <w:bCs w:val="0"/>
                  <w:i/>
                  <w:sz w:val="22"/>
                  <w:szCs w:val="22"/>
                </w:rPr>
              </m:ctrlPr>
            </m:den>
          </m:f>
          <m:r>
            <m:rPr>
              <m:sty m:val="b"/>
            </m:rPr>
            <w:rPr>
              <w:rFonts w:ascii="Cambria Math" w:hAnsi="Cambria Math"/>
              <w:sz w:val="22"/>
              <w:szCs w:val="22"/>
            </w:rPr>
            <m:t xml:space="preserve">   ≈   </m:t>
          </m:r>
          <m:r>
            <m:rPr>
              <m:sty m:val="bi"/>
            </m:rPr>
            <w:rPr>
              <w:rFonts w:ascii="Cambria Math" w:hAnsi="Cambria Math"/>
              <w:sz w:val="22"/>
              <w:szCs w:val="22"/>
            </w:rPr>
            <m:t>73</m:t>
          </m:r>
          <m:r>
            <m:rPr>
              <m:sty m:val="bi"/>
            </m:rPr>
            <w:rPr>
              <w:rFonts w:ascii="Cambria Math" w:hAnsi="Cambria Math"/>
              <w:sz w:val="22"/>
              <w:szCs w:val="22"/>
            </w:rPr>
            <m:t>.</m:t>
          </m:r>
          <m:r>
            <m:rPr>
              <m:sty m:val="bi"/>
            </m:rPr>
            <w:rPr>
              <w:rFonts w:ascii="Cambria Math" w:hAnsi="Cambria Math"/>
              <w:sz w:val="22"/>
              <w:szCs w:val="22"/>
            </w:rPr>
            <m:t>5</m:t>
          </m:r>
          <m:r>
            <m:rPr>
              <m:sty m:val="bi"/>
            </m:rPr>
            <w:rPr>
              <w:rFonts w:ascii="Cambria Math" w:hAnsi="Cambria Math"/>
              <w:sz w:val="22"/>
              <w:szCs w:val="22"/>
            </w:rPr>
            <m:t xml:space="preserve"> </m:t>
          </m:r>
          <m:r>
            <m:rPr>
              <m:sty m:val="bi"/>
            </m:rPr>
            <w:rPr>
              <w:rFonts w:ascii="Cambria Math" w:hAnsi="Cambria Math"/>
              <w:sz w:val="22"/>
              <w:szCs w:val="22"/>
            </w:rPr>
            <m:t>m</m:t>
          </m:r>
        </m:oMath>
      </m:oMathPara>
    </w:p>
    <w:p w14:paraId="1C442A14" w14:textId="617DA1F3" w:rsidR="00FC78D2" w:rsidRPr="00FC78D2" w:rsidRDefault="00C547BD" w:rsidP="00FC78D2">
      <w:pPr>
        <w:rPr>
          <w:rFonts w:ascii="Cambria Math" w:eastAsiaTheme="minorEastAsia" w:hAnsi="Cambria Math"/>
          <w:oMath/>
        </w:rPr>
      </w:pPr>
      <w:r>
        <w:rPr>
          <w:rFonts w:eastAsiaTheme="minorEastAsia"/>
        </w:rPr>
        <w:t>W</w:t>
      </w:r>
      <w:r w:rsidR="00FC78D2">
        <w:rPr>
          <w:rFonts w:eastAsiaTheme="minorEastAsia"/>
        </w:rPr>
        <w:t>e can</w:t>
      </w:r>
      <w:r>
        <w:rPr>
          <w:rFonts w:eastAsiaTheme="minorEastAsia"/>
        </w:rPr>
        <w:t xml:space="preserve"> now</w:t>
      </w:r>
      <w:r w:rsidR="00FC78D2">
        <w:rPr>
          <w:rFonts w:eastAsiaTheme="minorEastAsia"/>
        </w:rPr>
        <w:t xml:space="preserve"> calculate the </w:t>
      </w:r>
      <w:r w:rsidR="003E50A8">
        <w:rPr>
          <w:rFonts w:eastAsiaTheme="minorEastAsia"/>
        </w:rPr>
        <w:t xml:space="preserve">Total </w:t>
      </w:r>
      <w:r w:rsidR="00FC78D2" w:rsidRPr="00FC78D2">
        <w:rPr>
          <w:rFonts w:eastAsiaTheme="minorEastAsia"/>
        </w:rPr>
        <w:t>Pump Powe</w:t>
      </w:r>
      <w:r w:rsidR="00FC78D2">
        <w:rPr>
          <w:rFonts w:eastAsiaTheme="minorEastAsia"/>
        </w:rPr>
        <w:t>r as:</w:t>
      </w:r>
    </w:p>
    <w:p w14:paraId="0CB02322" w14:textId="1DF567DA" w:rsidR="00136A09" w:rsidRPr="005F1EBB" w:rsidRDefault="001E6EDF" w:rsidP="005F1EBB">
      <w:pPr>
        <w:rPr>
          <w:rFonts w:ascii="Cambria Math" w:eastAsiaTheme="minorEastAsia" w:hAnsi="Cambria Math"/>
          <w:oMath/>
        </w:rPr>
      </w:pPr>
      <m:oMathPara>
        <m:oMath>
          <m:r>
            <w:rPr>
              <w:rFonts w:ascii="Cambria Math" w:eastAsiaTheme="minorEastAsia" w:hAnsi="Cambria Math"/>
            </w:rPr>
            <m:t>P=</m:t>
          </m:r>
          <m:f>
            <m:fPr>
              <m:ctrlPr>
                <w:rPr>
                  <w:rFonts w:ascii="Cambria Math" w:eastAsiaTheme="minorEastAsia" w:hAnsi="Cambria Math"/>
                </w:rPr>
              </m:ctrlPr>
            </m:fPr>
            <m:num>
              <m:r>
                <w:rPr>
                  <w:rFonts w:ascii="Cambria Math" w:eastAsiaTheme="minorEastAsia" w:hAnsi="Cambria Math"/>
                </w:rPr>
                <m:t>ρ</m:t>
              </m:r>
              <m:r>
                <m:rPr>
                  <m:sty m:val="p"/>
                </m:rPr>
                <w:rPr>
                  <w:rFonts w:ascii="Cambria Math" w:eastAsiaTheme="minorEastAsia" w:hAnsi="Cambria Math"/>
                </w:rPr>
                <m:t>⋅</m:t>
              </m:r>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Q</m:t>
              </m:r>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rPr>
                        <m:t>StaticHead</m:t>
                      </m:r>
                    </m:sub>
                  </m:sSub>
                </m:e>
              </m:d>
              <m:ctrlPr>
                <w:rPr>
                  <w:rFonts w:ascii="Cambria Math" w:eastAsiaTheme="minorEastAsia" w:hAnsi="Cambria Math"/>
                  <w:i/>
                </w:rPr>
              </m:ctrlPr>
            </m:num>
            <m:den>
              <m:r>
                <w:rPr>
                  <w:rFonts w:ascii="Cambria Math" w:eastAsiaTheme="minorEastAsia" w:hAnsi="Cambria Math"/>
                </w:rPr>
                <m:t>η</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1025</m:t>
              </m:r>
              <m:r>
                <m:rPr>
                  <m:sty m:val="p"/>
                </m:rPr>
                <w:rPr>
                  <w:rFonts w:ascii="Cambria Math" w:eastAsiaTheme="minorEastAsia" w:hAnsi="Cambria Math"/>
                </w:rPr>
                <m:t>⋅</m:t>
              </m:r>
              <m:r>
                <w:rPr>
                  <w:rFonts w:ascii="Cambria Math" w:eastAsiaTheme="minorEastAsia" w:hAnsi="Cambria Math"/>
                </w:rPr>
                <m:t>9.81</m:t>
              </m:r>
              <m:r>
                <m:rPr>
                  <m:sty m:val="p"/>
                </m:rPr>
                <w:rPr>
                  <w:rFonts w:ascii="Cambria Math" w:eastAsiaTheme="minorEastAsia" w:hAnsi="Cambria Math"/>
                </w:rPr>
                <m:t>⋅</m:t>
              </m:r>
              <m:r>
                <w:rPr>
                  <w:rFonts w:ascii="Cambria Math" w:eastAsiaTheme="minorEastAsia" w:hAnsi="Cambria Math"/>
                </w:rPr>
                <m:t>0.4</m:t>
              </m:r>
              <m:r>
                <m:rPr>
                  <m:sty m:val="p"/>
                </m:rPr>
                <w:rPr>
                  <w:rFonts w:ascii="Cambria Math" w:eastAsiaTheme="minorEastAsia" w:hAnsi="Cambria Math"/>
                </w:rPr>
                <m:t>⋅</m:t>
              </m:r>
              <m:r>
                <w:rPr>
                  <w:rFonts w:ascii="Cambria Math" w:eastAsiaTheme="minorEastAsia" w:hAnsi="Cambria Math"/>
                </w:rPr>
                <m:t xml:space="preserve"> (1000+73.5)</m:t>
              </m:r>
              <m:ctrlPr>
                <w:rPr>
                  <w:rFonts w:ascii="Cambria Math" w:eastAsiaTheme="minorEastAsia" w:hAnsi="Cambria Math"/>
                  <w:i/>
                </w:rPr>
              </m:ctrlPr>
            </m:num>
            <m:den>
              <m:r>
                <w:rPr>
                  <w:rFonts w:ascii="Cambria Math" w:eastAsiaTheme="minorEastAsia" w:hAnsi="Cambria Math"/>
                </w:rPr>
                <m:t>0.82</m:t>
              </m:r>
              <m:ctrlPr>
                <w:rPr>
                  <w:rFonts w:ascii="Cambria Math" w:eastAsiaTheme="minorEastAsia" w:hAnsi="Cambria Math"/>
                  <w:i/>
                </w:rPr>
              </m:ctrlPr>
            </m:den>
          </m:f>
          <m:r>
            <m:rPr>
              <m:sty m:val="b"/>
            </m:rPr>
            <w:rPr>
              <w:rFonts w:ascii="Cambria Math" w:hAnsi="Cambria Math"/>
              <w:sz w:val="22"/>
              <w:szCs w:val="22"/>
            </w:rPr>
            <m:t>≈</m:t>
          </m:r>
          <m:r>
            <m:rPr>
              <m:sty m:val="p"/>
            </m:rPr>
            <w:rPr>
              <w:rFonts w:ascii="Cambria Math" w:hAnsi="Cambria Math"/>
              <w:sz w:val="22"/>
              <w:szCs w:val="22"/>
            </w:rPr>
            <m:t>5265.5 kW</m:t>
          </m:r>
        </m:oMath>
      </m:oMathPara>
    </w:p>
    <w:p w14:paraId="496E41DE" w14:textId="3E430D5A" w:rsidR="00136A09" w:rsidRPr="00136A09" w:rsidRDefault="00136A09" w:rsidP="00136A09">
      <w:r w:rsidRPr="00136A09">
        <w:t>The formula for calculating the operational expenditure (OPEX) is:</w:t>
      </w:r>
    </w:p>
    <w:p w14:paraId="25E1BAD1" w14:textId="2EA18664" w:rsidR="00136A09" w:rsidRPr="00136A09" w:rsidRDefault="00136A09" w:rsidP="00136A09">
      <m:oMathPara>
        <m:oMath>
          <m:r>
            <m:rPr>
              <m:nor/>
            </m:rPr>
            <w:rPr>
              <w:rFonts w:ascii="Cambria Math" w:hAnsi="Cambria Math"/>
            </w:rPr>
            <m:t>OPEX (year 1)</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w:rPr>
              <w:rFonts w:ascii="Cambria Math" w:eastAsiaTheme="minorEastAsia" w:hAnsi="Cambria Math"/>
            </w:rPr>
            <m:t xml:space="preserve"> = 5265.5 kW</m:t>
          </m:r>
          <m:r>
            <m:rPr>
              <m:sty m:val="p"/>
            </m:rPr>
            <w:rPr>
              <w:rFonts w:ascii="Cambria Math" w:eastAsiaTheme="minorEastAsia" w:hAnsi="Cambria Math"/>
            </w:rPr>
            <m:t>⋅</m:t>
          </m:r>
          <m:r>
            <w:rPr>
              <w:rFonts w:ascii="Cambria Math" w:eastAsiaTheme="minorEastAsia" w:hAnsi="Cambria Math"/>
            </w:rPr>
            <m:t xml:space="preserve">8410 </m:t>
          </m:r>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 xml:space="preserve">0.107 $/kWh = </m:t>
          </m:r>
          <m:r>
            <m:rPr>
              <m:sty m:val="bi"/>
            </m:rPr>
            <w:rPr>
              <w:rFonts w:ascii="Cambria Math" w:eastAsiaTheme="minorEastAsia" w:hAnsi="Cambria Math"/>
            </w:rPr>
            <m:t xml:space="preserve"> $   4,738,067  </m:t>
          </m:r>
          <m:r>
            <w:rPr>
              <w:rFonts w:ascii="Cambria Math" w:eastAsiaTheme="minorEastAsia" w:hAnsi="Cambria Math"/>
            </w:rPr>
            <m:t xml:space="preserve">  </m:t>
          </m:r>
        </m:oMath>
      </m:oMathPara>
    </w:p>
    <w:p w14:paraId="3467BB38" w14:textId="77777777" w:rsidR="00136A09" w:rsidRPr="00136A09" w:rsidRDefault="00136A09" w:rsidP="00136A09">
      <w:r w:rsidRPr="00136A09">
        <w:t>Where:</w:t>
      </w:r>
    </w:p>
    <w:p w14:paraId="0A86186E" w14:textId="2714E0DB" w:rsidR="00136A09" w:rsidRPr="00136A09" w:rsidRDefault="00136A09" w:rsidP="00136A09">
      <w:pPr>
        <w:tabs>
          <w:tab w:val="left" w:pos="142"/>
          <w:tab w:val="left" w:pos="426"/>
        </w:tabs>
        <w:spacing w:after="60"/>
        <w:rPr>
          <w:rFonts w:eastAsiaTheme="minorEastAsia"/>
        </w:rPr>
      </w:pPr>
      <w:r w:rsidRPr="00136A09">
        <w:rPr>
          <w:rFonts w:eastAsiaTheme="minorEastAsia"/>
        </w:rPr>
        <w:tab/>
        <w:t>•</w:t>
      </w:r>
      <w:r w:rsidRPr="00136A09">
        <w:rPr>
          <w:rFonts w:eastAsiaTheme="minorEastAsia"/>
        </w:rPr>
        <w:tab/>
        <w:t xml:space="preserve"> </w:t>
      </w:r>
      <w:proofErr w:type="gramStart"/>
      <w:r w:rsidRPr="00136A09">
        <w:rPr>
          <w:rFonts w:eastAsiaTheme="minorEastAsia"/>
        </w:rPr>
        <w:t>P :</w:t>
      </w:r>
      <w:proofErr w:type="gramEnd"/>
      <w:r w:rsidRPr="00136A09">
        <w:rPr>
          <w:rFonts w:eastAsiaTheme="minorEastAsia"/>
        </w:rPr>
        <w:t xml:space="preserve"> Pump power in kilowatts ( </w:t>
      </w:r>
      <m:oMath>
        <m:r>
          <m:rPr>
            <m:nor/>
          </m:rPr>
          <w:rPr>
            <w:rFonts w:ascii="Cambria Math" w:eastAsiaTheme="minorEastAsia" w:hAnsi="Cambria Math"/>
          </w:rPr>
          <m:t>kW</m:t>
        </m:r>
      </m:oMath>
      <w:r w:rsidRPr="00136A09">
        <w:rPr>
          <w:rFonts w:eastAsiaTheme="minorEastAsia"/>
        </w:rPr>
        <w:t xml:space="preserve"> ) =  </w:t>
      </w:r>
      <w:r w:rsidR="001D6DD5">
        <w:rPr>
          <w:rFonts w:ascii="Cambria" w:eastAsiaTheme="minorEastAsia" w:hAnsi="Cambria"/>
        </w:rPr>
        <w:t>363.5</w:t>
      </w:r>
      <w:r w:rsidRPr="0057335B">
        <w:rPr>
          <w:rFonts w:ascii="Cambria" w:eastAsiaTheme="minorEastAsia" w:hAnsi="Cambria"/>
        </w:rPr>
        <w:t xml:space="preserve"> kW</w:t>
      </w:r>
      <w:r w:rsidRPr="00136A09">
        <w:rPr>
          <w:rFonts w:eastAsiaTheme="minorEastAsia"/>
        </w:rPr>
        <w:t xml:space="preserve"> </w:t>
      </w:r>
    </w:p>
    <w:p w14:paraId="5563F991" w14:textId="244CF739" w:rsidR="00136A09" w:rsidRPr="00136A09" w:rsidRDefault="00136A09" w:rsidP="00136A09">
      <w:pPr>
        <w:tabs>
          <w:tab w:val="left" w:pos="142"/>
          <w:tab w:val="left" w:pos="426"/>
        </w:tabs>
        <w:spacing w:after="60"/>
        <w:rPr>
          <w:rFonts w:eastAsiaTheme="minorEastAsia"/>
        </w:rPr>
      </w:pPr>
      <w:r w:rsidRPr="00136A09">
        <w:rPr>
          <w:rFonts w:eastAsiaTheme="minorEastAsia"/>
        </w:rPr>
        <w:tab/>
        <w:t>•</w:t>
      </w:r>
      <w:r w:rsidRPr="00136A09">
        <w:rPr>
          <w:rFonts w:eastAsiaTheme="minorEastAsia"/>
        </w:rPr>
        <w:tab/>
        <w:t xml:space="preserve"> </w:t>
      </w:r>
      <w:proofErr w:type="gramStart"/>
      <w:r w:rsidRPr="00136A09">
        <w:rPr>
          <w:rFonts w:eastAsiaTheme="minorEastAsia"/>
        </w:rPr>
        <w:t>T :</w:t>
      </w:r>
      <w:proofErr w:type="gramEnd"/>
      <w:r w:rsidRPr="00136A09">
        <w:rPr>
          <w:rFonts w:eastAsiaTheme="minorEastAsia"/>
        </w:rPr>
        <w:t xml:space="preserve"> Total operating hours in a year (</w:t>
      </w:r>
      <m:oMath>
        <m:r>
          <m:rPr>
            <m:nor/>
          </m:rPr>
          <w:rPr>
            <w:rFonts w:ascii="Cambria Math" w:eastAsiaTheme="minorEastAsia" w:hAnsi="Cambria Math"/>
          </w:rPr>
          <m:t>h</m:t>
        </m:r>
        <m:r>
          <m:rPr>
            <m:lit/>
            <m:nor/>
          </m:rPr>
          <w:rPr>
            <w:rFonts w:ascii="Cambria Math" w:eastAsiaTheme="minorEastAsia" w:hAnsi="Cambria Math"/>
          </w:rPr>
          <m:t>/</m:t>
        </m:r>
        <m:r>
          <m:rPr>
            <m:nor/>
          </m:rPr>
          <w:rPr>
            <w:rFonts w:ascii="Cambria Math" w:eastAsiaTheme="minorEastAsia" w:hAnsi="Cambria Math"/>
          </w:rPr>
          <m:t>year</m:t>
        </m:r>
      </m:oMath>
      <w:r w:rsidRPr="00136A09">
        <w:rPr>
          <w:rFonts w:eastAsiaTheme="minorEastAsia"/>
        </w:rPr>
        <w:t xml:space="preserve"> ) =  </w:t>
      </w:r>
      <w:r w:rsidRPr="0057335B">
        <w:rPr>
          <w:rFonts w:ascii="Cambria" w:eastAsiaTheme="minorEastAsia" w:hAnsi="Cambria"/>
        </w:rPr>
        <w:t>8</w:t>
      </w:r>
      <w:r w:rsidR="00F17C49" w:rsidRPr="0057335B">
        <w:rPr>
          <w:rFonts w:ascii="Cambria" w:eastAsiaTheme="minorEastAsia" w:hAnsi="Cambria"/>
        </w:rPr>
        <w:t>41</w:t>
      </w:r>
      <w:r w:rsidRPr="0057335B">
        <w:rPr>
          <w:rFonts w:ascii="Cambria" w:eastAsiaTheme="minorEastAsia" w:hAnsi="Cambria"/>
        </w:rPr>
        <w:t>0 h/year</w:t>
      </w:r>
    </w:p>
    <w:p w14:paraId="3090C5AE" w14:textId="2C65ABF5" w:rsidR="00136A09" w:rsidRDefault="00136A09" w:rsidP="00A57C64">
      <w:pPr>
        <w:tabs>
          <w:tab w:val="left" w:pos="142"/>
          <w:tab w:val="left" w:pos="426"/>
        </w:tabs>
        <w:spacing w:after="60"/>
        <w:rPr>
          <w:rFonts w:eastAsiaTheme="minorEastAsia"/>
        </w:rPr>
      </w:pPr>
      <w:r w:rsidRPr="00136A09">
        <w:rPr>
          <w:rFonts w:eastAsiaTheme="minorEastAsia"/>
        </w:rPr>
        <w:tab/>
        <w:t>•</w:t>
      </w:r>
      <w:r w:rsidRPr="00136A09">
        <w:rPr>
          <w:rFonts w:eastAsiaTheme="minorEastAsia"/>
        </w:rPr>
        <w:tab/>
        <w:t xml:space="preserve"> </w:t>
      </w:r>
      <w:proofErr w:type="gramStart"/>
      <w:r w:rsidRPr="00136A09">
        <w:rPr>
          <w:rFonts w:eastAsiaTheme="minorEastAsia"/>
        </w:rPr>
        <w:t>C :</w:t>
      </w:r>
      <w:proofErr w:type="gramEnd"/>
      <w:r w:rsidRPr="00136A09">
        <w:rPr>
          <w:rFonts w:eastAsiaTheme="minorEastAsia"/>
        </w:rPr>
        <w:t xml:space="preserve"> Electricity cost per kilowatt-hour ( </w:t>
      </w:r>
      <m:oMath>
        <m:r>
          <m:rPr>
            <m:nor/>
          </m:rPr>
          <w:rPr>
            <w:rFonts w:ascii="Cambria Math" w:eastAsiaTheme="minorEastAsia" w:hAnsi="Cambria Math"/>
          </w:rPr>
          <m:t>$</m:t>
        </m:r>
        <m:r>
          <m:rPr>
            <m:lit/>
            <m:nor/>
          </m:rPr>
          <w:rPr>
            <w:rFonts w:ascii="Cambria Math" w:eastAsiaTheme="minorEastAsia" w:hAnsi="Cambria Math"/>
          </w:rPr>
          <m:t>/</m:t>
        </m:r>
        <m:r>
          <m:rPr>
            <m:nor/>
          </m:rPr>
          <w:rPr>
            <w:rFonts w:ascii="Cambria Math" w:eastAsiaTheme="minorEastAsia" w:hAnsi="Cambria Math"/>
          </w:rPr>
          <m:t>kWh</m:t>
        </m:r>
      </m:oMath>
      <w:r w:rsidRPr="00136A09">
        <w:rPr>
          <w:rFonts w:eastAsiaTheme="minorEastAsia"/>
        </w:rPr>
        <w:t xml:space="preserve"> ) =  </w:t>
      </w:r>
      <w:r w:rsidRPr="0057335B">
        <w:rPr>
          <w:rFonts w:ascii="Cambria" w:eastAsiaTheme="minorEastAsia" w:hAnsi="Cambria"/>
        </w:rPr>
        <w:t>0.107 $/kWh</w:t>
      </w:r>
    </w:p>
    <w:p w14:paraId="1D5908C5" w14:textId="77777777" w:rsidR="00A57C64" w:rsidRDefault="00A57C64" w:rsidP="00A57C64">
      <w:pPr>
        <w:tabs>
          <w:tab w:val="left" w:pos="142"/>
          <w:tab w:val="left" w:pos="426"/>
        </w:tabs>
        <w:spacing w:after="60"/>
        <w:rPr>
          <w:rFonts w:eastAsiaTheme="minorEastAsia"/>
        </w:rPr>
      </w:pPr>
    </w:p>
    <w:p w14:paraId="1D9BE917" w14:textId="4B92089B" w:rsidR="00A57C64" w:rsidRDefault="00A57C64" w:rsidP="00A57C64">
      <w:pPr>
        <w:tabs>
          <w:tab w:val="left" w:pos="142"/>
          <w:tab w:val="left" w:pos="426"/>
        </w:tabs>
        <w:spacing w:after="60"/>
        <w:rPr>
          <w:rFonts w:eastAsiaTheme="minorEastAsia"/>
        </w:rPr>
      </w:pPr>
      <w:r>
        <w:rPr>
          <w:rFonts w:eastAsiaTheme="minorEastAsia"/>
        </w:rPr>
        <w:t xml:space="preserve">For FBE inner coated pipe, </w:t>
      </w:r>
      <w:r w:rsidRPr="00A57C64">
        <w:rPr>
          <w:rFonts w:eastAsiaTheme="minorEastAsia"/>
        </w:rPr>
        <w:t>increase in</w:t>
      </w:r>
      <w:r w:rsidR="00BA592A">
        <w:rPr>
          <w:rFonts w:eastAsiaTheme="minorEastAsia"/>
        </w:rPr>
        <w:t xml:space="preserve"> </w:t>
      </w:r>
      <w:r w:rsidRPr="00BA592A">
        <w:rPr>
          <w:rFonts w:ascii="Cambria" w:eastAsiaTheme="minorEastAsia" w:hAnsi="Cambria"/>
          <w:i/>
          <w:iCs/>
        </w:rPr>
        <w:t>k</w:t>
      </w:r>
      <w:r w:rsidRPr="00A57C64">
        <w:rPr>
          <w:rFonts w:eastAsiaTheme="minorEastAsia"/>
        </w:rPr>
        <w:t xml:space="preserve"> is typically small for well-maintained pipelines. </w:t>
      </w:r>
      <w:r w:rsidR="00BA592A">
        <w:rPr>
          <w:rFonts w:eastAsiaTheme="minorEastAsia"/>
        </w:rPr>
        <w:t>Below, some industry e</w:t>
      </w:r>
      <w:r w:rsidRPr="00A57C64">
        <w:rPr>
          <w:rFonts w:eastAsiaTheme="minorEastAsia"/>
        </w:rPr>
        <w:t>stimates for FBE roughness over 25 years:</w:t>
      </w:r>
    </w:p>
    <w:p w14:paraId="577F45F9" w14:textId="77777777" w:rsidR="003413C0" w:rsidRPr="00A57C64" w:rsidRDefault="003413C0" w:rsidP="00A57C64">
      <w:pPr>
        <w:tabs>
          <w:tab w:val="left" w:pos="142"/>
          <w:tab w:val="left" w:pos="426"/>
        </w:tabs>
        <w:spacing w:after="60"/>
        <w:rPr>
          <w:rFonts w:eastAsiaTheme="minorEastAsia"/>
        </w:rPr>
      </w:pPr>
    </w:p>
    <w:p w14:paraId="0149D7A6" w14:textId="65556FB9" w:rsidR="00A57C64" w:rsidRPr="00A57C64" w:rsidRDefault="00A57C64" w:rsidP="00A57C64">
      <w:pPr>
        <w:tabs>
          <w:tab w:val="left" w:pos="142"/>
          <w:tab w:val="left" w:pos="426"/>
        </w:tabs>
        <w:spacing w:after="60"/>
        <w:rPr>
          <w:rFonts w:eastAsiaTheme="minorEastAsia"/>
        </w:rPr>
      </w:pPr>
      <w:r w:rsidRPr="00A57C64">
        <w:rPr>
          <w:rFonts w:eastAsiaTheme="minorEastAsia"/>
        </w:rPr>
        <w:tab/>
        <w:t>•</w:t>
      </w:r>
      <w:r w:rsidRPr="00A57C64">
        <w:rPr>
          <w:rFonts w:eastAsiaTheme="minorEastAsia"/>
        </w:rPr>
        <w:tab/>
        <w:t xml:space="preserve">Initial Roughness </w:t>
      </w:r>
      <w:proofErr w:type="gramStart"/>
      <w:r w:rsidRPr="00A57C64">
        <w:rPr>
          <w:rFonts w:eastAsiaTheme="minorEastAsia"/>
        </w:rPr>
        <w:t>( k</w:t>
      </w:r>
      <w:proofErr w:type="gramEnd"/>
      <w:r w:rsidRPr="00A57C64">
        <w:rPr>
          <w:rFonts w:eastAsiaTheme="minorEastAsia"/>
        </w:rPr>
        <w:t xml:space="preserve"> ):  </w:t>
      </w:r>
      <m:oMath>
        <m:r>
          <w:rPr>
            <w:rFonts w:ascii="Cambria Math" w:eastAsiaTheme="minorEastAsia" w:hAnsi="Cambria Math"/>
          </w:rPr>
          <m:t>0.005 </m:t>
        </m:r>
        <m:r>
          <m:rPr>
            <m:nor/>
          </m:rPr>
          <w:rPr>
            <w:rFonts w:ascii="Cambria Math" w:eastAsiaTheme="minorEastAsia" w:hAnsi="Cambria Math"/>
          </w:rPr>
          <m:t>mm</m:t>
        </m:r>
        <m:r>
          <w:rPr>
            <w:rFonts w:ascii="Cambria Math" w:eastAsiaTheme="minorEastAsia" w:hAnsi="Cambria Math"/>
          </w:rPr>
          <m:t>-0.03 </m:t>
        </m:r>
        <m:r>
          <m:rPr>
            <m:nor/>
          </m:rPr>
          <w:rPr>
            <w:rFonts w:ascii="Cambria Math" w:eastAsiaTheme="minorEastAsia" w:hAnsi="Cambria Math"/>
          </w:rPr>
          <m:t>mm</m:t>
        </m:r>
      </m:oMath>
      <w:r w:rsidRPr="00A57C64">
        <w:rPr>
          <w:rFonts w:eastAsiaTheme="minorEastAsia"/>
        </w:rPr>
        <w:t xml:space="preserve"> </w:t>
      </w:r>
    </w:p>
    <w:p w14:paraId="1C9B49B2" w14:textId="77777777" w:rsidR="000A3B1A" w:rsidRDefault="000A3B1A" w:rsidP="00A57C64">
      <w:pPr>
        <w:tabs>
          <w:tab w:val="left" w:pos="142"/>
          <w:tab w:val="left" w:pos="426"/>
        </w:tabs>
        <w:spacing w:after="60"/>
        <w:rPr>
          <w:rFonts w:eastAsiaTheme="minorEastAsia"/>
        </w:rPr>
      </w:pPr>
    </w:p>
    <w:p w14:paraId="08E2A8F1" w14:textId="432FD215" w:rsidR="00A57C64" w:rsidRPr="00A57C64" w:rsidRDefault="00A57C64" w:rsidP="00A57C64">
      <w:pPr>
        <w:tabs>
          <w:tab w:val="left" w:pos="142"/>
          <w:tab w:val="left" w:pos="426"/>
        </w:tabs>
        <w:spacing w:after="60"/>
        <w:rPr>
          <w:rFonts w:eastAsiaTheme="minorEastAsia"/>
        </w:rPr>
      </w:pPr>
      <w:r w:rsidRPr="00A57C64">
        <w:rPr>
          <w:rFonts w:eastAsiaTheme="minorEastAsia"/>
        </w:rPr>
        <w:t>After 25 Years (well-maintained):</w:t>
      </w:r>
    </w:p>
    <w:p w14:paraId="7A77CA6A" w14:textId="38FA17E2" w:rsidR="00A57C64" w:rsidRPr="00A57C64" w:rsidRDefault="00A57C64" w:rsidP="00A57C64">
      <w:pPr>
        <w:tabs>
          <w:tab w:val="left" w:pos="142"/>
          <w:tab w:val="left" w:pos="426"/>
        </w:tabs>
        <w:spacing w:after="60"/>
        <w:rPr>
          <w:rFonts w:eastAsiaTheme="minorEastAsia"/>
        </w:rPr>
      </w:pPr>
      <w:r w:rsidRPr="00A57C64">
        <w:rPr>
          <w:rFonts w:eastAsiaTheme="minorEastAsia"/>
        </w:rPr>
        <w:tab/>
        <w:t>•</w:t>
      </w:r>
      <w:r w:rsidRPr="00A57C64">
        <w:rPr>
          <w:rFonts w:eastAsiaTheme="minorEastAsia"/>
        </w:rPr>
        <w:tab/>
        <w:t xml:space="preserve">Minor Fouling:  </w:t>
      </w:r>
      <m:oMath>
        <m:r>
          <w:rPr>
            <w:rFonts w:ascii="Cambria Math" w:eastAsiaTheme="minorEastAsia" w:hAnsi="Cambria Math"/>
          </w:rPr>
          <m:t>0.03 </m:t>
        </m:r>
        <m:r>
          <m:rPr>
            <m:nor/>
          </m:rPr>
          <w:rPr>
            <w:rFonts w:ascii="Cambria Math" w:eastAsiaTheme="minorEastAsia" w:hAnsi="Cambria Math"/>
          </w:rPr>
          <m:t>mm</m:t>
        </m:r>
        <m:r>
          <w:rPr>
            <w:rFonts w:ascii="Cambria Math" w:eastAsiaTheme="minorEastAsia" w:hAnsi="Cambria Math"/>
          </w:rPr>
          <m:t>-0.06 </m:t>
        </m:r>
        <m:r>
          <m:rPr>
            <m:nor/>
          </m:rPr>
          <w:rPr>
            <w:rFonts w:ascii="Cambria Math" w:eastAsiaTheme="minorEastAsia" w:hAnsi="Cambria Math"/>
          </w:rPr>
          <m:t>mm</m:t>
        </m:r>
      </m:oMath>
      <w:r w:rsidRPr="00A57C64">
        <w:rPr>
          <w:rFonts w:eastAsiaTheme="minorEastAsia"/>
        </w:rPr>
        <w:t xml:space="preserve"> </w:t>
      </w:r>
    </w:p>
    <w:p w14:paraId="609D37EF" w14:textId="1DF499CF" w:rsidR="00A57C64" w:rsidRPr="00A57C64" w:rsidRDefault="00A57C64" w:rsidP="00A57C64">
      <w:pPr>
        <w:tabs>
          <w:tab w:val="left" w:pos="142"/>
          <w:tab w:val="left" w:pos="426"/>
        </w:tabs>
        <w:spacing w:after="60"/>
        <w:rPr>
          <w:rFonts w:eastAsiaTheme="minorEastAsia"/>
        </w:rPr>
      </w:pPr>
      <w:r w:rsidRPr="00A57C64">
        <w:rPr>
          <w:rFonts w:eastAsiaTheme="minorEastAsia"/>
        </w:rPr>
        <w:tab/>
        <w:t>•</w:t>
      </w:r>
      <w:r w:rsidRPr="00A57C64">
        <w:rPr>
          <w:rFonts w:eastAsiaTheme="minorEastAsia"/>
        </w:rPr>
        <w:tab/>
        <w:t xml:space="preserve">Moderate Fouling/Damage:  </w:t>
      </w:r>
      <m:oMath>
        <m:r>
          <w:rPr>
            <w:rFonts w:ascii="Cambria Math" w:eastAsiaTheme="minorEastAsia" w:hAnsi="Cambria Math"/>
          </w:rPr>
          <m:t>0.06 </m:t>
        </m:r>
        <m:r>
          <m:rPr>
            <m:nor/>
          </m:rPr>
          <w:rPr>
            <w:rFonts w:ascii="Cambria Math" w:eastAsiaTheme="minorEastAsia" w:hAnsi="Cambria Math"/>
          </w:rPr>
          <m:t>mm</m:t>
        </m:r>
        <m:r>
          <w:rPr>
            <w:rFonts w:ascii="Cambria Math" w:eastAsiaTheme="minorEastAsia" w:hAnsi="Cambria Math"/>
          </w:rPr>
          <m:t>-0.10 </m:t>
        </m:r>
        <m:r>
          <m:rPr>
            <m:nor/>
          </m:rPr>
          <w:rPr>
            <w:rFonts w:ascii="Cambria Math" w:eastAsiaTheme="minorEastAsia" w:hAnsi="Cambria Math"/>
          </w:rPr>
          <m:t>mm</m:t>
        </m:r>
      </m:oMath>
      <w:r w:rsidRPr="00A57C64">
        <w:rPr>
          <w:rFonts w:eastAsiaTheme="minorEastAsia"/>
        </w:rPr>
        <w:t xml:space="preserve"> </w:t>
      </w:r>
    </w:p>
    <w:p w14:paraId="2E0C4CD6" w14:textId="48AC4244" w:rsidR="00186BAF" w:rsidRDefault="00A57C64" w:rsidP="003413C0">
      <w:pPr>
        <w:tabs>
          <w:tab w:val="left" w:pos="142"/>
          <w:tab w:val="left" w:pos="426"/>
        </w:tabs>
        <w:spacing w:after="60"/>
        <w:rPr>
          <w:rFonts w:eastAsiaTheme="minorEastAsia"/>
        </w:rPr>
      </w:pPr>
      <w:r w:rsidRPr="00A57C64">
        <w:rPr>
          <w:rFonts w:eastAsiaTheme="minorEastAsia"/>
        </w:rPr>
        <w:tab/>
        <w:t>•</w:t>
      </w:r>
      <w:r w:rsidRPr="00A57C64">
        <w:rPr>
          <w:rFonts w:eastAsiaTheme="minorEastAsia"/>
        </w:rPr>
        <w:tab/>
        <w:t>Severe Conditions</w:t>
      </w:r>
      <m:oMath>
        <m:r>
          <w:rPr>
            <w:rFonts w:ascii="Cambria Math" w:eastAsiaTheme="minorEastAsia" w:hAnsi="Cambria Math"/>
          </w:rPr>
          <m:t>:&gt;0.1 </m:t>
        </m:r>
        <w:proofErr w:type="gramStart"/>
        <m:r>
          <m:rPr>
            <m:nor/>
          </m:rPr>
          <w:rPr>
            <w:rFonts w:ascii="Cambria Math" w:eastAsiaTheme="minorEastAsia" w:hAnsi="Cambria Math"/>
          </w:rPr>
          <m:t>mm</m:t>
        </m:r>
      </m:oMath>
      <w:r w:rsidRPr="00A57C64">
        <w:rPr>
          <w:rFonts w:eastAsiaTheme="minorEastAsia"/>
        </w:rPr>
        <w:t xml:space="preserve"> ,</w:t>
      </w:r>
      <w:proofErr w:type="gramEnd"/>
      <w:r w:rsidRPr="00A57C64">
        <w:rPr>
          <w:rFonts w:eastAsiaTheme="minorEastAsia"/>
        </w:rPr>
        <w:t xml:space="preserve"> but this is</w:t>
      </w:r>
      <w:r w:rsidR="00E7639D">
        <w:rPr>
          <w:rFonts w:eastAsiaTheme="minorEastAsia"/>
        </w:rPr>
        <w:t xml:space="preserve"> rare</w:t>
      </w:r>
      <w:r w:rsidRPr="00A57C64">
        <w:rPr>
          <w:rFonts w:eastAsiaTheme="minorEastAsia"/>
        </w:rPr>
        <w:t>.</w:t>
      </w:r>
    </w:p>
    <w:p w14:paraId="5C47EFFE" w14:textId="77777777" w:rsidR="00E2283A" w:rsidRDefault="00E2283A" w:rsidP="003413C0">
      <w:pPr>
        <w:tabs>
          <w:tab w:val="left" w:pos="142"/>
          <w:tab w:val="left" w:pos="426"/>
        </w:tabs>
        <w:spacing w:after="60"/>
        <w:rPr>
          <w:rFonts w:eastAsiaTheme="minorEastAsia"/>
        </w:rPr>
      </w:pPr>
    </w:p>
    <w:p w14:paraId="561EAF60" w14:textId="6603CFFF" w:rsidR="003413C0" w:rsidRDefault="003413C0" w:rsidP="003413C0">
      <w:pPr>
        <w:tabs>
          <w:tab w:val="left" w:pos="142"/>
          <w:tab w:val="left" w:pos="426"/>
        </w:tabs>
        <w:spacing w:after="60"/>
        <w:rPr>
          <w:rFonts w:eastAsiaTheme="minorEastAsia"/>
        </w:rPr>
      </w:pPr>
      <w:r>
        <w:rPr>
          <w:rFonts w:eastAsiaTheme="minorEastAsia"/>
        </w:rPr>
        <w:t xml:space="preserve">For this arbitrary project, we will assume a </w:t>
      </w:r>
      <w:r w:rsidRPr="003413C0">
        <w:rPr>
          <w:rFonts w:eastAsiaTheme="minorEastAsia"/>
        </w:rPr>
        <w:t>Roughness factor</w:t>
      </w:r>
      <w:r>
        <w:rPr>
          <w:rFonts w:eastAsiaTheme="minorEastAsia"/>
        </w:rPr>
        <w:t xml:space="preserve"> of 0.08 mm by year 25</w:t>
      </w:r>
      <w:r w:rsidR="00F87DAC">
        <w:rPr>
          <w:rFonts w:eastAsiaTheme="minorEastAsia"/>
        </w:rPr>
        <w:t xml:space="preserve"> and a linear degradation.</w:t>
      </w:r>
    </w:p>
    <w:p w14:paraId="70719D21" w14:textId="77777777" w:rsidR="003413C0" w:rsidRDefault="003413C0" w:rsidP="003413C0">
      <w:pPr>
        <w:tabs>
          <w:tab w:val="left" w:pos="142"/>
          <w:tab w:val="left" w:pos="426"/>
        </w:tabs>
        <w:spacing w:after="60"/>
        <w:rPr>
          <w:rFonts w:eastAsiaTheme="minorEastAsia"/>
        </w:rPr>
      </w:pPr>
    </w:p>
    <w:tbl>
      <w:tblPr>
        <w:tblStyle w:val="GridTable2"/>
        <w:tblW w:w="0" w:type="auto"/>
        <w:tblLayout w:type="fixed"/>
        <w:tblLook w:val="0620" w:firstRow="1" w:lastRow="0" w:firstColumn="0" w:lastColumn="0" w:noHBand="1" w:noVBand="1"/>
      </w:tblPr>
      <w:tblGrid>
        <w:gridCol w:w="851"/>
        <w:gridCol w:w="1271"/>
        <w:gridCol w:w="1275"/>
        <w:gridCol w:w="1418"/>
        <w:gridCol w:w="1417"/>
        <w:gridCol w:w="1560"/>
        <w:gridCol w:w="1468"/>
      </w:tblGrid>
      <w:tr w:rsidR="00E2283A" w:rsidRPr="0035632D" w14:paraId="0BE67582" w14:textId="77777777" w:rsidTr="0035632D">
        <w:trPr>
          <w:cnfStyle w:val="100000000000" w:firstRow="1" w:lastRow="0" w:firstColumn="0" w:lastColumn="0" w:oddVBand="0" w:evenVBand="0" w:oddHBand="0" w:evenHBand="0" w:firstRowFirstColumn="0" w:firstRowLastColumn="0" w:lastRowFirstColumn="0" w:lastRowLastColumn="0"/>
          <w:trHeight w:val="283"/>
        </w:trPr>
        <w:tc>
          <w:tcPr>
            <w:tcW w:w="851" w:type="dxa"/>
            <w:vAlign w:val="bottom"/>
          </w:tcPr>
          <w:p w14:paraId="37377DE7" w14:textId="5A55695A" w:rsidR="00E2283A" w:rsidRPr="0035632D" w:rsidRDefault="00A42DCF" w:rsidP="0044341C">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Project</w:t>
            </w:r>
            <w:r w:rsidRPr="0035632D">
              <w:rPr>
                <w:rFonts w:ascii="Helvetica Neue" w:hAnsi="Helvetica Neue" w:cs="Helvetica Neue"/>
                <w:color w:val="000000"/>
                <w:kern w:val="0"/>
                <w:sz w:val="15"/>
                <w:szCs w:val="15"/>
              </w:rPr>
              <w:br/>
            </w:r>
            <w:r w:rsidR="00E2283A" w:rsidRPr="0035632D">
              <w:rPr>
                <w:rFonts w:ascii="Helvetica Neue" w:hAnsi="Helvetica Neue" w:cs="Helvetica Neue"/>
                <w:color w:val="000000"/>
                <w:kern w:val="0"/>
                <w:sz w:val="15"/>
                <w:szCs w:val="15"/>
              </w:rPr>
              <w:t>Year</w:t>
            </w:r>
          </w:p>
        </w:tc>
        <w:tc>
          <w:tcPr>
            <w:tcW w:w="1271" w:type="dxa"/>
            <w:vAlign w:val="bottom"/>
          </w:tcPr>
          <w:p w14:paraId="66E5CE79" w14:textId="6D74AF4F" w:rsidR="00E2283A" w:rsidRPr="0035632D" w:rsidRDefault="00D63BB1" w:rsidP="0044341C">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Pr>
                <w:rFonts w:ascii="Helvetica Neue" w:hAnsi="Helvetica Neue" w:cs="Helvetica Neue"/>
                <w:color w:val="000000"/>
                <w:kern w:val="0"/>
                <w:sz w:val="15"/>
                <w:szCs w:val="15"/>
              </w:rPr>
              <w:t>Pipe i</w:t>
            </w:r>
            <w:r w:rsidR="00E2283A" w:rsidRPr="0035632D">
              <w:rPr>
                <w:rFonts w:ascii="Helvetica Neue" w:hAnsi="Helvetica Neue" w:cs="Helvetica Neue"/>
                <w:color w:val="000000"/>
                <w:kern w:val="0"/>
                <w:sz w:val="15"/>
                <w:szCs w:val="15"/>
              </w:rPr>
              <w:t xml:space="preserve">nner </w:t>
            </w:r>
            <w:r>
              <w:rPr>
                <w:rFonts w:ascii="Helvetica Neue" w:hAnsi="Helvetica Neue" w:cs="Helvetica Neue"/>
                <w:color w:val="000000"/>
                <w:kern w:val="0"/>
                <w:sz w:val="15"/>
                <w:szCs w:val="15"/>
              </w:rPr>
              <w:br/>
            </w:r>
            <w:r w:rsidR="00E2283A" w:rsidRPr="0035632D">
              <w:rPr>
                <w:rFonts w:ascii="Helvetica Neue" w:hAnsi="Helvetica Neue" w:cs="Helvetica Neue"/>
                <w:color w:val="000000"/>
                <w:kern w:val="0"/>
                <w:sz w:val="15"/>
                <w:szCs w:val="15"/>
              </w:rPr>
              <w:t>diameter</w:t>
            </w:r>
          </w:p>
        </w:tc>
        <w:tc>
          <w:tcPr>
            <w:tcW w:w="1275" w:type="dxa"/>
            <w:vAlign w:val="bottom"/>
          </w:tcPr>
          <w:p w14:paraId="192EE3B5" w14:textId="496615FF" w:rsidR="00E2283A" w:rsidRPr="0035632D" w:rsidRDefault="00E2283A" w:rsidP="0044341C">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Roughness factor</w:t>
            </w:r>
            <w:r w:rsidR="00251F3B" w:rsidRPr="0035632D">
              <w:rPr>
                <w:rFonts w:ascii="Helvetica Neue" w:hAnsi="Helvetica Neue" w:cs="Helvetica Neue"/>
                <w:color w:val="000000"/>
                <w:kern w:val="0"/>
                <w:sz w:val="15"/>
                <w:szCs w:val="15"/>
              </w:rPr>
              <w:t xml:space="preserve"> </w:t>
            </w:r>
            <w:r w:rsidR="00251F3B" w:rsidRPr="0035632D">
              <w:rPr>
                <w:rFonts w:ascii="Cambria" w:hAnsi="Cambria" w:cs="Helvetica Neue"/>
                <w:b w:val="0"/>
                <w:bCs w:val="0"/>
                <w:i/>
                <w:iCs/>
                <w:color w:val="000000"/>
                <w:kern w:val="0"/>
                <w:sz w:val="15"/>
                <w:szCs w:val="15"/>
              </w:rPr>
              <w:t>k</w:t>
            </w:r>
          </w:p>
        </w:tc>
        <w:tc>
          <w:tcPr>
            <w:tcW w:w="1418" w:type="dxa"/>
            <w:vAlign w:val="bottom"/>
          </w:tcPr>
          <w:p w14:paraId="36E251E0" w14:textId="533A8CAB" w:rsidR="00E2283A" w:rsidRPr="0035632D" w:rsidRDefault="00E2283A" w:rsidP="0044341C">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 xml:space="preserve">Friction </w:t>
            </w:r>
            <w:r w:rsidR="00055CFE">
              <w:rPr>
                <w:rFonts w:ascii="Helvetica Neue" w:hAnsi="Helvetica Neue" w:cs="Helvetica Neue"/>
                <w:color w:val="000000"/>
                <w:kern w:val="0"/>
                <w:sz w:val="15"/>
                <w:szCs w:val="15"/>
              </w:rPr>
              <w:br/>
            </w:r>
            <w:r w:rsidRPr="0035632D">
              <w:rPr>
                <w:rFonts w:ascii="Helvetica Neue" w:hAnsi="Helvetica Neue" w:cs="Helvetica Neue"/>
                <w:color w:val="000000"/>
                <w:kern w:val="0"/>
                <w:sz w:val="15"/>
                <w:szCs w:val="15"/>
              </w:rPr>
              <w:t>Factor</w:t>
            </w:r>
            <w:r w:rsidR="00251F3B" w:rsidRPr="0035632D">
              <w:rPr>
                <w:rFonts w:ascii="Cambria" w:hAnsi="Cambria" w:cs="Helvetica Neue"/>
                <w:b w:val="0"/>
                <w:bCs w:val="0"/>
                <w:i/>
                <w:iCs/>
                <w:color w:val="000000"/>
                <w:kern w:val="0"/>
                <w:sz w:val="15"/>
                <w:szCs w:val="15"/>
              </w:rPr>
              <w:t xml:space="preserve"> f</w:t>
            </w:r>
          </w:p>
        </w:tc>
        <w:tc>
          <w:tcPr>
            <w:tcW w:w="1417" w:type="dxa"/>
            <w:vAlign w:val="bottom"/>
          </w:tcPr>
          <w:p w14:paraId="236BBDEB" w14:textId="4DA9D665" w:rsidR="00E2283A" w:rsidRPr="0035632D" w:rsidRDefault="00E2283A" w:rsidP="0044341C">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 xml:space="preserve">Friction </w:t>
            </w:r>
            <w:r w:rsidR="007A44BA">
              <w:rPr>
                <w:rFonts w:ascii="Helvetica Neue" w:hAnsi="Helvetica Neue" w:cs="Helvetica Neue"/>
                <w:color w:val="000000"/>
                <w:kern w:val="0"/>
                <w:sz w:val="15"/>
                <w:szCs w:val="15"/>
              </w:rPr>
              <w:br/>
            </w:r>
            <w:r w:rsidRPr="0035632D">
              <w:rPr>
                <w:rFonts w:ascii="Helvetica Neue" w:hAnsi="Helvetica Neue" w:cs="Helvetica Neue"/>
                <w:color w:val="000000"/>
                <w:kern w:val="0"/>
                <w:sz w:val="15"/>
                <w:szCs w:val="15"/>
              </w:rPr>
              <w:t>Head Loss</w:t>
            </w:r>
          </w:p>
        </w:tc>
        <w:tc>
          <w:tcPr>
            <w:tcW w:w="1560" w:type="dxa"/>
            <w:vAlign w:val="bottom"/>
          </w:tcPr>
          <w:p w14:paraId="7761950B" w14:textId="627719D4" w:rsidR="00E2283A" w:rsidRPr="0035632D" w:rsidRDefault="00E2283A" w:rsidP="0044341C">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 xml:space="preserve">Pump </w:t>
            </w:r>
            <w:r w:rsidR="0044341C" w:rsidRPr="0035632D">
              <w:rPr>
                <w:rFonts w:ascii="Helvetica Neue" w:hAnsi="Helvetica Neue" w:cs="Helvetica Neue"/>
                <w:color w:val="000000"/>
                <w:kern w:val="0"/>
                <w:sz w:val="15"/>
                <w:szCs w:val="15"/>
              </w:rPr>
              <w:br/>
            </w:r>
            <w:r w:rsidRPr="0035632D">
              <w:rPr>
                <w:rFonts w:ascii="Helvetica Neue" w:hAnsi="Helvetica Neue" w:cs="Helvetica Neue"/>
                <w:color w:val="000000"/>
                <w:kern w:val="0"/>
                <w:sz w:val="15"/>
                <w:szCs w:val="15"/>
              </w:rPr>
              <w:t>Total Power</w:t>
            </w:r>
          </w:p>
        </w:tc>
        <w:tc>
          <w:tcPr>
            <w:tcW w:w="1468" w:type="dxa"/>
            <w:vAlign w:val="bottom"/>
          </w:tcPr>
          <w:p w14:paraId="759FBB6F" w14:textId="1D6FF551" w:rsidR="00E2283A" w:rsidRPr="0035632D" w:rsidRDefault="00C84238" w:rsidP="0044341C">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Electricity</w:t>
            </w:r>
            <w:r w:rsidRPr="0035632D">
              <w:rPr>
                <w:rFonts w:ascii="Helvetica Neue" w:hAnsi="Helvetica Neue" w:cs="Helvetica Neue"/>
                <w:color w:val="000000"/>
                <w:kern w:val="0"/>
                <w:sz w:val="15"/>
                <w:szCs w:val="15"/>
              </w:rPr>
              <w:br/>
            </w:r>
            <w:r w:rsidR="00E2283A" w:rsidRPr="0035632D">
              <w:rPr>
                <w:rFonts w:ascii="Helvetica Neue" w:hAnsi="Helvetica Neue" w:cs="Helvetica Neue"/>
                <w:color w:val="000000"/>
                <w:kern w:val="0"/>
                <w:sz w:val="15"/>
                <w:szCs w:val="15"/>
              </w:rPr>
              <w:t>OPEX</w:t>
            </w:r>
          </w:p>
        </w:tc>
      </w:tr>
      <w:tr w:rsidR="00382F66" w:rsidRPr="0035632D" w14:paraId="0DA1551D" w14:textId="77777777" w:rsidTr="0035632D">
        <w:trPr>
          <w:trHeight w:val="283"/>
        </w:trPr>
        <w:tc>
          <w:tcPr>
            <w:tcW w:w="851" w:type="dxa"/>
            <w:vAlign w:val="center"/>
          </w:tcPr>
          <w:p w14:paraId="2336AA29" w14:textId="77777777" w:rsidR="00382F66" w:rsidRPr="0035632D" w:rsidRDefault="00382F66"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w:t>
            </w:r>
          </w:p>
        </w:tc>
        <w:tc>
          <w:tcPr>
            <w:tcW w:w="1271" w:type="dxa"/>
            <w:vAlign w:val="center"/>
          </w:tcPr>
          <w:p w14:paraId="032AA7A3" w14:textId="77777777" w:rsidR="00382F66" w:rsidRPr="0035632D" w:rsidRDefault="00382F66"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66DC94C" w14:textId="77777777" w:rsidR="00382F66" w:rsidRPr="0035632D" w:rsidRDefault="00382F66"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0.005 mm</w:t>
            </w:r>
          </w:p>
        </w:tc>
        <w:tc>
          <w:tcPr>
            <w:tcW w:w="1418" w:type="dxa"/>
            <w:vAlign w:val="center"/>
          </w:tcPr>
          <w:p w14:paraId="0CD01B1E" w14:textId="2DDCA0D6" w:rsidR="00382F66" w:rsidRPr="0035632D" w:rsidRDefault="00382F66"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0.0125747</w:t>
            </w:r>
          </w:p>
        </w:tc>
        <w:tc>
          <w:tcPr>
            <w:tcW w:w="1417" w:type="dxa"/>
            <w:vAlign w:val="center"/>
          </w:tcPr>
          <w:p w14:paraId="26AD025A" w14:textId="1AA68FF5" w:rsidR="00382F66" w:rsidRPr="0035632D" w:rsidRDefault="00382F66"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73.5 m</w:t>
            </w:r>
          </w:p>
        </w:tc>
        <w:tc>
          <w:tcPr>
            <w:tcW w:w="1560" w:type="dxa"/>
            <w:vAlign w:val="center"/>
          </w:tcPr>
          <w:p w14:paraId="563FEFDD" w14:textId="6BCE13D0" w:rsidR="00382F66" w:rsidRPr="0035632D" w:rsidRDefault="00382F66"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5265.5 kW</w:t>
            </w:r>
          </w:p>
        </w:tc>
        <w:tc>
          <w:tcPr>
            <w:tcW w:w="1468" w:type="dxa"/>
            <w:vAlign w:val="center"/>
          </w:tcPr>
          <w:p w14:paraId="6DE1E1D3" w14:textId="2207DAC8" w:rsidR="00382F66" w:rsidRPr="0035632D" w:rsidRDefault="00382F66"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4,738,067</w:t>
            </w:r>
          </w:p>
        </w:tc>
      </w:tr>
      <w:tr w:rsidR="00E2283A" w:rsidRPr="0035632D" w14:paraId="0FA77F98" w14:textId="77777777" w:rsidTr="0035632D">
        <w:trPr>
          <w:trHeight w:val="283"/>
        </w:trPr>
        <w:tc>
          <w:tcPr>
            <w:tcW w:w="851" w:type="dxa"/>
            <w:vAlign w:val="center"/>
          </w:tcPr>
          <w:p w14:paraId="014AFDF3"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2</w:t>
            </w:r>
          </w:p>
        </w:tc>
        <w:tc>
          <w:tcPr>
            <w:tcW w:w="1271" w:type="dxa"/>
            <w:vAlign w:val="center"/>
          </w:tcPr>
          <w:p w14:paraId="34FD008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690A568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0.008 mm</w:t>
            </w:r>
          </w:p>
        </w:tc>
        <w:tc>
          <w:tcPr>
            <w:tcW w:w="1418" w:type="dxa"/>
            <w:vAlign w:val="center"/>
          </w:tcPr>
          <w:p w14:paraId="4CA60DFC" w14:textId="69CA03A2"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0.0126596</w:t>
            </w:r>
          </w:p>
        </w:tc>
        <w:tc>
          <w:tcPr>
            <w:tcW w:w="1417" w:type="dxa"/>
            <w:vAlign w:val="center"/>
          </w:tcPr>
          <w:p w14:paraId="197360B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73.8 m</w:t>
            </w:r>
          </w:p>
        </w:tc>
        <w:tc>
          <w:tcPr>
            <w:tcW w:w="1560" w:type="dxa"/>
            <w:vAlign w:val="center"/>
          </w:tcPr>
          <w:p w14:paraId="7A5293C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5266.8 kW</w:t>
            </w:r>
          </w:p>
        </w:tc>
        <w:tc>
          <w:tcPr>
            <w:tcW w:w="1468" w:type="dxa"/>
            <w:vAlign w:val="center"/>
          </w:tcPr>
          <w:p w14:paraId="4CFC8C84" w14:textId="7116AF55"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4,739,181</w:t>
            </w:r>
          </w:p>
        </w:tc>
      </w:tr>
      <w:tr w:rsidR="00E2283A" w:rsidRPr="0035632D" w14:paraId="4B0B3CD1" w14:textId="77777777" w:rsidTr="0035632D">
        <w:trPr>
          <w:trHeight w:val="283"/>
        </w:trPr>
        <w:tc>
          <w:tcPr>
            <w:tcW w:w="851" w:type="dxa"/>
            <w:vAlign w:val="center"/>
          </w:tcPr>
          <w:p w14:paraId="27D6A351"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3</w:t>
            </w:r>
          </w:p>
        </w:tc>
        <w:tc>
          <w:tcPr>
            <w:tcW w:w="1271" w:type="dxa"/>
            <w:vAlign w:val="center"/>
          </w:tcPr>
          <w:p w14:paraId="70441DA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0031CD70"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0.011 mm</w:t>
            </w:r>
          </w:p>
        </w:tc>
        <w:tc>
          <w:tcPr>
            <w:tcW w:w="1418" w:type="dxa"/>
            <w:vAlign w:val="center"/>
          </w:tcPr>
          <w:p w14:paraId="11A2DF4A" w14:textId="5F5D741A"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0.0127425</w:t>
            </w:r>
          </w:p>
        </w:tc>
        <w:tc>
          <w:tcPr>
            <w:tcW w:w="1417" w:type="dxa"/>
            <w:vAlign w:val="center"/>
          </w:tcPr>
          <w:p w14:paraId="305CC3B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74.2 m</w:t>
            </w:r>
          </w:p>
        </w:tc>
        <w:tc>
          <w:tcPr>
            <w:tcW w:w="1560" w:type="dxa"/>
            <w:vAlign w:val="center"/>
          </w:tcPr>
          <w:p w14:paraId="71CC532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5269.1 kW</w:t>
            </w:r>
          </w:p>
        </w:tc>
        <w:tc>
          <w:tcPr>
            <w:tcW w:w="1468" w:type="dxa"/>
            <w:vAlign w:val="center"/>
          </w:tcPr>
          <w:p w14:paraId="469E896F" w14:textId="5B202FEF"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4,741,313</w:t>
            </w:r>
          </w:p>
        </w:tc>
      </w:tr>
      <w:tr w:rsidR="00E2283A" w:rsidRPr="0035632D" w14:paraId="57A81F90" w14:textId="77777777" w:rsidTr="0035632D">
        <w:trPr>
          <w:trHeight w:val="283"/>
        </w:trPr>
        <w:tc>
          <w:tcPr>
            <w:tcW w:w="851" w:type="dxa"/>
            <w:vAlign w:val="center"/>
          </w:tcPr>
          <w:p w14:paraId="0929016F"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w:t>
            </w:r>
          </w:p>
        </w:tc>
        <w:tc>
          <w:tcPr>
            <w:tcW w:w="1271" w:type="dxa"/>
            <w:vAlign w:val="center"/>
          </w:tcPr>
          <w:p w14:paraId="0528BB3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06A225A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0.014 mm</w:t>
            </w:r>
          </w:p>
        </w:tc>
        <w:tc>
          <w:tcPr>
            <w:tcW w:w="1418" w:type="dxa"/>
            <w:vAlign w:val="center"/>
          </w:tcPr>
          <w:p w14:paraId="158B9C97" w14:textId="192CA4B6"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0.0128236</w:t>
            </w:r>
          </w:p>
        </w:tc>
        <w:tc>
          <w:tcPr>
            <w:tcW w:w="1417" w:type="dxa"/>
            <w:vAlign w:val="center"/>
          </w:tcPr>
          <w:p w14:paraId="2802F851"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74.7 m</w:t>
            </w:r>
          </w:p>
        </w:tc>
        <w:tc>
          <w:tcPr>
            <w:tcW w:w="1560" w:type="dxa"/>
            <w:vAlign w:val="center"/>
          </w:tcPr>
          <w:p w14:paraId="14FCFC6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5271.5 kW</w:t>
            </w:r>
          </w:p>
        </w:tc>
        <w:tc>
          <w:tcPr>
            <w:tcW w:w="1468" w:type="dxa"/>
            <w:vAlign w:val="center"/>
          </w:tcPr>
          <w:p w14:paraId="486B4E50" w14:textId="7EC53A9C"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4,743,396</w:t>
            </w:r>
          </w:p>
        </w:tc>
      </w:tr>
      <w:tr w:rsidR="00E2283A" w:rsidRPr="0035632D" w14:paraId="0AFBDBC9" w14:textId="77777777" w:rsidTr="0035632D">
        <w:trPr>
          <w:trHeight w:val="283"/>
        </w:trPr>
        <w:tc>
          <w:tcPr>
            <w:tcW w:w="851" w:type="dxa"/>
            <w:vAlign w:val="center"/>
          </w:tcPr>
          <w:p w14:paraId="67CFC29C"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w:t>
            </w:r>
          </w:p>
        </w:tc>
        <w:tc>
          <w:tcPr>
            <w:tcW w:w="1271" w:type="dxa"/>
            <w:vAlign w:val="center"/>
          </w:tcPr>
          <w:p w14:paraId="2869B8B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7ADFD00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0.018 mm</w:t>
            </w:r>
          </w:p>
        </w:tc>
        <w:tc>
          <w:tcPr>
            <w:tcW w:w="1418" w:type="dxa"/>
            <w:vAlign w:val="center"/>
          </w:tcPr>
          <w:p w14:paraId="773C289A" w14:textId="46522424"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0.0129028</w:t>
            </w:r>
          </w:p>
        </w:tc>
        <w:tc>
          <w:tcPr>
            <w:tcW w:w="1417" w:type="dxa"/>
            <w:vAlign w:val="center"/>
          </w:tcPr>
          <w:p w14:paraId="59EEA59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75.2 m</w:t>
            </w:r>
          </w:p>
        </w:tc>
        <w:tc>
          <w:tcPr>
            <w:tcW w:w="1560" w:type="dxa"/>
            <w:vAlign w:val="center"/>
          </w:tcPr>
          <w:p w14:paraId="33535F4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5273.7 kW</w:t>
            </w:r>
          </w:p>
        </w:tc>
        <w:tc>
          <w:tcPr>
            <w:tcW w:w="1468" w:type="dxa"/>
            <w:vAlign w:val="center"/>
          </w:tcPr>
          <w:p w14:paraId="207A32CE" w14:textId="5EC5FFA4"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4,745,433</w:t>
            </w:r>
          </w:p>
        </w:tc>
      </w:tr>
      <w:tr w:rsidR="00E2283A" w:rsidRPr="0035632D" w14:paraId="1428427F" w14:textId="77777777" w:rsidTr="0035632D">
        <w:trPr>
          <w:trHeight w:val="283"/>
        </w:trPr>
        <w:tc>
          <w:tcPr>
            <w:tcW w:w="851" w:type="dxa"/>
            <w:vAlign w:val="center"/>
          </w:tcPr>
          <w:p w14:paraId="7B2B646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6</w:t>
            </w:r>
          </w:p>
        </w:tc>
        <w:tc>
          <w:tcPr>
            <w:tcW w:w="1271" w:type="dxa"/>
            <w:vAlign w:val="center"/>
          </w:tcPr>
          <w:p w14:paraId="4AB831C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759FE67"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0.021 mm</w:t>
            </w:r>
          </w:p>
        </w:tc>
        <w:tc>
          <w:tcPr>
            <w:tcW w:w="1418" w:type="dxa"/>
            <w:vAlign w:val="center"/>
          </w:tcPr>
          <w:p w14:paraId="728172DB" w14:textId="62A3709A"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0.0129803</w:t>
            </w:r>
          </w:p>
        </w:tc>
        <w:tc>
          <w:tcPr>
            <w:tcW w:w="1417" w:type="dxa"/>
            <w:vAlign w:val="center"/>
          </w:tcPr>
          <w:p w14:paraId="6B2039A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75.6 m</w:t>
            </w:r>
          </w:p>
        </w:tc>
        <w:tc>
          <w:tcPr>
            <w:tcW w:w="1560" w:type="dxa"/>
            <w:vAlign w:val="center"/>
          </w:tcPr>
          <w:p w14:paraId="4E50FD3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5275.9 kW</w:t>
            </w:r>
          </w:p>
        </w:tc>
        <w:tc>
          <w:tcPr>
            <w:tcW w:w="1468" w:type="dxa"/>
            <w:vAlign w:val="center"/>
          </w:tcPr>
          <w:p w14:paraId="140EBAFD" w14:textId="7D5F808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4,747,427</w:t>
            </w:r>
          </w:p>
        </w:tc>
      </w:tr>
      <w:tr w:rsidR="00E2283A" w:rsidRPr="0035632D" w14:paraId="44E3B75F" w14:textId="77777777" w:rsidTr="0035632D">
        <w:trPr>
          <w:trHeight w:val="283"/>
        </w:trPr>
        <w:tc>
          <w:tcPr>
            <w:tcW w:w="851" w:type="dxa"/>
            <w:vAlign w:val="center"/>
          </w:tcPr>
          <w:p w14:paraId="678BB9A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w:t>
            </w:r>
          </w:p>
        </w:tc>
        <w:tc>
          <w:tcPr>
            <w:tcW w:w="1271" w:type="dxa"/>
            <w:vAlign w:val="center"/>
          </w:tcPr>
          <w:p w14:paraId="765E52B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B98643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0.024 mm</w:t>
            </w:r>
          </w:p>
        </w:tc>
        <w:tc>
          <w:tcPr>
            <w:tcW w:w="1418" w:type="dxa"/>
            <w:vAlign w:val="center"/>
          </w:tcPr>
          <w:p w14:paraId="404A5AB1" w14:textId="5391D239"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0.0130562</w:t>
            </w:r>
          </w:p>
        </w:tc>
        <w:tc>
          <w:tcPr>
            <w:tcW w:w="1417" w:type="dxa"/>
            <w:vAlign w:val="center"/>
          </w:tcPr>
          <w:p w14:paraId="7F860CA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76.1 m</w:t>
            </w:r>
          </w:p>
        </w:tc>
        <w:tc>
          <w:tcPr>
            <w:tcW w:w="1560" w:type="dxa"/>
            <w:vAlign w:val="center"/>
          </w:tcPr>
          <w:p w14:paraId="54A0EA31"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5278.1 kW</w:t>
            </w:r>
          </w:p>
        </w:tc>
        <w:tc>
          <w:tcPr>
            <w:tcW w:w="1468" w:type="dxa"/>
            <w:vAlign w:val="center"/>
          </w:tcPr>
          <w:p w14:paraId="3C452D32" w14:textId="13A892A1"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4,749,379</w:t>
            </w:r>
          </w:p>
        </w:tc>
      </w:tr>
      <w:tr w:rsidR="00E2283A" w:rsidRPr="0035632D" w14:paraId="1DC73ADF" w14:textId="77777777" w:rsidTr="0035632D">
        <w:trPr>
          <w:trHeight w:val="283"/>
        </w:trPr>
        <w:tc>
          <w:tcPr>
            <w:tcW w:w="851" w:type="dxa"/>
            <w:vAlign w:val="center"/>
          </w:tcPr>
          <w:p w14:paraId="6EFE9A0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w:t>
            </w:r>
          </w:p>
        </w:tc>
        <w:tc>
          <w:tcPr>
            <w:tcW w:w="1271" w:type="dxa"/>
            <w:vAlign w:val="center"/>
          </w:tcPr>
          <w:p w14:paraId="38686C5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91219DC"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0.027 mm</w:t>
            </w:r>
          </w:p>
        </w:tc>
        <w:tc>
          <w:tcPr>
            <w:tcW w:w="1418" w:type="dxa"/>
            <w:vAlign w:val="center"/>
          </w:tcPr>
          <w:p w14:paraId="6676B9E0" w14:textId="3EBE8D46"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0.0131306</w:t>
            </w:r>
          </w:p>
        </w:tc>
        <w:tc>
          <w:tcPr>
            <w:tcW w:w="1417" w:type="dxa"/>
            <w:vAlign w:val="center"/>
          </w:tcPr>
          <w:p w14:paraId="73C5C5F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76.5 m</w:t>
            </w:r>
          </w:p>
        </w:tc>
        <w:tc>
          <w:tcPr>
            <w:tcW w:w="1560" w:type="dxa"/>
            <w:vAlign w:val="center"/>
          </w:tcPr>
          <w:p w14:paraId="0548EE7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5280.2 kW</w:t>
            </w:r>
          </w:p>
        </w:tc>
        <w:tc>
          <w:tcPr>
            <w:tcW w:w="1468" w:type="dxa"/>
            <w:vAlign w:val="center"/>
          </w:tcPr>
          <w:p w14:paraId="59F16BF3" w14:textId="1028821C"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4,751,292</w:t>
            </w:r>
          </w:p>
        </w:tc>
      </w:tr>
      <w:tr w:rsidR="00E2283A" w:rsidRPr="0035632D" w14:paraId="305FB848" w14:textId="77777777" w:rsidTr="0035632D">
        <w:trPr>
          <w:trHeight w:val="283"/>
        </w:trPr>
        <w:tc>
          <w:tcPr>
            <w:tcW w:w="851" w:type="dxa"/>
            <w:vAlign w:val="center"/>
          </w:tcPr>
          <w:p w14:paraId="7F2A3E9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9</w:t>
            </w:r>
          </w:p>
        </w:tc>
        <w:tc>
          <w:tcPr>
            <w:tcW w:w="1271" w:type="dxa"/>
            <w:vAlign w:val="center"/>
          </w:tcPr>
          <w:p w14:paraId="12AF64C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6DB9AB7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0.030 mm</w:t>
            </w:r>
          </w:p>
        </w:tc>
        <w:tc>
          <w:tcPr>
            <w:tcW w:w="1418" w:type="dxa"/>
            <w:vAlign w:val="center"/>
          </w:tcPr>
          <w:p w14:paraId="06F3BC2A" w14:textId="0925C870"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0.0132036</w:t>
            </w:r>
          </w:p>
        </w:tc>
        <w:tc>
          <w:tcPr>
            <w:tcW w:w="1417" w:type="dxa"/>
            <w:vAlign w:val="center"/>
          </w:tcPr>
          <w:p w14:paraId="4F86591F"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76.9 m</w:t>
            </w:r>
          </w:p>
        </w:tc>
        <w:tc>
          <w:tcPr>
            <w:tcW w:w="1560" w:type="dxa"/>
            <w:vAlign w:val="center"/>
          </w:tcPr>
          <w:p w14:paraId="7015C723"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5282.3 kW</w:t>
            </w:r>
          </w:p>
        </w:tc>
        <w:tc>
          <w:tcPr>
            <w:tcW w:w="1468" w:type="dxa"/>
            <w:vAlign w:val="center"/>
          </w:tcPr>
          <w:p w14:paraId="0E85717E" w14:textId="1E0ACD62"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4,753,167</w:t>
            </w:r>
          </w:p>
        </w:tc>
      </w:tr>
      <w:tr w:rsidR="00E2283A" w:rsidRPr="0035632D" w14:paraId="6C76B3AB" w14:textId="77777777" w:rsidTr="0035632D">
        <w:trPr>
          <w:trHeight w:val="283"/>
        </w:trPr>
        <w:tc>
          <w:tcPr>
            <w:tcW w:w="851" w:type="dxa"/>
            <w:vAlign w:val="center"/>
          </w:tcPr>
          <w:p w14:paraId="632D5CE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10</w:t>
            </w:r>
          </w:p>
        </w:tc>
        <w:tc>
          <w:tcPr>
            <w:tcW w:w="1271" w:type="dxa"/>
            <w:vAlign w:val="center"/>
          </w:tcPr>
          <w:p w14:paraId="5E51CCF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0331827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0.033 mm</w:t>
            </w:r>
          </w:p>
        </w:tc>
        <w:tc>
          <w:tcPr>
            <w:tcW w:w="1418" w:type="dxa"/>
            <w:vAlign w:val="center"/>
          </w:tcPr>
          <w:p w14:paraId="1D66DB6F" w14:textId="0B1AD3D1"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0.0132751</w:t>
            </w:r>
          </w:p>
        </w:tc>
        <w:tc>
          <w:tcPr>
            <w:tcW w:w="1417" w:type="dxa"/>
            <w:vAlign w:val="center"/>
          </w:tcPr>
          <w:p w14:paraId="0DFD00C1"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77.3 m</w:t>
            </w:r>
          </w:p>
        </w:tc>
        <w:tc>
          <w:tcPr>
            <w:tcW w:w="1560" w:type="dxa"/>
            <w:vAlign w:val="center"/>
          </w:tcPr>
          <w:p w14:paraId="3E12A4E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5284.4 kW</w:t>
            </w:r>
          </w:p>
        </w:tc>
        <w:tc>
          <w:tcPr>
            <w:tcW w:w="1468" w:type="dxa"/>
            <w:vAlign w:val="center"/>
          </w:tcPr>
          <w:p w14:paraId="6C4D4C58" w14:textId="74B1C878"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4,755,007</w:t>
            </w:r>
          </w:p>
        </w:tc>
      </w:tr>
      <w:tr w:rsidR="00E2283A" w:rsidRPr="0035632D" w14:paraId="0CC0643C" w14:textId="77777777" w:rsidTr="0035632D">
        <w:trPr>
          <w:trHeight w:val="283"/>
        </w:trPr>
        <w:tc>
          <w:tcPr>
            <w:tcW w:w="851" w:type="dxa"/>
            <w:vAlign w:val="center"/>
          </w:tcPr>
          <w:p w14:paraId="20D78FF3"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11</w:t>
            </w:r>
          </w:p>
        </w:tc>
        <w:tc>
          <w:tcPr>
            <w:tcW w:w="1271" w:type="dxa"/>
            <w:vAlign w:val="center"/>
          </w:tcPr>
          <w:p w14:paraId="08BA1541"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65CE060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0.036 mm</w:t>
            </w:r>
          </w:p>
        </w:tc>
        <w:tc>
          <w:tcPr>
            <w:tcW w:w="1418" w:type="dxa"/>
            <w:vAlign w:val="center"/>
          </w:tcPr>
          <w:p w14:paraId="2BCA02DA" w14:textId="23B67FD8"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0.0133453</w:t>
            </w:r>
          </w:p>
        </w:tc>
        <w:tc>
          <w:tcPr>
            <w:tcW w:w="1417" w:type="dxa"/>
            <w:vAlign w:val="center"/>
          </w:tcPr>
          <w:p w14:paraId="7FDC238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77.7 m</w:t>
            </w:r>
          </w:p>
        </w:tc>
        <w:tc>
          <w:tcPr>
            <w:tcW w:w="1560" w:type="dxa"/>
            <w:vAlign w:val="center"/>
          </w:tcPr>
          <w:p w14:paraId="3B4C1D6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5286.4 kW</w:t>
            </w:r>
          </w:p>
        </w:tc>
        <w:tc>
          <w:tcPr>
            <w:tcW w:w="1468" w:type="dxa"/>
            <w:vAlign w:val="center"/>
          </w:tcPr>
          <w:p w14:paraId="7210E224" w14:textId="37449E7C"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4,756,812</w:t>
            </w:r>
          </w:p>
        </w:tc>
      </w:tr>
      <w:tr w:rsidR="00E2283A" w:rsidRPr="0035632D" w14:paraId="69CDED94" w14:textId="77777777" w:rsidTr="0035632D">
        <w:trPr>
          <w:trHeight w:val="283"/>
        </w:trPr>
        <w:tc>
          <w:tcPr>
            <w:tcW w:w="851" w:type="dxa"/>
            <w:vAlign w:val="center"/>
          </w:tcPr>
          <w:p w14:paraId="4BD20D8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12</w:t>
            </w:r>
          </w:p>
        </w:tc>
        <w:tc>
          <w:tcPr>
            <w:tcW w:w="1271" w:type="dxa"/>
            <w:vAlign w:val="center"/>
          </w:tcPr>
          <w:p w14:paraId="545D51E0"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B1ADECF"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0.039 mm</w:t>
            </w:r>
          </w:p>
        </w:tc>
        <w:tc>
          <w:tcPr>
            <w:tcW w:w="1418" w:type="dxa"/>
            <w:vAlign w:val="center"/>
          </w:tcPr>
          <w:p w14:paraId="70E27C45" w14:textId="0EDB80FF"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0.0134143</w:t>
            </w:r>
          </w:p>
        </w:tc>
        <w:tc>
          <w:tcPr>
            <w:tcW w:w="1417" w:type="dxa"/>
            <w:vAlign w:val="center"/>
          </w:tcPr>
          <w:p w14:paraId="3BC65170"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78.2 m</w:t>
            </w:r>
          </w:p>
        </w:tc>
        <w:tc>
          <w:tcPr>
            <w:tcW w:w="1560" w:type="dxa"/>
            <w:vAlign w:val="center"/>
          </w:tcPr>
          <w:p w14:paraId="422EFE9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5288.3 kW</w:t>
            </w:r>
          </w:p>
        </w:tc>
        <w:tc>
          <w:tcPr>
            <w:tcW w:w="1468" w:type="dxa"/>
            <w:vAlign w:val="center"/>
          </w:tcPr>
          <w:p w14:paraId="1FE9DCF2" w14:textId="414F214A"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4,758,585</w:t>
            </w:r>
          </w:p>
        </w:tc>
      </w:tr>
      <w:tr w:rsidR="00E2283A" w:rsidRPr="0035632D" w14:paraId="4B841AC4" w14:textId="77777777" w:rsidTr="0035632D">
        <w:trPr>
          <w:trHeight w:val="283"/>
        </w:trPr>
        <w:tc>
          <w:tcPr>
            <w:tcW w:w="851" w:type="dxa"/>
            <w:vAlign w:val="center"/>
          </w:tcPr>
          <w:p w14:paraId="1C20336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13</w:t>
            </w:r>
          </w:p>
        </w:tc>
        <w:tc>
          <w:tcPr>
            <w:tcW w:w="1271" w:type="dxa"/>
            <w:vAlign w:val="center"/>
          </w:tcPr>
          <w:p w14:paraId="1A612B8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CCF682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0.043 mm</w:t>
            </w:r>
          </w:p>
        </w:tc>
        <w:tc>
          <w:tcPr>
            <w:tcW w:w="1418" w:type="dxa"/>
            <w:vAlign w:val="center"/>
          </w:tcPr>
          <w:p w14:paraId="5BDA9985" w14:textId="4F15E51D"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0.0134820</w:t>
            </w:r>
          </w:p>
        </w:tc>
        <w:tc>
          <w:tcPr>
            <w:tcW w:w="1417" w:type="dxa"/>
            <w:vAlign w:val="center"/>
          </w:tcPr>
          <w:p w14:paraId="6C4073D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78.5 m</w:t>
            </w:r>
          </w:p>
        </w:tc>
        <w:tc>
          <w:tcPr>
            <w:tcW w:w="1560" w:type="dxa"/>
            <w:vAlign w:val="center"/>
          </w:tcPr>
          <w:p w14:paraId="7FA9920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5290.3 kW</w:t>
            </w:r>
          </w:p>
        </w:tc>
        <w:tc>
          <w:tcPr>
            <w:tcW w:w="1468" w:type="dxa"/>
            <w:vAlign w:val="center"/>
          </w:tcPr>
          <w:p w14:paraId="27538E3A" w14:textId="1E74E41B"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4,760,327</w:t>
            </w:r>
          </w:p>
        </w:tc>
      </w:tr>
      <w:tr w:rsidR="00E2283A" w:rsidRPr="0035632D" w14:paraId="4227738A" w14:textId="77777777" w:rsidTr="0035632D">
        <w:trPr>
          <w:trHeight w:val="283"/>
        </w:trPr>
        <w:tc>
          <w:tcPr>
            <w:tcW w:w="851" w:type="dxa"/>
            <w:vAlign w:val="center"/>
          </w:tcPr>
          <w:p w14:paraId="2603A6EC"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14</w:t>
            </w:r>
          </w:p>
        </w:tc>
        <w:tc>
          <w:tcPr>
            <w:tcW w:w="1271" w:type="dxa"/>
            <w:vAlign w:val="center"/>
          </w:tcPr>
          <w:p w14:paraId="75277DC7"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07113787"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0.046 mm</w:t>
            </w:r>
          </w:p>
        </w:tc>
        <w:tc>
          <w:tcPr>
            <w:tcW w:w="1418" w:type="dxa"/>
            <w:vAlign w:val="center"/>
          </w:tcPr>
          <w:p w14:paraId="3A8BEFAA" w14:textId="3FECBA52"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0.0135486</w:t>
            </w:r>
          </w:p>
        </w:tc>
        <w:tc>
          <w:tcPr>
            <w:tcW w:w="1417" w:type="dxa"/>
            <w:vAlign w:val="center"/>
          </w:tcPr>
          <w:p w14:paraId="25761A63"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78.9 m</w:t>
            </w:r>
          </w:p>
        </w:tc>
        <w:tc>
          <w:tcPr>
            <w:tcW w:w="1560" w:type="dxa"/>
            <w:vAlign w:val="center"/>
          </w:tcPr>
          <w:p w14:paraId="3EDF025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5292.2 kW</w:t>
            </w:r>
          </w:p>
        </w:tc>
        <w:tc>
          <w:tcPr>
            <w:tcW w:w="1468" w:type="dxa"/>
            <w:vAlign w:val="center"/>
          </w:tcPr>
          <w:p w14:paraId="0C6963D4" w14:textId="688F2B58"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4,762,040</w:t>
            </w:r>
          </w:p>
        </w:tc>
      </w:tr>
      <w:tr w:rsidR="00E2283A" w:rsidRPr="0035632D" w14:paraId="3FB6EEBB" w14:textId="77777777" w:rsidTr="0035632D">
        <w:trPr>
          <w:trHeight w:val="283"/>
        </w:trPr>
        <w:tc>
          <w:tcPr>
            <w:tcW w:w="851" w:type="dxa"/>
            <w:vAlign w:val="center"/>
          </w:tcPr>
          <w:p w14:paraId="7E883F7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15</w:t>
            </w:r>
          </w:p>
        </w:tc>
        <w:tc>
          <w:tcPr>
            <w:tcW w:w="1271" w:type="dxa"/>
            <w:vAlign w:val="center"/>
          </w:tcPr>
          <w:p w14:paraId="4BF772E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6EFFC41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0.049 mm</w:t>
            </w:r>
          </w:p>
        </w:tc>
        <w:tc>
          <w:tcPr>
            <w:tcW w:w="1418" w:type="dxa"/>
            <w:vAlign w:val="center"/>
          </w:tcPr>
          <w:p w14:paraId="6512545C" w14:textId="3191D9B3"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0.0136141</w:t>
            </w:r>
          </w:p>
        </w:tc>
        <w:tc>
          <w:tcPr>
            <w:tcW w:w="1417" w:type="dxa"/>
            <w:vAlign w:val="center"/>
          </w:tcPr>
          <w:p w14:paraId="0B3B3B7F"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79.3 m</w:t>
            </w:r>
          </w:p>
        </w:tc>
        <w:tc>
          <w:tcPr>
            <w:tcW w:w="1560" w:type="dxa"/>
            <w:vAlign w:val="center"/>
          </w:tcPr>
          <w:p w14:paraId="7A662417"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5294.0 kW</w:t>
            </w:r>
          </w:p>
        </w:tc>
        <w:tc>
          <w:tcPr>
            <w:tcW w:w="1468" w:type="dxa"/>
            <w:vAlign w:val="center"/>
          </w:tcPr>
          <w:p w14:paraId="3B8385F5" w14:textId="5A11C7C1"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4,763,724</w:t>
            </w:r>
          </w:p>
        </w:tc>
      </w:tr>
      <w:tr w:rsidR="00E2283A" w:rsidRPr="0035632D" w14:paraId="5C6BC2B2" w14:textId="77777777" w:rsidTr="0035632D">
        <w:trPr>
          <w:trHeight w:val="283"/>
        </w:trPr>
        <w:tc>
          <w:tcPr>
            <w:tcW w:w="851" w:type="dxa"/>
            <w:vAlign w:val="center"/>
          </w:tcPr>
          <w:p w14:paraId="67F156E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16</w:t>
            </w:r>
          </w:p>
        </w:tc>
        <w:tc>
          <w:tcPr>
            <w:tcW w:w="1271" w:type="dxa"/>
            <w:vAlign w:val="center"/>
          </w:tcPr>
          <w:p w14:paraId="309F7CA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717E47B1"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0.052 mm</w:t>
            </w:r>
          </w:p>
        </w:tc>
        <w:tc>
          <w:tcPr>
            <w:tcW w:w="1418" w:type="dxa"/>
            <w:vAlign w:val="center"/>
          </w:tcPr>
          <w:p w14:paraId="14914B83" w14:textId="7D42B4E5"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0.0136785</w:t>
            </w:r>
          </w:p>
        </w:tc>
        <w:tc>
          <w:tcPr>
            <w:tcW w:w="1417" w:type="dxa"/>
            <w:vAlign w:val="center"/>
          </w:tcPr>
          <w:p w14:paraId="250A9DF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79.7 m</w:t>
            </w:r>
          </w:p>
        </w:tc>
        <w:tc>
          <w:tcPr>
            <w:tcW w:w="1560" w:type="dxa"/>
            <w:vAlign w:val="center"/>
          </w:tcPr>
          <w:p w14:paraId="235A90C7"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5295.9 kW</w:t>
            </w:r>
          </w:p>
        </w:tc>
        <w:tc>
          <w:tcPr>
            <w:tcW w:w="1468" w:type="dxa"/>
            <w:vAlign w:val="center"/>
          </w:tcPr>
          <w:p w14:paraId="6470F4CA" w14:textId="665EEC62"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4,765,380</w:t>
            </w:r>
          </w:p>
        </w:tc>
      </w:tr>
      <w:tr w:rsidR="00E2283A" w:rsidRPr="0035632D" w14:paraId="15CF5AB1" w14:textId="77777777" w:rsidTr="0035632D">
        <w:trPr>
          <w:trHeight w:val="283"/>
        </w:trPr>
        <w:tc>
          <w:tcPr>
            <w:tcW w:w="851" w:type="dxa"/>
            <w:vAlign w:val="center"/>
          </w:tcPr>
          <w:p w14:paraId="2D19144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17</w:t>
            </w:r>
          </w:p>
        </w:tc>
        <w:tc>
          <w:tcPr>
            <w:tcW w:w="1271" w:type="dxa"/>
            <w:vAlign w:val="center"/>
          </w:tcPr>
          <w:p w14:paraId="362C046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51B1624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0.055 mm</w:t>
            </w:r>
          </w:p>
        </w:tc>
        <w:tc>
          <w:tcPr>
            <w:tcW w:w="1418" w:type="dxa"/>
            <w:vAlign w:val="center"/>
          </w:tcPr>
          <w:p w14:paraId="1D14BBA7" w14:textId="16F51DAA"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0.0137419</w:t>
            </w:r>
          </w:p>
        </w:tc>
        <w:tc>
          <w:tcPr>
            <w:tcW w:w="1417" w:type="dxa"/>
            <w:vAlign w:val="center"/>
          </w:tcPr>
          <w:p w14:paraId="3F6FB86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80.1 m</w:t>
            </w:r>
          </w:p>
        </w:tc>
        <w:tc>
          <w:tcPr>
            <w:tcW w:w="1560" w:type="dxa"/>
            <w:vAlign w:val="center"/>
          </w:tcPr>
          <w:p w14:paraId="3C0327B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5297.7 kW</w:t>
            </w:r>
          </w:p>
        </w:tc>
        <w:tc>
          <w:tcPr>
            <w:tcW w:w="1468" w:type="dxa"/>
            <w:vAlign w:val="center"/>
          </w:tcPr>
          <w:p w14:paraId="60180D9E" w14:textId="42622EC3"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4,767,010</w:t>
            </w:r>
          </w:p>
        </w:tc>
      </w:tr>
      <w:tr w:rsidR="00E2283A" w:rsidRPr="0035632D" w14:paraId="53E3816C" w14:textId="77777777" w:rsidTr="0035632D">
        <w:trPr>
          <w:trHeight w:val="283"/>
        </w:trPr>
        <w:tc>
          <w:tcPr>
            <w:tcW w:w="851" w:type="dxa"/>
            <w:vAlign w:val="center"/>
          </w:tcPr>
          <w:p w14:paraId="4ED6E82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18</w:t>
            </w:r>
          </w:p>
        </w:tc>
        <w:tc>
          <w:tcPr>
            <w:tcW w:w="1271" w:type="dxa"/>
            <w:vAlign w:val="center"/>
          </w:tcPr>
          <w:p w14:paraId="2596092D"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07EABC5F"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0.058 mm</w:t>
            </w:r>
          </w:p>
        </w:tc>
        <w:tc>
          <w:tcPr>
            <w:tcW w:w="1418" w:type="dxa"/>
            <w:vAlign w:val="center"/>
          </w:tcPr>
          <w:p w14:paraId="534944C1" w14:textId="258388BF"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0.0138043</w:t>
            </w:r>
          </w:p>
        </w:tc>
        <w:tc>
          <w:tcPr>
            <w:tcW w:w="1417" w:type="dxa"/>
            <w:vAlign w:val="center"/>
          </w:tcPr>
          <w:p w14:paraId="3CDF7B7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80.4 m</w:t>
            </w:r>
          </w:p>
        </w:tc>
        <w:tc>
          <w:tcPr>
            <w:tcW w:w="1560" w:type="dxa"/>
            <w:vAlign w:val="center"/>
          </w:tcPr>
          <w:p w14:paraId="648FD4B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5299.5 kW</w:t>
            </w:r>
          </w:p>
        </w:tc>
        <w:tc>
          <w:tcPr>
            <w:tcW w:w="1468" w:type="dxa"/>
            <w:vAlign w:val="center"/>
          </w:tcPr>
          <w:p w14:paraId="7CE0B743" w14:textId="26351D7D"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4,768,615</w:t>
            </w:r>
          </w:p>
        </w:tc>
      </w:tr>
      <w:tr w:rsidR="00E2283A" w:rsidRPr="0035632D" w14:paraId="2F2CAA0A" w14:textId="77777777" w:rsidTr="0035632D">
        <w:trPr>
          <w:trHeight w:val="283"/>
        </w:trPr>
        <w:tc>
          <w:tcPr>
            <w:tcW w:w="851" w:type="dxa"/>
            <w:vAlign w:val="center"/>
          </w:tcPr>
          <w:p w14:paraId="59E8DE4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19</w:t>
            </w:r>
          </w:p>
        </w:tc>
        <w:tc>
          <w:tcPr>
            <w:tcW w:w="1271" w:type="dxa"/>
            <w:vAlign w:val="center"/>
          </w:tcPr>
          <w:p w14:paraId="55A4460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A1F342A"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0.061 mm</w:t>
            </w:r>
          </w:p>
        </w:tc>
        <w:tc>
          <w:tcPr>
            <w:tcW w:w="1418" w:type="dxa"/>
            <w:vAlign w:val="center"/>
          </w:tcPr>
          <w:p w14:paraId="3A20FCE2" w14:textId="7D09E318"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0.0138658</w:t>
            </w:r>
          </w:p>
        </w:tc>
        <w:tc>
          <w:tcPr>
            <w:tcW w:w="1417" w:type="dxa"/>
            <w:vAlign w:val="center"/>
          </w:tcPr>
          <w:p w14:paraId="1E924AD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80.8 m</w:t>
            </w:r>
          </w:p>
        </w:tc>
        <w:tc>
          <w:tcPr>
            <w:tcW w:w="1560" w:type="dxa"/>
            <w:vAlign w:val="center"/>
          </w:tcPr>
          <w:p w14:paraId="6D4DBA5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5301.2 kW</w:t>
            </w:r>
          </w:p>
        </w:tc>
        <w:tc>
          <w:tcPr>
            <w:tcW w:w="1468" w:type="dxa"/>
            <w:vAlign w:val="center"/>
          </w:tcPr>
          <w:p w14:paraId="59F1E009" w14:textId="3BABF34B"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4,770,196</w:t>
            </w:r>
          </w:p>
        </w:tc>
      </w:tr>
      <w:tr w:rsidR="00E2283A" w:rsidRPr="0035632D" w14:paraId="5CF9972B" w14:textId="77777777" w:rsidTr="0035632D">
        <w:trPr>
          <w:trHeight w:val="283"/>
        </w:trPr>
        <w:tc>
          <w:tcPr>
            <w:tcW w:w="851" w:type="dxa"/>
            <w:vAlign w:val="center"/>
          </w:tcPr>
          <w:p w14:paraId="5F840345"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20</w:t>
            </w:r>
          </w:p>
        </w:tc>
        <w:tc>
          <w:tcPr>
            <w:tcW w:w="1271" w:type="dxa"/>
            <w:vAlign w:val="center"/>
          </w:tcPr>
          <w:p w14:paraId="667E4C6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645D93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0.064 mm</w:t>
            </w:r>
          </w:p>
        </w:tc>
        <w:tc>
          <w:tcPr>
            <w:tcW w:w="1418" w:type="dxa"/>
            <w:vAlign w:val="center"/>
          </w:tcPr>
          <w:p w14:paraId="10AA1B79" w14:textId="206C7A9D"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0.0139263</w:t>
            </w:r>
          </w:p>
        </w:tc>
        <w:tc>
          <w:tcPr>
            <w:tcW w:w="1417" w:type="dxa"/>
            <w:vAlign w:val="center"/>
          </w:tcPr>
          <w:p w14:paraId="68ECAF4C"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81.1 m</w:t>
            </w:r>
          </w:p>
        </w:tc>
        <w:tc>
          <w:tcPr>
            <w:tcW w:w="1560" w:type="dxa"/>
            <w:vAlign w:val="center"/>
          </w:tcPr>
          <w:p w14:paraId="5B0DD53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5303.0 kW</w:t>
            </w:r>
          </w:p>
        </w:tc>
        <w:tc>
          <w:tcPr>
            <w:tcW w:w="1468" w:type="dxa"/>
            <w:vAlign w:val="center"/>
          </w:tcPr>
          <w:p w14:paraId="3CBA952C" w14:textId="6BD53039"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4,771,753</w:t>
            </w:r>
          </w:p>
        </w:tc>
      </w:tr>
      <w:tr w:rsidR="00E2283A" w:rsidRPr="0035632D" w14:paraId="4EF8C011" w14:textId="77777777" w:rsidTr="0035632D">
        <w:trPr>
          <w:trHeight w:val="283"/>
        </w:trPr>
        <w:tc>
          <w:tcPr>
            <w:tcW w:w="851" w:type="dxa"/>
            <w:vAlign w:val="center"/>
          </w:tcPr>
          <w:p w14:paraId="6E2932D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21</w:t>
            </w:r>
          </w:p>
        </w:tc>
        <w:tc>
          <w:tcPr>
            <w:tcW w:w="1271" w:type="dxa"/>
            <w:vAlign w:val="center"/>
          </w:tcPr>
          <w:p w14:paraId="3D8F9933"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48F51D8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0.068 mm</w:t>
            </w:r>
          </w:p>
        </w:tc>
        <w:tc>
          <w:tcPr>
            <w:tcW w:w="1418" w:type="dxa"/>
            <w:vAlign w:val="center"/>
          </w:tcPr>
          <w:p w14:paraId="7E7BBD3A" w14:textId="7EC282E5"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0.0139860</w:t>
            </w:r>
          </w:p>
        </w:tc>
        <w:tc>
          <w:tcPr>
            <w:tcW w:w="1417" w:type="dxa"/>
            <w:vAlign w:val="center"/>
          </w:tcPr>
          <w:p w14:paraId="6C1768C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81.5 m</w:t>
            </w:r>
          </w:p>
        </w:tc>
        <w:tc>
          <w:tcPr>
            <w:tcW w:w="1560" w:type="dxa"/>
            <w:vAlign w:val="center"/>
          </w:tcPr>
          <w:p w14:paraId="591CA81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5304.7 kW</w:t>
            </w:r>
          </w:p>
        </w:tc>
        <w:tc>
          <w:tcPr>
            <w:tcW w:w="1468" w:type="dxa"/>
            <w:vAlign w:val="center"/>
          </w:tcPr>
          <w:p w14:paraId="3B693A92" w14:textId="1EC841AB"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4,773,287</w:t>
            </w:r>
          </w:p>
        </w:tc>
      </w:tr>
      <w:tr w:rsidR="00E2283A" w:rsidRPr="0035632D" w14:paraId="26D36064" w14:textId="77777777" w:rsidTr="0035632D">
        <w:trPr>
          <w:trHeight w:val="283"/>
        </w:trPr>
        <w:tc>
          <w:tcPr>
            <w:tcW w:w="851" w:type="dxa"/>
            <w:vAlign w:val="center"/>
          </w:tcPr>
          <w:p w14:paraId="37ED1B87"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22</w:t>
            </w:r>
          </w:p>
        </w:tc>
        <w:tc>
          <w:tcPr>
            <w:tcW w:w="1271" w:type="dxa"/>
            <w:vAlign w:val="center"/>
          </w:tcPr>
          <w:p w14:paraId="1E45CB3C"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7692715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0.071 mm</w:t>
            </w:r>
          </w:p>
        </w:tc>
        <w:tc>
          <w:tcPr>
            <w:tcW w:w="1418" w:type="dxa"/>
            <w:vAlign w:val="center"/>
          </w:tcPr>
          <w:p w14:paraId="6B123D4A" w14:textId="2A85D029"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0.0140449</w:t>
            </w:r>
          </w:p>
        </w:tc>
        <w:tc>
          <w:tcPr>
            <w:tcW w:w="1417" w:type="dxa"/>
            <w:vAlign w:val="center"/>
          </w:tcPr>
          <w:p w14:paraId="35C62C4E"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81.8 m</w:t>
            </w:r>
          </w:p>
        </w:tc>
        <w:tc>
          <w:tcPr>
            <w:tcW w:w="1560" w:type="dxa"/>
            <w:vAlign w:val="center"/>
          </w:tcPr>
          <w:p w14:paraId="0E9E7FE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5306.4 kW</w:t>
            </w:r>
          </w:p>
        </w:tc>
        <w:tc>
          <w:tcPr>
            <w:tcW w:w="1468" w:type="dxa"/>
            <w:vAlign w:val="center"/>
          </w:tcPr>
          <w:p w14:paraId="719CC8E1" w14:textId="1EE5452C"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4,774,800</w:t>
            </w:r>
          </w:p>
        </w:tc>
      </w:tr>
      <w:tr w:rsidR="00E2283A" w:rsidRPr="0035632D" w14:paraId="18F382B4" w14:textId="77777777" w:rsidTr="0035632D">
        <w:trPr>
          <w:trHeight w:val="283"/>
        </w:trPr>
        <w:tc>
          <w:tcPr>
            <w:tcW w:w="851" w:type="dxa"/>
            <w:vAlign w:val="center"/>
          </w:tcPr>
          <w:p w14:paraId="1625B186"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lastRenderedPageBreak/>
              <w:t>23</w:t>
            </w:r>
          </w:p>
        </w:tc>
        <w:tc>
          <w:tcPr>
            <w:tcW w:w="1271" w:type="dxa"/>
            <w:vAlign w:val="center"/>
          </w:tcPr>
          <w:p w14:paraId="3F182950"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1CF5AE6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0.074 mm</w:t>
            </w:r>
          </w:p>
        </w:tc>
        <w:tc>
          <w:tcPr>
            <w:tcW w:w="1418" w:type="dxa"/>
            <w:vAlign w:val="center"/>
          </w:tcPr>
          <w:p w14:paraId="1830F5DF" w14:textId="50CC3A4E"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olor w:val="000000"/>
                <w:sz w:val="15"/>
                <w:szCs w:val="15"/>
              </w:rPr>
              <w:t>0.0141029</w:t>
            </w:r>
          </w:p>
        </w:tc>
        <w:tc>
          <w:tcPr>
            <w:tcW w:w="1417" w:type="dxa"/>
            <w:vAlign w:val="center"/>
          </w:tcPr>
          <w:p w14:paraId="29552BED"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82.2 m</w:t>
            </w:r>
          </w:p>
        </w:tc>
        <w:tc>
          <w:tcPr>
            <w:tcW w:w="1560" w:type="dxa"/>
            <w:vAlign w:val="center"/>
          </w:tcPr>
          <w:p w14:paraId="4382FA9D"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5308.0 kW</w:t>
            </w:r>
          </w:p>
        </w:tc>
        <w:tc>
          <w:tcPr>
            <w:tcW w:w="1468" w:type="dxa"/>
            <w:vAlign w:val="center"/>
          </w:tcPr>
          <w:p w14:paraId="12D538DF" w14:textId="13BC667F"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4,776,292</w:t>
            </w:r>
          </w:p>
        </w:tc>
      </w:tr>
      <w:tr w:rsidR="00E2283A" w:rsidRPr="0035632D" w14:paraId="51037BF9" w14:textId="77777777" w:rsidTr="0035632D">
        <w:trPr>
          <w:trHeight w:val="283"/>
        </w:trPr>
        <w:tc>
          <w:tcPr>
            <w:tcW w:w="851" w:type="dxa"/>
            <w:vAlign w:val="center"/>
          </w:tcPr>
          <w:p w14:paraId="50E9F600"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24</w:t>
            </w:r>
          </w:p>
        </w:tc>
        <w:tc>
          <w:tcPr>
            <w:tcW w:w="1271" w:type="dxa"/>
            <w:vAlign w:val="center"/>
          </w:tcPr>
          <w:p w14:paraId="3A8F4A32"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261E4518"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0.077 mm</w:t>
            </w:r>
          </w:p>
        </w:tc>
        <w:tc>
          <w:tcPr>
            <w:tcW w:w="1418" w:type="dxa"/>
            <w:vAlign w:val="center"/>
          </w:tcPr>
          <w:p w14:paraId="724D76E4" w14:textId="5F9E100E"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0.0141601</w:t>
            </w:r>
          </w:p>
        </w:tc>
        <w:tc>
          <w:tcPr>
            <w:tcW w:w="1417" w:type="dxa"/>
            <w:vAlign w:val="center"/>
          </w:tcPr>
          <w:p w14:paraId="20D70C7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82.5 m</w:t>
            </w:r>
          </w:p>
        </w:tc>
        <w:tc>
          <w:tcPr>
            <w:tcW w:w="1560" w:type="dxa"/>
            <w:vAlign w:val="center"/>
          </w:tcPr>
          <w:p w14:paraId="750683B3"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5309.6 kW</w:t>
            </w:r>
          </w:p>
        </w:tc>
        <w:tc>
          <w:tcPr>
            <w:tcW w:w="1468" w:type="dxa"/>
            <w:vAlign w:val="center"/>
          </w:tcPr>
          <w:p w14:paraId="15F77300" w14:textId="5CD96B3E"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4,777,764</w:t>
            </w:r>
          </w:p>
        </w:tc>
      </w:tr>
      <w:tr w:rsidR="00E2283A" w:rsidRPr="0035632D" w14:paraId="123DAF1C" w14:textId="77777777" w:rsidTr="0035632D">
        <w:trPr>
          <w:trHeight w:val="283"/>
        </w:trPr>
        <w:tc>
          <w:tcPr>
            <w:tcW w:w="851" w:type="dxa"/>
            <w:vAlign w:val="center"/>
          </w:tcPr>
          <w:p w14:paraId="0DB7E96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25</w:t>
            </w:r>
          </w:p>
        </w:tc>
        <w:tc>
          <w:tcPr>
            <w:tcW w:w="1271" w:type="dxa"/>
            <w:vAlign w:val="center"/>
          </w:tcPr>
          <w:p w14:paraId="63820E79"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0.69214 m</w:t>
            </w:r>
          </w:p>
        </w:tc>
        <w:tc>
          <w:tcPr>
            <w:tcW w:w="1275" w:type="dxa"/>
            <w:vAlign w:val="center"/>
          </w:tcPr>
          <w:p w14:paraId="0F72340B"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0.080 mm</w:t>
            </w:r>
          </w:p>
        </w:tc>
        <w:tc>
          <w:tcPr>
            <w:tcW w:w="1418" w:type="dxa"/>
            <w:vAlign w:val="center"/>
          </w:tcPr>
          <w:p w14:paraId="2B4335AE" w14:textId="7C822953"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0.0142166</w:t>
            </w:r>
          </w:p>
        </w:tc>
        <w:tc>
          <w:tcPr>
            <w:tcW w:w="1417" w:type="dxa"/>
            <w:vAlign w:val="center"/>
          </w:tcPr>
          <w:p w14:paraId="4C6F2A14"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82.8 m</w:t>
            </w:r>
          </w:p>
        </w:tc>
        <w:tc>
          <w:tcPr>
            <w:tcW w:w="1560" w:type="dxa"/>
            <w:vAlign w:val="center"/>
          </w:tcPr>
          <w:p w14:paraId="5FAE213F" w14:textId="77777777" w:rsidR="00E2283A" w:rsidRPr="0035632D" w:rsidRDefault="00E2283A" w:rsidP="00382F66">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5311.3 kW</w:t>
            </w:r>
          </w:p>
        </w:tc>
        <w:tc>
          <w:tcPr>
            <w:tcW w:w="1468" w:type="dxa"/>
            <w:vAlign w:val="center"/>
          </w:tcPr>
          <w:p w14:paraId="363E61E0" w14:textId="28199C24" w:rsidR="00E2283A" w:rsidRPr="0035632D" w:rsidRDefault="00E2283A" w:rsidP="007F608A">
            <w:pPr>
              <w:keepNext/>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35632D">
              <w:rPr>
                <w:rFonts w:ascii="Helvetica Neue" w:hAnsi="Helvetica Neue" w:cs="Helvetica Neue"/>
                <w:color w:val="000000"/>
                <w:kern w:val="0"/>
                <w:sz w:val="15"/>
                <w:szCs w:val="15"/>
              </w:rPr>
              <w:t>4,779,216</w:t>
            </w:r>
          </w:p>
        </w:tc>
      </w:tr>
    </w:tbl>
    <w:p w14:paraId="7010E6FA" w14:textId="2A606EBD" w:rsidR="00E2283A" w:rsidRPr="003413C0" w:rsidRDefault="007F608A" w:rsidP="007F608A">
      <w:pPr>
        <w:pStyle w:val="Caption"/>
        <w:rPr>
          <w:rFonts w:eastAsiaTheme="minorEastAsia"/>
          <w:sz w:val="24"/>
          <w:szCs w:val="24"/>
        </w:rPr>
      </w:pPr>
      <w:r>
        <w:t xml:space="preserve">Table </w:t>
      </w:r>
      <w:fldSimple w:instr=" SEQ Table \* ARABIC ">
        <w:r w:rsidR="00FF27DF">
          <w:rPr>
            <w:noProof/>
          </w:rPr>
          <w:t>6</w:t>
        </w:r>
      </w:fldSimple>
      <w:r>
        <w:t>. Electricity OPEX for the FBE inner coating case.</w:t>
      </w:r>
    </w:p>
    <w:p w14:paraId="626C8D72" w14:textId="3078FB5B" w:rsidR="00C76DA9" w:rsidRDefault="0035632D">
      <w:pPr>
        <w:spacing w:after="0"/>
      </w:pPr>
      <w:r>
        <w:t>As it can be seen from the table above, the impact on electricity expenditure due to moderate fouling</w:t>
      </w:r>
      <w:r w:rsidRPr="0035632D">
        <w:t>/</w:t>
      </w:r>
      <w:r>
        <w:t>d</w:t>
      </w:r>
      <w:r w:rsidRPr="0035632D">
        <w:t xml:space="preserve">amage </w:t>
      </w:r>
      <w:r w:rsidR="002374BA">
        <w:t xml:space="preserve">on the FBE coating </w:t>
      </w:r>
      <w:r>
        <w:t xml:space="preserve">is negligible. </w:t>
      </w:r>
    </w:p>
    <w:p w14:paraId="3113B7E4" w14:textId="14720DE3" w:rsidR="0035632D" w:rsidRDefault="0035632D">
      <w:pPr>
        <w:spacing w:after="0"/>
      </w:pPr>
    </w:p>
    <w:p w14:paraId="2DC6E3DC" w14:textId="77777777" w:rsidR="0035632D" w:rsidRDefault="0035632D">
      <w:pPr>
        <w:spacing w:after="0"/>
        <w:rPr>
          <w:rFonts w:ascii="HELVETICA NEUE CONDENSED" w:eastAsiaTheme="majorEastAsia" w:hAnsi="HELVETICA NEUE CONDENSED" w:cstheme="majorBidi"/>
          <w:b/>
          <w:bCs/>
          <w:sz w:val="36"/>
          <w:szCs w:val="36"/>
        </w:rPr>
      </w:pPr>
      <w:r>
        <w:br w:type="page"/>
      </w:r>
    </w:p>
    <w:p w14:paraId="1DD52310" w14:textId="5E747B10" w:rsidR="00C76DA9" w:rsidRDefault="00C76DA9" w:rsidP="00C76DA9">
      <w:pPr>
        <w:pStyle w:val="Heading2"/>
      </w:pPr>
      <w:r w:rsidRPr="00FC4500">
        <w:lastRenderedPageBreak/>
        <w:t xml:space="preserve">OPEX · </w:t>
      </w:r>
      <w:r>
        <w:t xml:space="preserve">Energy Costs · </w:t>
      </w:r>
      <w:r w:rsidR="00625F7A">
        <w:t>FBE coated pipe</w:t>
      </w:r>
      <w:r w:rsidR="00DE76E3">
        <w:t xml:space="preserve"> </w:t>
      </w:r>
      <w:r>
        <w:t>case</w:t>
      </w:r>
    </w:p>
    <w:p w14:paraId="151D59DC" w14:textId="058D261D" w:rsidR="00B45815" w:rsidRDefault="00B45815" w:rsidP="00B45815">
      <w:pPr>
        <w:pStyle w:val="Heading3"/>
      </w:pPr>
      <w:r w:rsidRPr="00B45815">
        <w:t>Initial ID Reduction Due to Corrosion Allowance</w:t>
      </w:r>
    </w:p>
    <w:p w14:paraId="049CF439" w14:textId="2474DE7E" w:rsidR="0062756E" w:rsidRDefault="00625F7A" w:rsidP="0062756E">
      <w:r>
        <w:t>FBE coated pipe</w:t>
      </w:r>
      <w:r w:rsidR="0062756E">
        <w:t xml:space="preserve"> requires a corrosion allowance to account for material loss over the pipeline’s service life (25 years). This results in a smaller initial inner diameter (ID) of 682.</w:t>
      </w:r>
      <w:r w:rsidR="008F0E6D">
        <w:t>5</w:t>
      </w:r>
      <w:r w:rsidR="0062756E">
        <w:t>4 mm, compared to the FBE-coated pipe’s 692.14 mm.</w:t>
      </w:r>
    </w:p>
    <w:p w14:paraId="5204D8F0" w14:textId="795F0465" w:rsidR="00C76DA9" w:rsidRDefault="0062756E" w:rsidP="00C76DA9">
      <w:r>
        <w:t>A smaller ID increases flow velocity, friction losses, and pump power requirements.</w:t>
      </w:r>
      <w:r w:rsidR="001F1D9F">
        <w:t xml:space="preserve"> </w:t>
      </w:r>
      <w:r w:rsidR="007C7BE9">
        <w:t>Also,</w:t>
      </w:r>
      <w:r w:rsidR="001F1D9F">
        <w:t xml:space="preserve"> it </w:t>
      </w:r>
      <w:r>
        <w:t>directly increases the head loss in the Darcy-Weisbach equation because the frictional term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D</m:t>
            </m:r>
            <m:ctrlPr>
              <w:rPr>
                <w:rFonts w:ascii="Cambria Math" w:hAnsi="Cambria Math"/>
                <w:i/>
              </w:rPr>
            </m:ctrlPr>
          </m:den>
        </m:f>
      </m:oMath>
      <w:r>
        <w:t>) is inversely proportional to the diameter.</w:t>
      </w:r>
      <w:r w:rsidR="00C41505">
        <w:t xml:space="preserve"> </w:t>
      </w:r>
    </w:p>
    <w:p w14:paraId="04555511" w14:textId="586C8FE8" w:rsidR="003425CC" w:rsidRDefault="003425CC" w:rsidP="00C76DA9">
      <w:pPr>
        <w:rPr>
          <w:rFonts w:ascii="HELVETICA NEUE CONDENSED" w:eastAsiaTheme="majorEastAsia" w:hAnsi="HELVETICA NEUE CONDENSED" w:cstheme="majorBidi"/>
          <w:b/>
          <w:bCs/>
          <w:sz w:val="28"/>
          <w:szCs w:val="28"/>
        </w:rPr>
      </w:pPr>
      <w:r w:rsidRPr="003425CC">
        <w:rPr>
          <w:rFonts w:ascii="HELVETICA NEUE CONDENSED" w:eastAsiaTheme="majorEastAsia" w:hAnsi="HELVETICA NEUE CONDENSED" w:cstheme="majorBidi"/>
          <w:b/>
          <w:bCs/>
          <w:sz w:val="28"/>
          <w:szCs w:val="28"/>
        </w:rPr>
        <w:t>Roughness Factor for Bare Steel Pipe</w:t>
      </w:r>
    </w:p>
    <w:p w14:paraId="50E340F5" w14:textId="37CEF3F4" w:rsidR="003425CC" w:rsidRDefault="003425CC" w:rsidP="003425CC">
      <w:r>
        <w:t>The roughness factor (</w:t>
      </w:r>
      <w:r w:rsidRPr="007C7BE9">
        <w:rPr>
          <w:rFonts w:ascii="Cambria" w:hAnsi="Cambria"/>
          <w:i/>
          <w:iCs/>
        </w:rPr>
        <w:t>k</w:t>
      </w:r>
      <w:r>
        <w:t xml:space="preserve">) for bare steel is much higher than FBE with an initial </w:t>
      </w:r>
      <w:r w:rsidRPr="007C7BE9">
        <w:rPr>
          <w:rFonts w:ascii="Cambria" w:hAnsi="Cambria"/>
          <w:i/>
          <w:iCs/>
        </w:rPr>
        <w:t xml:space="preserve">k </w:t>
      </w:r>
      <w:r>
        <w:t>of 0.03 mm (bare) vs. 0.005 mm (FBE). Over time: Bare steel roughness increases due to fouling, scaling, and surface degradation, probably reaching 0.1 mm or more after 25 years.</w:t>
      </w:r>
    </w:p>
    <w:p w14:paraId="6A5829B2" w14:textId="6B401C2A" w:rsidR="00FC61D0" w:rsidRDefault="00FC61D0" w:rsidP="00FC61D0">
      <w:r>
        <w:t xml:space="preserve">Higher </w:t>
      </w:r>
      <w:r w:rsidRPr="009E1454">
        <w:rPr>
          <w:rFonts w:ascii="Cambria" w:hAnsi="Cambria"/>
          <w:i/>
          <w:iCs/>
        </w:rPr>
        <w:t>k</w:t>
      </w:r>
      <w:r>
        <w:t xml:space="preserve"> values </w:t>
      </w:r>
      <w:r w:rsidR="007C3EFE">
        <w:t>increase</w:t>
      </w:r>
      <w:r>
        <w:t xml:space="preserve"> the friction factor </w:t>
      </w:r>
      <w:r w:rsidR="008720FE">
        <w:t>(</w:t>
      </w:r>
      <w:proofErr w:type="gramStart"/>
      <w:r w:rsidR="008720FE" w:rsidRPr="008720FE">
        <w:rPr>
          <w:rFonts w:ascii="Cambria" w:hAnsi="Cambria"/>
          <w:i/>
          <w:iCs/>
        </w:rPr>
        <w:t>f</w:t>
      </w:r>
      <w:r w:rsidR="00A950EA">
        <w:rPr>
          <w:rFonts w:ascii="Cambria" w:hAnsi="Cambria"/>
          <w:i/>
          <w:iCs/>
        </w:rPr>
        <w:t xml:space="preserve"> </w:t>
      </w:r>
      <w:r w:rsidR="008720FE">
        <w:t>)</w:t>
      </w:r>
      <w:proofErr w:type="gramEnd"/>
      <w:r>
        <w:t xml:space="preserve"> in the Darcy-Weisbach equation, leading to greater head loss and pump power requirements.</w:t>
      </w:r>
    </w:p>
    <w:p w14:paraId="3A9E2E8D" w14:textId="2FD73CFF" w:rsidR="00A950EA" w:rsidRDefault="00A950EA" w:rsidP="00FC61D0">
      <w:r>
        <w:t xml:space="preserve">For reader clarity, we have moved the </w:t>
      </w:r>
      <w:r w:rsidR="00625F7A">
        <w:t>FBE coated pipe</w:t>
      </w:r>
      <w:r>
        <w:t xml:space="preserve"> calculations to </w:t>
      </w:r>
      <w:r w:rsidRPr="00A950EA">
        <w:rPr>
          <w:b/>
          <w:bCs/>
        </w:rPr>
        <w:t xml:space="preserve">Appendix A – </w:t>
      </w:r>
      <w:r w:rsidR="00625F7A">
        <w:rPr>
          <w:b/>
          <w:bCs/>
        </w:rPr>
        <w:t>FBE coated pipe</w:t>
      </w:r>
      <w:r w:rsidRPr="00A950EA">
        <w:rPr>
          <w:b/>
          <w:bCs/>
        </w:rPr>
        <w:t xml:space="preserve"> Energy Expenditure Calculations</w:t>
      </w:r>
      <w:r>
        <w:t>.</w:t>
      </w:r>
    </w:p>
    <w:p w14:paraId="5F06BF84" w14:textId="77777777" w:rsidR="00A950EA" w:rsidRDefault="00A950EA" w:rsidP="00FC61D0"/>
    <w:tbl>
      <w:tblPr>
        <w:tblStyle w:val="GridTable1Light"/>
        <w:tblW w:w="9918" w:type="dxa"/>
        <w:tblLayout w:type="fixed"/>
        <w:tblLook w:val="0620" w:firstRow="1" w:lastRow="0" w:firstColumn="0" w:lastColumn="0" w:noHBand="1" w:noVBand="1"/>
      </w:tblPr>
      <w:tblGrid>
        <w:gridCol w:w="846"/>
        <w:gridCol w:w="1134"/>
        <w:gridCol w:w="1134"/>
        <w:gridCol w:w="1417"/>
        <w:gridCol w:w="1134"/>
        <w:gridCol w:w="1418"/>
        <w:gridCol w:w="1417"/>
        <w:gridCol w:w="1418"/>
      </w:tblGrid>
      <w:tr w:rsidR="008F0E6D" w:rsidRPr="002E3DE9" w14:paraId="51C5DC0D" w14:textId="77777777" w:rsidTr="005B51E5">
        <w:trPr>
          <w:cnfStyle w:val="100000000000" w:firstRow="1" w:lastRow="0" w:firstColumn="0" w:lastColumn="0" w:oddVBand="0" w:evenVBand="0" w:oddHBand="0" w:evenHBand="0" w:firstRowFirstColumn="0" w:firstRowLastColumn="0" w:lastRowFirstColumn="0" w:lastRowLastColumn="0"/>
          <w:trHeight w:val="283"/>
        </w:trPr>
        <w:tc>
          <w:tcPr>
            <w:tcW w:w="846" w:type="dxa"/>
            <w:vAlign w:val="center"/>
          </w:tcPr>
          <w:p w14:paraId="06086B74"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Year</w:t>
            </w:r>
          </w:p>
        </w:tc>
        <w:tc>
          <w:tcPr>
            <w:tcW w:w="1134" w:type="dxa"/>
            <w:vAlign w:val="center"/>
          </w:tcPr>
          <w:p w14:paraId="0C0EE26A"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Inner diameter</w:t>
            </w:r>
          </w:p>
        </w:tc>
        <w:tc>
          <w:tcPr>
            <w:tcW w:w="1134" w:type="dxa"/>
            <w:vAlign w:val="center"/>
          </w:tcPr>
          <w:p w14:paraId="3210A27F"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Flow vel</w:t>
            </w:r>
          </w:p>
        </w:tc>
        <w:tc>
          <w:tcPr>
            <w:tcW w:w="1417" w:type="dxa"/>
            <w:vAlign w:val="center"/>
          </w:tcPr>
          <w:p w14:paraId="4336BF7F"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Roughness factor</w:t>
            </w:r>
          </w:p>
        </w:tc>
        <w:tc>
          <w:tcPr>
            <w:tcW w:w="1134" w:type="dxa"/>
            <w:vAlign w:val="center"/>
          </w:tcPr>
          <w:p w14:paraId="265D516A"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Friction Factor</w:t>
            </w:r>
          </w:p>
        </w:tc>
        <w:tc>
          <w:tcPr>
            <w:tcW w:w="1418" w:type="dxa"/>
            <w:vAlign w:val="center"/>
          </w:tcPr>
          <w:p w14:paraId="65092706"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Friction Head Loss</w:t>
            </w:r>
          </w:p>
        </w:tc>
        <w:tc>
          <w:tcPr>
            <w:tcW w:w="1417" w:type="dxa"/>
            <w:vAlign w:val="center"/>
          </w:tcPr>
          <w:p w14:paraId="2B2AF104"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Pump Total Power</w:t>
            </w:r>
          </w:p>
        </w:tc>
        <w:tc>
          <w:tcPr>
            <w:tcW w:w="1418" w:type="dxa"/>
            <w:vAlign w:val="center"/>
          </w:tcPr>
          <w:p w14:paraId="296CE625" w14:textId="77777777" w:rsidR="008F0E6D" w:rsidRPr="002E3DE9" w:rsidRDefault="008F0E6D" w:rsidP="005B51E5">
            <w:pPr>
              <w:autoSpaceDE w:val="0"/>
              <w:autoSpaceDN w:val="0"/>
              <w:adjustRightInd w:val="0"/>
              <w:spacing w:before="100" w:beforeAutospacing="1" w:after="100" w:afterAutospacing="1"/>
              <w:jc w:val="center"/>
              <w:rPr>
                <w:rFonts w:ascii="HELVETICA NEUE CONDENSED" w:hAnsi="HELVETICA NEUE CONDENSED" w:cs="Helvetica Neue"/>
                <w:color w:val="000000"/>
                <w:kern w:val="0"/>
                <w:sz w:val="15"/>
                <w:szCs w:val="15"/>
              </w:rPr>
            </w:pPr>
            <w:r w:rsidRPr="002E3DE9">
              <w:rPr>
                <w:rFonts w:ascii="HELVETICA NEUE CONDENSED" w:hAnsi="HELVETICA NEUE CONDENSED" w:cs="Helvetica Neue"/>
                <w:color w:val="000000"/>
                <w:kern w:val="0"/>
                <w:sz w:val="15"/>
                <w:szCs w:val="15"/>
              </w:rPr>
              <w:t>OPEX</w:t>
            </w:r>
          </w:p>
        </w:tc>
      </w:tr>
      <w:tr w:rsidR="008F0E6D" w:rsidRPr="002E3DE9" w14:paraId="30C81AD3" w14:textId="77777777" w:rsidTr="005B51E5">
        <w:trPr>
          <w:trHeight w:val="283"/>
        </w:trPr>
        <w:tc>
          <w:tcPr>
            <w:tcW w:w="846" w:type="dxa"/>
            <w:vAlign w:val="center"/>
          </w:tcPr>
          <w:p w14:paraId="2E97CAE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w:t>
            </w:r>
          </w:p>
        </w:tc>
        <w:tc>
          <w:tcPr>
            <w:tcW w:w="1134" w:type="dxa"/>
            <w:vAlign w:val="center"/>
          </w:tcPr>
          <w:p w14:paraId="10507E4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0.68254 m</w:t>
            </w:r>
          </w:p>
        </w:tc>
        <w:tc>
          <w:tcPr>
            <w:tcW w:w="1134" w:type="dxa"/>
            <w:vAlign w:val="center"/>
          </w:tcPr>
          <w:p w14:paraId="7B0A1D2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1.0932 m/s</w:t>
            </w:r>
          </w:p>
        </w:tc>
        <w:tc>
          <w:tcPr>
            <w:tcW w:w="1417" w:type="dxa"/>
            <w:vAlign w:val="center"/>
          </w:tcPr>
          <w:p w14:paraId="4E0D181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0.030 mm</w:t>
            </w:r>
          </w:p>
        </w:tc>
        <w:tc>
          <w:tcPr>
            <w:tcW w:w="1134" w:type="dxa"/>
            <w:vAlign w:val="center"/>
          </w:tcPr>
          <w:p w14:paraId="676209BD" w14:textId="2D2895CB"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0.0131784</w:t>
            </w:r>
          </w:p>
        </w:tc>
        <w:tc>
          <w:tcPr>
            <w:tcW w:w="1418" w:type="dxa"/>
            <w:vAlign w:val="center"/>
          </w:tcPr>
          <w:p w14:paraId="371C7A4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82.3 m</w:t>
            </w:r>
          </w:p>
        </w:tc>
        <w:tc>
          <w:tcPr>
            <w:tcW w:w="1417" w:type="dxa"/>
            <w:vAlign w:val="center"/>
          </w:tcPr>
          <w:p w14:paraId="5A8B5E0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5308.8 kW</w:t>
            </w:r>
          </w:p>
        </w:tc>
        <w:tc>
          <w:tcPr>
            <w:tcW w:w="1418" w:type="dxa"/>
            <w:vAlign w:val="center"/>
          </w:tcPr>
          <w:p w14:paraId="2FA38F95" w14:textId="7714F26B"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4,777,031</w:t>
            </w:r>
          </w:p>
        </w:tc>
      </w:tr>
      <w:tr w:rsidR="008F0E6D" w:rsidRPr="002E3DE9" w14:paraId="268C7512" w14:textId="77777777" w:rsidTr="005B51E5">
        <w:trPr>
          <w:trHeight w:val="283"/>
        </w:trPr>
        <w:tc>
          <w:tcPr>
            <w:tcW w:w="846" w:type="dxa"/>
            <w:vAlign w:val="center"/>
          </w:tcPr>
          <w:p w14:paraId="07B9E66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2</w:t>
            </w:r>
          </w:p>
        </w:tc>
        <w:tc>
          <w:tcPr>
            <w:tcW w:w="1134" w:type="dxa"/>
            <w:vAlign w:val="center"/>
          </w:tcPr>
          <w:p w14:paraId="01C79C9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0.68294 m</w:t>
            </w:r>
          </w:p>
        </w:tc>
        <w:tc>
          <w:tcPr>
            <w:tcW w:w="1134" w:type="dxa"/>
            <w:vAlign w:val="center"/>
          </w:tcPr>
          <w:p w14:paraId="61CDEFD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1.0920 m/s</w:t>
            </w:r>
          </w:p>
        </w:tc>
        <w:tc>
          <w:tcPr>
            <w:tcW w:w="1417" w:type="dxa"/>
            <w:vAlign w:val="center"/>
          </w:tcPr>
          <w:p w14:paraId="347604E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0.028 mm</w:t>
            </w:r>
          </w:p>
        </w:tc>
        <w:tc>
          <w:tcPr>
            <w:tcW w:w="1134" w:type="dxa"/>
            <w:vAlign w:val="center"/>
          </w:tcPr>
          <w:p w14:paraId="2EA74346" w14:textId="466D2454"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0.0131520</w:t>
            </w:r>
          </w:p>
        </w:tc>
        <w:tc>
          <w:tcPr>
            <w:tcW w:w="1418" w:type="dxa"/>
            <w:vAlign w:val="center"/>
          </w:tcPr>
          <w:p w14:paraId="61CCAC1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81.9 m</w:t>
            </w:r>
          </w:p>
        </w:tc>
        <w:tc>
          <w:tcPr>
            <w:tcW w:w="1417" w:type="dxa"/>
            <w:vAlign w:val="center"/>
          </w:tcPr>
          <w:p w14:paraId="03F3027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5306.8 kW</w:t>
            </w:r>
          </w:p>
        </w:tc>
        <w:tc>
          <w:tcPr>
            <w:tcW w:w="1418" w:type="dxa"/>
            <w:vAlign w:val="center"/>
          </w:tcPr>
          <w:p w14:paraId="1CB35339" w14:textId="72BF4570"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4,775,241</w:t>
            </w:r>
          </w:p>
        </w:tc>
      </w:tr>
      <w:tr w:rsidR="008F0E6D" w:rsidRPr="002E3DE9" w14:paraId="0584FC7A" w14:textId="77777777" w:rsidTr="005B51E5">
        <w:trPr>
          <w:trHeight w:val="283"/>
        </w:trPr>
        <w:tc>
          <w:tcPr>
            <w:tcW w:w="846" w:type="dxa"/>
            <w:vAlign w:val="center"/>
          </w:tcPr>
          <w:p w14:paraId="7573F253"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3</w:t>
            </w:r>
          </w:p>
        </w:tc>
        <w:tc>
          <w:tcPr>
            <w:tcW w:w="1134" w:type="dxa"/>
            <w:vAlign w:val="center"/>
          </w:tcPr>
          <w:p w14:paraId="7C24629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0.68334 m</w:t>
            </w:r>
          </w:p>
        </w:tc>
        <w:tc>
          <w:tcPr>
            <w:tcW w:w="1134" w:type="dxa"/>
            <w:vAlign w:val="center"/>
          </w:tcPr>
          <w:p w14:paraId="1AE7589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1.0907 m/s</w:t>
            </w:r>
          </w:p>
        </w:tc>
        <w:tc>
          <w:tcPr>
            <w:tcW w:w="1417" w:type="dxa"/>
            <w:vAlign w:val="center"/>
          </w:tcPr>
          <w:p w14:paraId="383E0D3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0.032 mm</w:t>
            </w:r>
          </w:p>
        </w:tc>
        <w:tc>
          <w:tcPr>
            <w:tcW w:w="1134" w:type="dxa"/>
            <w:vAlign w:val="center"/>
          </w:tcPr>
          <w:p w14:paraId="3F8ED772" w14:textId="28DD5C71"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0.0132260</w:t>
            </w:r>
          </w:p>
        </w:tc>
        <w:tc>
          <w:tcPr>
            <w:tcW w:w="1418" w:type="dxa"/>
            <w:vAlign w:val="center"/>
          </w:tcPr>
          <w:p w14:paraId="65EBF4A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82.1 m</w:t>
            </w:r>
          </w:p>
        </w:tc>
        <w:tc>
          <w:tcPr>
            <w:tcW w:w="1417" w:type="dxa"/>
            <w:vAlign w:val="center"/>
          </w:tcPr>
          <w:p w14:paraId="2816568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5307.9 kW</w:t>
            </w:r>
          </w:p>
        </w:tc>
        <w:tc>
          <w:tcPr>
            <w:tcW w:w="1418" w:type="dxa"/>
            <w:vAlign w:val="center"/>
          </w:tcPr>
          <w:p w14:paraId="7C027665" w14:textId="02C6B5EA"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4,776,215</w:t>
            </w:r>
          </w:p>
        </w:tc>
      </w:tr>
      <w:tr w:rsidR="008F0E6D" w:rsidRPr="002E3DE9" w14:paraId="47869C71" w14:textId="77777777" w:rsidTr="005B51E5">
        <w:trPr>
          <w:trHeight w:val="283"/>
        </w:trPr>
        <w:tc>
          <w:tcPr>
            <w:tcW w:w="846" w:type="dxa"/>
            <w:vAlign w:val="center"/>
          </w:tcPr>
          <w:p w14:paraId="59D68A7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w:t>
            </w:r>
          </w:p>
        </w:tc>
        <w:tc>
          <w:tcPr>
            <w:tcW w:w="1134" w:type="dxa"/>
            <w:vAlign w:val="center"/>
          </w:tcPr>
          <w:p w14:paraId="168BEA2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0.68374 m</w:t>
            </w:r>
          </w:p>
        </w:tc>
        <w:tc>
          <w:tcPr>
            <w:tcW w:w="1134" w:type="dxa"/>
            <w:vAlign w:val="center"/>
          </w:tcPr>
          <w:p w14:paraId="10A1AC1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1.0894 m/s</w:t>
            </w:r>
          </w:p>
        </w:tc>
        <w:tc>
          <w:tcPr>
            <w:tcW w:w="1417" w:type="dxa"/>
            <w:vAlign w:val="center"/>
          </w:tcPr>
          <w:p w14:paraId="255489E3"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0.035 mm</w:t>
            </w:r>
          </w:p>
        </w:tc>
        <w:tc>
          <w:tcPr>
            <w:tcW w:w="1134" w:type="dxa"/>
            <w:vAlign w:val="center"/>
          </w:tcPr>
          <w:p w14:paraId="373A8988" w14:textId="013F0051"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0.0132986</w:t>
            </w:r>
          </w:p>
        </w:tc>
        <w:tc>
          <w:tcPr>
            <w:tcW w:w="1418" w:type="dxa"/>
            <w:vAlign w:val="center"/>
          </w:tcPr>
          <w:p w14:paraId="5BBAE57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82.4 m</w:t>
            </w:r>
          </w:p>
        </w:tc>
        <w:tc>
          <w:tcPr>
            <w:tcW w:w="1417" w:type="dxa"/>
            <w:vAlign w:val="center"/>
          </w:tcPr>
          <w:p w14:paraId="2C0310B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5309.0 kW</w:t>
            </w:r>
          </w:p>
        </w:tc>
        <w:tc>
          <w:tcPr>
            <w:tcW w:w="1418" w:type="dxa"/>
            <w:vAlign w:val="center"/>
          </w:tcPr>
          <w:p w14:paraId="0CA59660" w14:textId="2144E406"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4,777,138</w:t>
            </w:r>
          </w:p>
        </w:tc>
      </w:tr>
      <w:tr w:rsidR="008F0E6D" w:rsidRPr="002E3DE9" w14:paraId="510277F7" w14:textId="77777777" w:rsidTr="005B51E5">
        <w:trPr>
          <w:trHeight w:val="283"/>
        </w:trPr>
        <w:tc>
          <w:tcPr>
            <w:tcW w:w="846" w:type="dxa"/>
            <w:vAlign w:val="center"/>
          </w:tcPr>
          <w:p w14:paraId="122C846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w:t>
            </w:r>
          </w:p>
        </w:tc>
        <w:tc>
          <w:tcPr>
            <w:tcW w:w="1134" w:type="dxa"/>
            <w:vAlign w:val="center"/>
          </w:tcPr>
          <w:p w14:paraId="50E025B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0.68414 m</w:t>
            </w:r>
          </w:p>
        </w:tc>
        <w:tc>
          <w:tcPr>
            <w:tcW w:w="1134" w:type="dxa"/>
            <w:vAlign w:val="center"/>
          </w:tcPr>
          <w:p w14:paraId="42144742"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1.0881 m/s</w:t>
            </w:r>
          </w:p>
        </w:tc>
        <w:tc>
          <w:tcPr>
            <w:tcW w:w="1417" w:type="dxa"/>
            <w:vAlign w:val="center"/>
          </w:tcPr>
          <w:p w14:paraId="1EFE7E0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0.038 mm</w:t>
            </w:r>
          </w:p>
        </w:tc>
        <w:tc>
          <w:tcPr>
            <w:tcW w:w="1134" w:type="dxa"/>
            <w:vAlign w:val="center"/>
          </w:tcPr>
          <w:p w14:paraId="24359E39" w14:textId="0D28E155"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0.0133697</w:t>
            </w:r>
          </w:p>
        </w:tc>
        <w:tc>
          <w:tcPr>
            <w:tcW w:w="1418" w:type="dxa"/>
            <w:vAlign w:val="center"/>
          </w:tcPr>
          <w:p w14:paraId="3803B5B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82.6 m</w:t>
            </w:r>
          </w:p>
        </w:tc>
        <w:tc>
          <w:tcPr>
            <w:tcW w:w="1417" w:type="dxa"/>
            <w:vAlign w:val="center"/>
          </w:tcPr>
          <w:p w14:paraId="015F127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5309.9 kW</w:t>
            </w:r>
          </w:p>
        </w:tc>
        <w:tc>
          <w:tcPr>
            <w:tcW w:w="1418" w:type="dxa"/>
            <w:vAlign w:val="center"/>
          </w:tcPr>
          <w:p w14:paraId="3754F331" w14:textId="1E83B2D5"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4,778,015</w:t>
            </w:r>
          </w:p>
        </w:tc>
      </w:tr>
      <w:tr w:rsidR="008F0E6D" w:rsidRPr="002E3DE9" w14:paraId="2ECBC38B" w14:textId="77777777" w:rsidTr="005B51E5">
        <w:trPr>
          <w:trHeight w:val="283"/>
        </w:trPr>
        <w:tc>
          <w:tcPr>
            <w:tcW w:w="846" w:type="dxa"/>
            <w:vAlign w:val="center"/>
          </w:tcPr>
          <w:p w14:paraId="66C129E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6</w:t>
            </w:r>
          </w:p>
        </w:tc>
        <w:tc>
          <w:tcPr>
            <w:tcW w:w="1134" w:type="dxa"/>
            <w:vAlign w:val="center"/>
          </w:tcPr>
          <w:p w14:paraId="1B706CD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0.68454 m</w:t>
            </w:r>
          </w:p>
        </w:tc>
        <w:tc>
          <w:tcPr>
            <w:tcW w:w="1134" w:type="dxa"/>
            <w:vAlign w:val="center"/>
          </w:tcPr>
          <w:p w14:paraId="430C2E4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1.0869 m/s</w:t>
            </w:r>
          </w:p>
        </w:tc>
        <w:tc>
          <w:tcPr>
            <w:tcW w:w="1417" w:type="dxa"/>
            <w:vAlign w:val="center"/>
          </w:tcPr>
          <w:p w14:paraId="4557254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0.041 mm</w:t>
            </w:r>
          </w:p>
        </w:tc>
        <w:tc>
          <w:tcPr>
            <w:tcW w:w="1134" w:type="dxa"/>
            <w:vAlign w:val="center"/>
          </w:tcPr>
          <w:p w14:paraId="3B3E7222" w14:textId="1B5C608E"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0.0134394</w:t>
            </w:r>
          </w:p>
        </w:tc>
        <w:tc>
          <w:tcPr>
            <w:tcW w:w="1418" w:type="dxa"/>
            <w:vAlign w:val="center"/>
          </w:tcPr>
          <w:p w14:paraId="65AD4B8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82.7 m</w:t>
            </w:r>
          </w:p>
        </w:tc>
        <w:tc>
          <w:tcPr>
            <w:tcW w:w="1417" w:type="dxa"/>
            <w:vAlign w:val="center"/>
          </w:tcPr>
          <w:p w14:paraId="4438722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5310.8 kW</w:t>
            </w:r>
          </w:p>
        </w:tc>
        <w:tc>
          <w:tcPr>
            <w:tcW w:w="1418" w:type="dxa"/>
            <w:vAlign w:val="center"/>
          </w:tcPr>
          <w:p w14:paraId="4481489F" w14:textId="532A22CA"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4,778,847</w:t>
            </w:r>
          </w:p>
        </w:tc>
      </w:tr>
      <w:tr w:rsidR="008F0E6D" w:rsidRPr="002E3DE9" w14:paraId="7964CE7B" w14:textId="77777777" w:rsidTr="005B51E5">
        <w:trPr>
          <w:trHeight w:val="283"/>
        </w:trPr>
        <w:tc>
          <w:tcPr>
            <w:tcW w:w="846" w:type="dxa"/>
            <w:vAlign w:val="center"/>
          </w:tcPr>
          <w:p w14:paraId="5A1985C9"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7</w:t>
            </w:r>
          </w:p>
        </w:tc>
        <w:tc>
          <w:tcPr>
            <w:tcW w:w="1134" w:type="dxa"/>
            <w:vAlign w:val="center"/>
          </w:tcPr>
          <w:p w14:paraId="202E452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0.68494 m</w:t>
            </w:r>
          </w:p>
        </w:tc>
        <w:tc>
          <w:tcPr>
            <w:tcW w:w="1134" w:type="dxa"/>
            <w:vAlign w:val="center"/>
          </w:tcPr>
          <w:p w14:paraId="2A1F36B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1.0856 m/s</w:t>
            </w:r>
          </w:p>
        </w:tc>
        <w:tc>
          <w:tcPr>
            <w:tcW w:w="1417" w:type="dxa"/>
            <w:vAlign w:val="center"/>
          </w:tcPr>
          <w:p w14:paraId="0A83E78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0.044 mm</w:t>
            </w:r>
          </w:p>
        </w:tc>
        <w:tc>
          <w:tcPr>
            <w:tcW w:w="1134" w:type="dxa"/>
            <w:vAlign w:val="center"/>
          </w:tcPr>
          <w:p w14:paraId="0154D020" w14:textId="277C7AE1"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0.0135079</w:t>
            </w:r>
          </w:p>
        </w:tc>
        <w:tc>
          <w:tcPr>
            <w:tcW w:w="1418" w:type="dxa"/>
            <w:vAlign w:val="center"/>
          </w:tcPr>
          <w:p w14:paraId="2DC11F1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82.9 m</w:t>
            </w:r>
          </w:p>
        </w:tc>
        <w:tc>
          <w:tcPr>
            <w:tcW w:w="1417" w:type="dxa"/>
            <w:vAlign w:val="center"/>
          </w:tcPr>
          <w:p w14:paraId="64D16E92"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5311.7 kW</w:t>
            </w:r>
          </w:p>
        </w:tc>
        <w:tc>
          <w:tcPr>
            <w:tcW w:w="1418" w:type="dxa"/>
            <w:vAlign w:val="center"/>
          </w:tcPr>
          <w:p w14:paraId="518BC080" w14:textId="4D56A4FF"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4,779,636</w:t>
            </w:r>
          </w:p>
        </w:tc>
      </w:tr>
      <w:tr w:rsidR="008F0E6D" w:rsidRPr="002E3DE9" w14:paraId="03AC4E25" w14:textId="77777777" w:rsidTr="005B51E5">
        <w:trPr>
          <w:trHeight w:val="283"/>
        </w:trPr>
        <w:tc>
          <w:tcPr>
            <w:tcW w:w="846" w:type="dxa"/>
            <w:vAlign w:val="center"/>
          </w:tcPr>
          <w:p w14:paraId="2B5238A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w:t>
            </w:r>
          </w:p>
        </w:tc>
        <w:tc>
          <w:tcPr>
            <w:tcW w:w="1134" w:type="dxa"/>
            <w:vAlign w:val="center"/>
          </w:tcPr>
          <w:p w14:paraId="0C54FF3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0.68534 m</w:t>
            </w:r>
          </w:p>
        </w:tc>
        <w:tc>
          <w:tcPr>
            <w:tcW w:w="1134" w:type="dxa"/>
            <w:vAlign w:val="center"/>
          </w:tcPr>
          <w:p w14:paraId="33CFCDE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1.0843 m/s</w:t>
            </w:r>
          </w:p>
        </w:tc>
        <w:tc>
          <w:tcPr>
            <w:tcW w:w="1417" w:type="dxa"/>
            <w:vAlign w:val="center"/>
          </w:tcPr>
          <w:p w14:paraId="461BDAF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0.047 mm</w:t>
            </w:r>
          </w:p>
        </w:tc>
        <w:tc>
          <w:tcPr>
            <w:tcW w:w="1134" w:type="dxa"/>
            <w:vAlign w:val="center"/>
          </w:tcPr>
          <w:p w14:paraId="35ACBFE0" w14:textId="1B32847F"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0.0135751</w:t>
            </w:r>
          </w:p>
        </w:tc>
        <w:tc>
          <w:tcPr>
            <w:tcW w:w="1418" w:type="dxa"/>
            <w:vAlign w:val="center"/>
          </w:tcPr>
          <w:p w14:paraId="3F49D56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83.1 m</w:t>
            </w:r>
          </w:p>
        </w:tc>
        <w:tc>
          <w:tcPr>
            <w:tcW w:w="1417" w:type="dxa"/>
            <w:vAlign w:val="center"/>
          </w:tcPr>
          <w:p w14:paraId="0E8CD93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5312.6 kW</w:t>
            </w:r>
          </w:p>
        </w:tc>
        <w:tc>
          <w:tcPr>
            <w:tcW w:w="1418" w:type="dxa"/>
            <w:vAlign w:val="center"/>
          </w:tcPr>
          <w:p w14:paraId="4C76C690" w14:textId="51733EB3"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4,780,384</w:t>
            </w:r>
          </w:p>
        </w:tc>
      </w:tr>
      <w:tr w:rsidR="008F0E6D" w:rsidRPr="002E3DE9" w14:paraId="2F643918" w14:textId="77777777" w:rsidTr="005B51E5">
        <w:trPr>
          <w:trHeight w:val="283"/>
        </w:trPr>
        <w:tc>
          <w:tcPr>
            <w:tcW w:w="846" w:type="dxa"/>
            <w:vAlign w:val="center"/>
          </w:tcPr>
          <w:p w14:paraId="043E8E0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9</w:t>
            </w:r>
          </w:p>
        </w:tc>
        <w:tc>
          <w:tcPr>
            <w:tcW w:w="1134" w:type="dxa"/>
            <w:vAlign w:val="center"/>
          </w:tcPr>
          <w:p w14:paraId="6EDB58F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0.68574 m</w:t>
            </w:r>
          </w:p>
        </w:tc>
        <w:tc>
          <w:tcPr>
            <w:tcW w:w="1134" w:type="dxa"/>
            <w:vAlign w:val="center"/>
          </w:tcPr>
          <w:p w14:paraId="6FEFEA7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1.0831 m/s</w:t>
            </w:r>
          </w:p>
        </w:tc>
        <w:tc>
          <w:tcPr>
            <w:tcW w:w="1417" w:type="dxa"/>
            <w:vAlign w:val="center"/>
          </w:tcPr>
          <w:p w14:paraId="6201E99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0.050 mm</w:t>
            </w:r>
          </w:p>
        </w:tc>
        <w:tc>
          <w:tcPr>
            <w:tcW w:w="1134" w:type="dxa"/>
            <w:vAlign w:val="center"/>
          </w:tcPr>
          <w:p w14:paraId="7E6BE98C" w14:textId="29DC583B"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0.0136410</w:t>
            </w:r>
          </w:p>
        </w:tc>
        <w:tc>
          <w:tcPr>
            <w:tcW w:w="1418" w:type="dxa"/>
            <w:vAlign w:val="center"/>
          </w:tcPr>
          <w:p w14:paraId="0CEBA4E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83.3 m</w:t>
            </w:r>
          </w:p>
        </w:tc>
        <w:tc>
          <w:tcPr>
            <w:tcW w:w="1417" w:type="dxa"/>
            <w:vAlign w:val="center"/>
          </w:tcPr>
          <w:p w14:paraId="47232F1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5313.3 kW</w:t>
            </w:r>
          </w:p>
        </w:tc>
        <w:tc>
          <w:tcPr>
            <w:tcW w:w="1418" w:type="dxa"/>
            <w:vAlign w:val="center"/>
          </w:tcPr>
          <w:p w14:paraId="2BD1EC55" w14:textId="5B6BC8CB"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4,781,093</w:t>
            </w:r>
          </w:p>
        </w:tc>
      </w:tr>
      <w:tr w:rsidR="008F0E6D" w:rsidRPr="002E3DE9" w14:paraId="0B7CCDEF" w14:textId="77777777" w:rsidTr="005B51E5">
        <w:trPr>
          <w:trHeight w:val="283"/>
        </w:trPr>
        <w:tc>
          <w:tcPr>
            <w:tcW w:w="846" w:type="dxa"/>
            <w:vAlign w:val="center"/>
          </w:tcPr>
          <w:p w14:paraId="32EF1AB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w:t>
            </w:r>
          </w:p>
        </w:tc>
        <w:tc>
          <w:tcPr>
            <w:tcW w:w="1134" w:type="dxa"/>
            <w:vAlign w:val="center"/>
          </w:tcPr>
          <w:p w14:paraId="19E1E0B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0.68614 m</w:t>
            </w:r>
          </w:p>
        </w:tc>
        <w:tc>
          <w:tcPr>
            <w:tcW w:w="1134" w:type="dxa"/>
            <w:vAlign w:val="center"/>
          </w:tcPr>
          <w:p w14:paraId="097773D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1.0818 m/s</w:t>
            </w:r>
          </w:p>
        </w:tc>
        <w:tc>
          <w:tcPr>
            <w:tcW w:w="1417" w:type="dxa"/>
            <w:vAlign w:val="center"/>
          </w:tcPr>
          <w:p w14:paraId="46A426B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0.053 mm</w:t>
            </w:r>
          </w:p>
        </w:tc>
        <w:tc>
          <w:tcPr>
            <w:tcW w:w="1134" w:type="dxa"/>
            <w:vAlign w:val="center"/>
          </w:tcPr>
          <w:p w14:paraId="226E4759" w14:textId="79641986"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0.0137059</w:t>
            </w:r>
          </w:p>
        </w:tc>
        <w:tc>
          <w:tcPr>
            <w:tcW w:w="1418" w:type="dxa"/>
            <w:vAlign w:val="center"/>
          </w:tcPr>
          <w:p w14:paraId="7BB3E763"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83.4 m</w:t>
            </w:r>
          </w:p>
        </w:tc>
        <w:tc>
          <w:tcPr>
            <w:tcW w:w="1417" w:type="dxa"/>
            <w:vAlign w:val="center"/>
          </w:tcPr>
          <w:p w14:paraId="3FC0BAC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5314.1 kW</w:t>
            </w:r>
          </w:p>
        </w:tc>
        <w:tc>
          <w:tcPr>
            <w:tcW w:w="1418" w:type="dxa"/>
            <w:vAlign w:val="center"/>
          </w:tcPr>
          <w:p w14:paraId="5FCB0B49" w14:textId="384F41DB"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4,781,765</w:t>
            </w:r>
          </w:p>
        </w:tc>
      </w:tr>
      <w:tr w:rsidR="008F0E6D" w:rsidRPr="002E3DE9" w14:paraId="14F1DF79" w14:textId="77777777" w:rsidTr="005B51E5">
        <w:trPr>
          <w:trHeight w:val="283"/>
        </w:trPr>
        <w:tc>
          <w:tcPr>
            <w:tcW w:w="846" w:type="dxa"/>
            <w:vAlign w:val="center"/>
          </w:tcPr>
          <w:p w14:paraId="4DF4F83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11</w:t>
            </w:r>
          </w:p>
        </w:tc>
        <w:tc>
          <w:tcPr>
            <w:tcW w:w="1134" w:type="dxa"/>
            <w:vAlign w:val="center"/>
          </w:tcPr>
          <w:p w14:paraId="49E2CD7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0.68654 m</w:t>
            </w:r>
          </w:p>
        </w:tc>
        <w:tc>
          <w:tcPr>
            <w:tcW w:w="1134" w:type="dxa"/>
            <w:vAlign w:val="center"/>
          </w:tcPr>
          <w:p w14:paraId="1CF026C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1.0805 m/s</w:t>
            </w:r>
          </w:p>
        </w:tc>
        <w:tc>
          <w:tcPr>
            <w:tcW w:w="1417" w:type="dxa"/>
            <w:vAlign w:val="center"/>
          </w:tcPr>
          <w:p w14:paraId="440C085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0.057 mm</w:t>
            </w:r>
          </w:p>
        </w:tc>
        <w:tc>
          <w:tcPr>
            <w:tcW w:w="1134" w:type="dxa"/>
            <w:vAlign w:val="center"/>
          </w:tcPr>
          <w:p w14:paraId="1CA7E079" w14:textId="77BA005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0.0137696</w:t>
            </w:r>
          </w:p>
        </w:tc>
        <w:tc>
          <w:tcPr>
            <w:tcW w:w="1418" w:type="dxa"/>
            <w:vAlign w:val="center"/>
          </w:tcPr>
          <w:p w14:paraId="6F5B3BA6"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83.5 m</w:t>
            </w:r>
          </w:p>
        </w:tc>
        <w:tc>
          <w:tcPr>
            <w:tcW w:w="1417" w:type="dxa"/>
            <w:vAlign w:val="center"/>
          </w:tcPr>
          <w:p w14:paraId="1A0C4A4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5314.8 kW</w:t>
            </w:r>
          </w:p>
        </w:tc>
        <w:tc>
          <w:tcPr>
            <w:tcW w:w="1418" w:type="dxa"/>
            <w:vAlign w:val="center"/>
          </w:tcPr>
          <w:p w14:paraId="6489C906" w14:textId="21A29729"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4,782,400</w:t>
            </w:r>
          </w:p>
        </w:tc>
      </w:tr>
      <w:tr w:rsidR="008F0E6D" w:rsidRPr="002E3DE9" w14:paraId="0798B6D9" w14:textId="77777777" w:rsidTr="005B51E5">
        <w:trPr>
          <w:trHeight w:val="283"/>
        </w:trPr>
        <w:tc>
          <w:tcPr>
            <w:tcW w:w="846" w:type="dxa"/>
            <w:vAlign w:val="center"/>
          </w:tcPr>
          <w:p w14:paraId="1E16D4D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12</w:t>
            </w:r>
          </w:p>
        </w:tc>
        <w:tc>
          <w:tcPr>
            <w:tcW w:w="1134" w:type="dxa"/>
            <w:vAlign w:val="center"/>
          </w:tcPr>
          <w:p w14:paraId="6CEFF23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0.68694 m</w:t>
            </w:r>
          </w:p>
        </w:tc>
        <w:tc>
          <w:tcPr>
            <w:tcW w:w="1134" w:type="dxa"/>
            <w:vAlign w:val="center"/>
          </w:tcPr>
          <w:p w14:paraId="4C2B9446"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1.0793 m/s</w:t>
            </w:r>
          </w:p>
        </w:tc>
        <w:tc>
          <w:tcPr>
            <w:tcW w:w="1417" w:type="dxa"/>
            <w:vAlign w:val="center"/>
          </w:tcPr>
          <w:p w14:paraId="3EE4241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0.060 mm</w:t>
            </w:r>
          </w:p>
        </w:tc>
        <w:tc>
          <w:tcPr>
            <w:tcW w:w="1134" w:type="dxa"/>
            <w:vAlign w:val="center"/>
          </w:tcPr>
          <w:p w14:paraId="514A287A" w14:textId="5BEA09DC"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0.0138323</w:t>
            </w:r>
          </w:p>
        </w:tc>
        <w:tc>
          <w:tcPr>
            <w:tcW w:w="1418" w:type="dxa"/>
            <w:vAlign w:val="center"/>
          </w:tcPr>
          <w:p w14:paraId="24FFB626"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83.7 m</w:t>
            </w:r>
          </w:p>
        </w:tc>
        <w:tc>
          <w:tcPr>
            <w:tcW w:w="1417" w:type="dxa"/>
            <w:vAlign w:val="center"/>
          </w:tcPr>
          <w:p w14:paraId="00FBA3E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5315.5 kW</w:t>
            </w:r>
          </w:p>
        </w:tc>
        <w:tc>
          <w:tcPr>
            <w:tcW w:w="1418" w:type="dxa"/>
            <w:vAlign w:val="center"/>
          </w:tcPr>
          <w:p w14:paraId="50CA9A92" w14:textId="7240C840"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4,783,001</w:t>
            </w:r>
          </w:p>
        </w:tc>
      </w:tr>
      <w:tr w:rsidR="008F0E6D" w:rsidRPr="002E3DE9" w14:paraId="7112C034" w14:textId="77777777" w:rsidTr="005B51E5">
        <w:trPr>
          <w:trHeight w:val="283"/>
        </w:trPr>
        <w:tc>
          <w:tcPr>
            <w:tcW w:w="846" w:type="dxa"/>
            <w:vAlign w:val="center"/>
          </w:tcPr>
          <w:p w14:paraId="08AB5FA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13</w:t>
            </w:r>
          </w:p>
        </w:tc>
        <w:tc>
          <w:tcPr>
            <w:tcW w:w="1134" w:type="dxa"/>
            <w:vAlign w:val="center"/>
          </w:tcPr>
          <w:p w14:paraId="3182363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0.68734 m</w:t>
            </w:r>
          </w:p>
        </w:tc>
        <w:tc>
          <w:tcPr>
            <w:tcW w:w="1134" w:type="dxa"/>
            <w:vAlign w:val="center"/>
          </w:tcPr>
          <w:p w14:paraId="6B66583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1.0780 m/s</w:t>
            </w:r>
          </w:p>
        </w:tc>
        <w:tc>
          <w:tcPr>
            <w:tcW w:w="1417" w:type="dxa"/>
            <w:vAlign w:val="center"/>
          </w:tcPr>
          <w:p w14:paraId="5053CC7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0.063 mm</w:t>
            </w:r>
          </w:p>
        </w:tc>
        <w:tc>
          <w:tcPr>
            <w:tcW w:w="1134" w:type="dxa"/>
            <w:vAlign w:val="center"/>
          </w:tcPr>
          <w:p w14:paraId="39D8B765" w14:textId="0BF4A5E5"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0.0138939</w:t>
            </w:r>
          </w:p>
        </w:tc>
        <w:tc>
          <w:tcPr>
            <w:tcW w:w="1418" w:type="dxa"/>
            <w:vAlign w:val="center"/>
          </w:tcPr>
          <w:p w14:paraId="4A006B5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83.8 m</w:t>
            </w:r>
          </w:p>
        </w:tc>
        <w:tc>
          <w:tcPr>
            <w:tcW w:w="1417" w:type="dxa"/>
            <w:vAlign w:val="center"/>
          </w:tcPr>
          <w:p w14:paraId="0D21E329"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5316.1 kW</w:t>
            </w:r>
          </w:p>
        </w:tc>
        <w:tc>
          <w:tcPr>
            <w:tcW w:w="1418" w:type="dxa"/>
            <w:vAlign w:val="center"/>
          </w:tcPr>
          <w:p w14:paraId="6814627A" w14:textId="0F9A2B3D"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4,783,569</w:t>
            </w:r>
          </w:p>
        </w:tc>
      </w:tr>
      <w:tr w:rsidR="008F0E6D" w:rsidRPr="002E3DE9" w14:paraId="64F16E85" w14:textId="77777777" w:rsidTr="005B51E5">
        <w:trPr>
          <w:trHeight w:val="283"/>
        </w:trPr>
        <w:tc>
          <w:tcPr>
            <w:tcW w:w="846" w:type="dxa"/>
            <w:vAlign w:val="center"/>
          </w:tcPr>
          <w:p w14:paraId="77647B9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14</w:t>
            </w:r>
          </w:p>
        </w:tc>
        <w:tc>
          <w:tcPr>
            <w:tcW w:w="1134" w:type="dxa"/>
            <w:vAlign w:val="center"/>
          </w:tcPr>
          <w:p w14:paraId="64E5E429"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0.68774 m</w:t>
            </w:r>
          </w:p>
        </w:tc>
        <w:tc>
          <w:tcPr>
            <w:tcW w:w="1134" w:type="dxa"/>
            <w:vAlign w:val="center"/>
          </w:tcPr>
          <w:p w14:paraId="626EDB6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1.0768 m/s</w:t>
            </w:r>
          </w:p>
        </w:tc>
        <w:tc>
          <w:tcPr>
            <w:tcW w:w="1417" w:type="dxa"/>
            <w:vAlign w:val="center"/>
          </w:tcPr>
          <w:p w14:paraId="51E4B8F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0.066 mm</w:t>
            </w:r>
          </w:p>
        </w:tc>
        <w:tc>
          <w:tcPr>
            <w:tcW w:w="1134" w:type="dxa"/>
            <w:vAlign w:val="center"/>
          </w:tcPr>
          <w:p w14:paraId="4E98C9CD" w14:textId="5875699E"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0.0139546</w:t>
            </w:r>
          </w:p>
        </w:tc>
        <w:tc>
          <w:tcPr>
            <w:tcW w:w="1418" w:type="dxa"/>
            <w:vAlign w:val="center"/>
          </w:tcPr>
          <w:p w14:paraId="568290C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83.9 m</w:t>
            </w:r>
          </w:p>
        </w:tc>
        <w:tc>
          <w:tcPr>
            <w:tcW w:w="1417" w:type="dxa"/>
            <w:vAlign w:val="center"/>
          </w:tcPr>
          <w:p w14:paraId="69F994F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5316.7 kW</w:t>
            </w:r>
          </w:p>
        </w:tc>
        <w:tc>
          <w:tcPr>
            <w:tcW w:w="1418" w:type="dxa"/>
            <w:vAlign w:val="center"/>
          </w:tcPr>
          <w:p w14:paraId="26D56E33" w14:textId="5CFF92FF"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4,784,105</w:t>
            </w:r>
          </w:p>
        </w:tc>
      </w:tr>
      <w:tr w:rsidR="008F0E6D" w:rsidRPr="002E3DE9" w14:paraId="1CADA97F" w14:textId="77777777" w:rsidTr="005B51E5">
        <w:trPr>
          <w:trHeight w:val="283"/>
        </w:trPr>
        <w:tc>
          <w:tcPr>
            <w:tcW w:w="846" w:type="dxa"/>
            <w:vAlign w:val="center"/>
          </w:tcPr>
          <w:p w14:paraId="1D29D5E9"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15</w:t>
            </w:r>
          </w:p>
        </w:tc>
        <w:tc>
          <w:tcPr>
            <w:tcW w:w="1134" w:type="dxa"/>
            <w:vAlign w:val="center"/>
          </w:tcPr>
          <w:p w14:paraId="69000D3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0.68814 m</w:t>
            </w:r>
          </w:p>
        </w:tc>
        <w:tc>
          <w:tcPr>
            <w:tcW w:w="1134" w:type="dxa"/>
            <w:vAlign w:val="center"/>
          </w:tcPr>
          <w:p w14:paraId="4207819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1.0755 m/s</w:t>
            </w:r>
          </w:p>
        </w:tc>
        <w:tc>
          <w:tcPr>
            <w:tcW w:w="1417" w:type="dxa"/>
            <w:vAlign w:val="center"/>
          </w:tcPr>
          <w:p w14:paraId="350482A9"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0.069 mm</w:t>
            </w:r>
          </w:p>
        </w:tc>
        <w:tc>
          <w:tcPr>
            <w:tcW w:w="1134" w:type="dxa"/>
            <w:vAlign w:val="center"/>
          </w:tcPr>
          <w:p w14:paraId="09155554" w14:textId="323D6EF8"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0.0140143</w:t>
            </w:r>
          </w:p>
        </w:tc>
        <w:tc>
          <w:tcPr>
            <w:tcW w:w="1418" w:type="dxa"/>
            <w:vAlign w:val="center"/>
          </w:tcPr>
          <w:p w14:paraId="1277396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84.0 m</w:t>
            </w:r>
          </w:p>
        </w:tc>
        <w:tc>
          <w:tcPr>
            <w:tcW w:w="1417" w:type="dxa"/>
            <w:vAlign w:val="center"/>
          </w:tcPr>
          <w:p w14:paraId="02E10B1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5317.3 kW</w:t>
            </w:r>
          </w:p>
        </w:tc>
        <w:tc>
          <w:tcPr>
            <w:tcW w:w="1418" w:type="dxa"/>
            <w:vAlign w:val="center"/>
          </w:tcPr>
          <w:p w14:paraId="0E743F50" w14:textId="4422DB52"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4,784,610</w:t>
            </w:r>
          </w:p>
        </w:tc>
      </w:tr>
      <w:tr w:rsidR="008F0E6D" w:rsidRPr="002E3DE9" w14:paraId="30E08552" w14:textId="77777777" w:rsidTr="005B51E5">
        <w:trPr>
          <w:trHeight w:val="283"/>
        </w:trPr>
        <w:tc>
          <w:tcPr>
            <w:tcW w:w="846" w:type="dxa"/>
            <w:vAlign w:val="center"/>
          </w:tcPr>
          <w:p w14:paraId="4D4C37E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16</w:t>
            </w:r>
          </w:p>
        </w:tc>
        <w:tc>
          <w:tcPr>
            <w:tcW w:w="1134" w:type="dxa"/>
            <w:vAlign w:val="center"/>
          </w:tcPr>
          <w:p w14:paraId="0009F07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0.68854 m</w:t>
            </w:r>
          </w:p>
        </w:tc>
        <w:tc>
          <w:tcPr>
            <w:tcW w:w="1134" w:type="dxa"/>
            <w:vAlign w:val="center"/>
          </w:tcPr>
          <w:p w14:paraId="185BB52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1.0743 m/s</w:t>
            </w:r>
          </w:p>
        </w:tc>
        <w:tc>
          <w:tcPr>
            <w:tcW w:w="1417" w:type="dxa"/>
            <w:vAlign w:val="center"/>
          </w:tcPr>
          <w:p w14:paraId="1140F5B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0.072 mm</w:t>
            </w:r>
          </w:p>
        </w:tc>
        <w:tc>
          <w:tcPr>
            <w:tcW w:w="1134" w:type="dxa"/>
            <w:vAlign w:val="center"/>
          </w:tcPr>
          <w:p w14:paraId="041FCB4A" w14:textId="4D0FECF9"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0.0140731</w:t>
            </w:r>
          </w:p>
        </w:tc>
        <w:tc>
          <w:tcPr>
            <w:tcW w:w="1418" w:type="dxa"/>
            <w:vAlign w:val="center"/>
          </w:tcPr>
          <w:p w14:paraId="52C69AA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84.2 m</w:t>
            </w:r>
          </w:p>
        </w:tc>
        <w:tc>
          <w:tcPr>
            <w:tcW w:w="1417" w:type="dxa"/>
            <w:vAlign w:val="center"/>
          </w:tcPr>
          <w:p w14:paraId="28291A3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5317.8 kW</w:t>
            </w:r>
          </w:p>
        </w:tc>
        <w:tc>
          <w:tcPr>
            <w:tcW w:w="1418" w:type="dxa"/>
            <w:vAlign w:val="center"/>
          </w:tcPr>
          <w:p w14:paraId="4BDE794E" w14:textId="4504C663"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4,785,086</w:t>
            </w:r>
          </w:p>
        </w:tc>
      </w:tr>
      <w:tr w:rsidR="008F0E6D" w:rsidRPr="002E3DE9" w14:paraId="3155A4B5" w14:textId="77777777" w:rsidTr="005B51E5">
        <w:trPr>
          <w:trHeight w:val="283"/>
        </w:trPr>
        <w:tc>
          <w:tcPr>
            <w:tcW w:w="846" w:type="dxa"/>
            <w:vAlign w:val="center"/>
          </w:tcPr>
          <w:p w14:paraId="3067686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17</w:t>
            </w:r>
          </w:p>
        </w:tc>
        <w:tc>
          <w:tcPr>
            <w:tcW w:w="1134" w:type="dxa"/>
            <w:vAlign w:val="center"/>
          </w:tcPr>
          <w:p w14:paraId="0A1D8B3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0.68894 m</w:t>
            </w:r>
          </w:p>
        </w:tc>
        <w:tc>
          <w:tcPr>
            <w:tcW w:w="1134" w:type="dxa"/>
            <w:vAlign w:val="center"/>
          </w:tcPr>
          <w:p w14:paraId="2A73901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1.0730 m/s</w:t>
            </w:r>
          </w:p>
        </w:tc>
        <w:tc>
          <w:tcPr>
            <w:tcW w:w="1417" w:type="dxa"/>
            <w:vAlign w:val="center"/>
          </w:tcPr>
          <w:p w14:paraId="2E6C39B2"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0.075 mm</w:t>
            </w:r>
          </w:p>
        </w:tc>
        <w:tc>
          <w:tcPr>
            <w:tcW w:w="1134" w:type="dxa"/>
            <w:vAlign w:val="center"/>
          </w:tcPr>
          <w:p w14:paraId="08EE2BFF" w14:textId="7EA3963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0.0141310</w:t>
            </w:r>
          </w:p>
        </w:tc>
        <w:tc>
          <w:tcPr>
            <w:tcW w:w="1418" w:type="dxa"/>
            <w:vAlign w:val="center"/>
          </w:tcPr>
          <w:p w14:paraId="341A904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84.3 m</w:t>
            </w:r>
          </w:p>
        </w:tc>
        <w:tc>
          <w:tcPr>
            <w:tcW w:w="1417" w:type="dxa"/>
            <w:vAlign w:val="center"/>
          </w:tcPr>
          <w:p w14:paraId="7A1EE2C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5318.3 kW</w:t>
            </w:r>
          </w:p>
        </w:tc>
        <w:tc>
          <w:tcPr>
            <w:tcW w:w="1418" w:type="dxa"/>
            <w:vAlign w:val="center"/>
          </w:tcPr>
          <w:p w14:paraId="0DEF5327" w14:textId="363CB3AF"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4,785,533</w:t>
            </w:r>
          </w:p>
        </w:tc>
      </w:tr>
      <w:tr w:rsidR="008F0E6D" w:rsidRPr="002E3DE9" w14:paraId="7F2CF6D0" w14:textId="77777777" w:rsidTr="005B51E5">
        <w:trPr>
          <w:trHeight w:val="283"/>
        </w:trPr>
        <w:tc>
          <w:tcPr>
            <w:tcW w:w="846" w:type="dxa"/>
            <w:vAlign w:val="center"/>
          </w:tcPr>
          <w:p w14:paraId="3D9C8DA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18</w:t>
            </w:r>
          </w:p>
        </w:tc>
        <w:tc>
          <w:tcPr>
            <w:tcW w:w="1134" w:type="dxa"/>
            <w:vAlign w:val="center"/>
          </w:tcPr>
          <w:p w14:paraId="39F3B1C3"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0.68934 m</w:t>
            </w:r>
          </w:p>
        </w:tc>
        <w:tc>
          <w:tcPr>
            <w:tcW w:w="1134" w:type="dxa"/>
            <w:vAlign w:val="center"/>
          </w:tcPr>
          <w:p w14:paraId="54F75B1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1.0718 m/s</w:t>
            </w:r>
          </w:p>
        </w:tc>
        <w:tc>
          <w:tcPr>
            <w:tcW w:w="1417" w:type="dxa"/>
            <w:vAlign w:val="center"/>
          </w:tcPr>
          <w:p w14:paraId="306F0FC6"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0.078 mm</w:t>
            </w:r>
          </w:p>
        </w:tc>
        <w:tc>
          <w:tcPr>
            <w:tcW w:w="1134" w:type="dxa"/>
            <w:vAlign w:val="center"/>
          </w:tcPr>
          <w:p w14:paraId="2FBCE729" w14:textId="390CB961"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0.0141881</w:t>
            </w:r>
          </w:p>
        </w:tc>
        <w:tc>
          <w:tcPr>
            <w:tcW w:w="1418" w:type="dxa"/>
            <w:vAlign w:val="center"/>
          </w:tcPr>
          <w:p w14:paraId="7CFCEDA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84.4 m</w:t>
            </w:r>
          </w:p>
        </w:tc>
        <w:tc>
          <w:tcPr>
            <w:tcW w:w="1417" w:type="dxa"/>
            <w:vAlign w:val="center"/>
          </w:tcPr>
          <w:p w14:paraId="0E351C3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5318.7 kW</w:t>
            </w:r>
          </w:p>
        </w:tc>
        <w:tc>
          <w:tcPr>
            <w:tcW w:w="1418" w:type="dxa"/>
            <w:vAlign w:val="center"/>
          </w:tcPr>
          <w:p w14:paraId="26895FCD" w14:textId="378F93BF"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4,785,954</w:t>
            </w:r>
          </w:p>
        </w:tc>
      </w:tr>
      <w:tr w:rsidR="008F0E6D" w:rsidRPr="002E3DE9" w14:paraId="05EB9454" w14:textId="77777777" w:rsidTr="005B51E5">
        <w:trPr>
          <w:trHeight w:val="283"/>
        </w:trPr>
        <w:tc>
          <w:tcPr>
            <w:tcW w:w="846" w:type="dxa"/>
            <w:vAlign w:val="center"/>
          </w:tcPr>
          <w:p w14:paraId="7B05845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19</w:t>
            </w:r>
          </w:p>
        </w:tc>
        <w:tc>
          <w:tcPr>
            <w:tcW w:w="1134" w:type="dxa"/>
            <w:vAlign w:val="center"/>
          </w:tcPr>
          <w:p w14:paraId="1DB3FF4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0.68974 m</w:t>
            </w:r>
          </w:p>
        </w:tc>
        <w:tc>
          <w:tcPr>
            <w:tcW w:w="1134" w:type="dxa"/>
            <w:vAlign w:val="center"/>
          </w:tcPr>
          <w:p w14:paraId="1D548396"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1.0705 m/s</w:t>
            </w:r>
          </w:p>
        </w:tc>
        <w:tc>
          <w:tcPr>
            <w:tcW w:w="1417" w:type="dxa"/>
            <w:vAlign w:val="center"/>
          </w:tcPr>
          <w:p w14:paraId="4E48C797"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0.082 mm</w:t>
            </w:r>
          </w:p>
        </w:tc>
        <w:tc>
          <w:tcPr>
            <w:tcW w:w="1134" w:type="dxa"/>
            <w:vAlign w:val="center"/>
          </w:tcPr>
          <w:p w14:paraId="591DCB3D" w14:textId="6AC020DF"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0.0142444</w:t>
            </w:r>
          </w:p>
        </w:tc>
        <w:tc>
          <w:tcPr>
            <w:tcW w:w="1418" w:type="dxa"/>
            <w:vAlign w:val="center"/>
          </w:tcPr>
          <w:p w14:paraId="670AC5C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84.4 m</w:t>
            </w:r>
          </w:p>
        </w:tc>
        <w:tc>
          <w:tcPr>
            <w:tcW w:w="1417" w:type="dxa"/>
            <w:vAlign w:val="center"/>
          </w:tcPr>
          <w:p w14:paraId="2351CB8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5319.2 kW</w:t>
            </w:r>
          </w:p>
        </w:tc>
        <w:tc>
          <w:tcPr>
            <w:tcW w:w="1418" w:type="dxa"/>
            <w:vAlign w:val="center"/>
          </w:tcPr>
          <w:p w14:paraId="13FA5716" w14:textId="6766ED7C"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4,786,347</w:t>
            </w:r>
          </w:p>
        </w:tc>
      </w:tr>
      <w:tr w:rsidR="008F0E6D" w:rsidRPr="002E3DE9" w14:paraId="2EA0825D" w14:textId="77777777" w:rsidTr="005B51E5">
        <w:trPr>
          <w:trHeight w:val="283"/>
        </w:trPr>
        <w:tc>
          <w:tcPr>
            <w:tcW w:w="846" w:type="dxa"/>
            <w:vAlign w:val="center"/>
          </w:tcPr>
          <w:p w14:paraId="39A609D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20</w:t>
            </w:r>
          </w:p>
        </w:tc>
        <w:tc>
          <w:tcPr>
            <w:tcW w:w="1134" w:type="dxa"/>
            <w:vAlign w:val="center"/>
          </w:tcPr>
          <w:p w14:paraId="31D5820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0.69014 m</w:t>
            </w:r>
          </w:p>
        </w:tc>
        <w:tc>
          <w:tcPr>
            <w:tcW w:w="1134" w:type="dxa"/>
            <w:vAlign w:val="center"/>
          </w:tcPr>
          <w:p w14:paraId="66EB4F5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1.0693 m/s</w:t>
            </w:r>
          </w:p>
        </w:tc>
        <w:tc>
          <w:tcPr>
            <w:tcW w:w="1417" w:type="dxa"/>
            <w:vAlign w:val="center"/>
          </w:tcPr>
          <w:p w14:paraId="6C4EB66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0.085 mm</w:t>
            </w:r>
          </w:p>
        </w:tc>
        <w:tc>
          <w:tcPr>
            <w:tcW w:w="1134" w:type="dxa"/>
            <w:vAlign w:val="center"/>
          </w:tcPr>
          <w:p w14:paraId="22B8A7C6" w14:textId="25963D80"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0.0142998</w:t>
            </w:r>
          </w:p>
        </w:tc>
        <w:tc>
          <w:tcPr>
            <w:tcW w:w="1418" w:type="dxa"/>
            <w:vAlign w:val="center"/>
          </w:tcPr>
          <w:p w14:paraId="2109114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84.5 m</w:t>
            </w:r>
          </w:p>
        </w:tc>
        <w:tc>
          <w:tcPr>
            <w:tcW w:w="1417" w:type="dxa"/>
            <w:vAlign w:val="center"/>
          </w:tcPr>
          <w:p w14:paraId="73E97D8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5319.6 kW</w:t>
            </w:r>
          </w:p>
        </w:tc>
        <w:tc>
          <w:tcPr>
            <w:tcW w:w="1418" w:type="dxa"/>
            <w:vAlign w:val="center"/>
          </w:tcPr>
          <w:p w14:paraId="5F828E78" w14:textId="26D1F4F4"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4,786,716</w:t>
            </w:r>
          </w:p>
        </w:tc>
      </w:tr>
      <w:tr w:rsidR="008F0E6D" w:rsidRPr="002E3DE9" w14:paraId="76FC1B59" w14:textId="77777777" w:rsidTr="005B51E5">
        <w:trPr>
          <w:trHeight w:val="283"/>
        </w:trPr>
        <w:tc>
          <w:tcPr>
            <w:tcW w:w="846" w:type="dxa"/>
            <w:vAlign w:val="center"/>
          </w:tcPr>
          <w:p w14:paraId="5EB5EB6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21</w:t>
            </w:r>
          </w:p>
        </w:tc>
        <w:tc>
          <w:tcPr>
            <w:tcW w:w="1134" w:type="dxa"/>
            <w:vAlign w:val="center"/>
          </w:tcPr>
          <w:p w14:paraId="04156C93"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0.69054 m</w:t>
            </w:r>
          </w:p>
        </w:tc>
        <w:tc>
          <w:tcPr>
            <w:tcW w:w="1134" w:type="dxa"/>
            <w:vAlign w:val="center"/>
          </w:tcPr>
          <w:p w14:paraId="44F2EAD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1.0681 m/s</w:t>
            </w:r>
          </w:p>
        </w:tc>
        <w:tc>
          <w:tcPr>
            <w:tcW w:w="1417" w:type="dxa"/>
            <w:vAlign w:val="center"/>
          </w:tcPr>
          <w:p w14:paraId="36271C3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0.088 mm</w:t>
            </w:r>
          </w:p>
        </w:tc>
        <w:tc>
          <w:tcPr>
            <w:tcW w:w="1134" w:type="dxa"/>
            <w:vAlign w:val="center"/>
          </w:tcPr>
          <w:p w14:paraId="1572E824" w14:textId="5702766D"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0.0143545</w:t>
            </w:r>
          </w:p>
        </w:tc>
        <w:tc>
          <w:tcPr>
            <w:tcW w:w="1418" w:type="dxa"/>
            <w:vAlign w:val="center"/>
          </w:tcPr>
          <w:p w14:paraId="74406559"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84.6 m</w:t>
            </w:r>
          </w:p>
        </w:tc>
        <w:tc>
          <w:tcPr>
            <w:tcW w:w="1417" w:type="dxa"/>
            <w:vAlign w:val="center"/>
          </w:tcPr>
          <w:p w14:paraId="657CF0F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5320.0 kW</w:t>
            </w:r>
          </w:p>
        </w:tc>
        <w:tc>
          <w:tcPr>
            <w:tcW w:w="1418" w:type="dxa"/>
            <w:vAlign w:val="center"/>
          </w:tcPr>
          <w:p w14:paraId="0535AB5F" w14:textId="795BE9B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4,787,060</w:t>
            </w:r>
          </w:p>
        </w:tc>
      </w:tr>
      <w:tr w:rsidR="008F0E6D" w:rsidRPr="002E3DE9" w14:paraId="195E7D27" w14:textId="77777777" w:rsidTr="005B51E5">
        <w:trPr>
          <w:trHeight w:val="283"/>
        </w:trPr>
        <w:tc>
          <w:tcPr>
            <w:tcW w:w="846" w:type="dxa"/>
            <w:vAlign w:val="center"/>
          </w:tcPr>
          <w:p w14:paraId="40B21C3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22</w:t>
            </w:r>
          </w:p>
        </w:tc>
        <w:tc>
          <w:tcPr>
            <w:tcW w:w="1134" w:type="dxa"/>
            <w:vAlign w:val="center"/>
          </w:tcPr>
          <w:p w14:paraId="0BF25A8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0.69094 m</w:t>
            </w:r>
          </w:p>
        </w:tc>
        <w:tc>
          <w:tcPr>
            <w:tcW w:w="1134" w:type="dxa"/>
            <w:vAlign w:val="center"/>
          </w:tcPr>
          <w:p w14:paraId="6B88BFDE"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1.0668 m/s</w:t>
            </w:r>
          </w:p>
        </w:tc>
        <w:tc>
          <w:tcPr>
            <w:tcW w:w="1417" w:type="dxa"/>
            <w:vAlign w:val="center"/>
          </w:tcPr>
          <w:p w14:paraId="7835900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0.091 mm</w:t>
            </w:r>
          </w:p>
        </w:tc>
        <w:tc>
          <w:tcPr>
            <w:tcW w:w="1134" w:type="dxa"/>
            <w:vAlign w:val="center"/>
          </w:tcPr>
          <w:p w14:paraId="39E31112" w14:textId="7097E02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0.0144085</w:t>
            </w:r>
          </w:p>
        </w:tc>
        <w:tc>
          <w:tcPr>
            <w:tcW w:w="1418" w:type="dxa"/>
            <w:vAlign w:val="center"/>
          </w:tcPr>
          <w:p w14:paraId="57129FC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84.7 m</w:t>
            </w:r>
          </w:p>
        </w:tc>
        <w:tc>
          <w:tcPr>
            <w:tcW w:w="1417" w:type="dxa"/>
            <w:vAlign w:val="center"/>
          </w:tcPr>
          <w:p w14:paraId="00877C2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5320.3 kW</w:t>
            </w:r>
          </w:p>
        </w:tc>
        <w:tc>
          <w:tcPr>
            <w:tcW w:w="1418" w:type="dxa"/>
            <w:vAlign w:val="center"/>
          </w:tcPr>
          <w:p w14:paraId="68B2406D" w14:textId="605B3774"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4,787,380</w:t>
            </w:r>
          </w:p>
        </w:tc>
      </w:tr>
      <w:tr w:rsidR="008F0E6D" w:rsidRPr="002E3DE9" w14:paraId="297A97CD" w14:textId="77777777" w:rsidTr="005B51E5">
        <w:trPr>
          <w:trHeight w:val="283"/>
        </w:trPr>
        <w:tc>
          <w:tcPr>
            <w:tcW w:w="846" w:type="dxa"/>
            <w:vAlign w:val="center"/>
          </w:tcPr>
          <w:p w14:paraId="58F4012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23</w:t>
            </w:r>
          </w:p>
        </w:tc>
        <w:tc>
          <w:tcPr>
            <w:tcW w:w="1134" w:type="dxa"/>
            <w:vAlign w:val="center"/>
          </w:tcPr>
          <w:p w14:paraId="23DD3A0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0.69134 m</w:t>
            </w:r>
          </w:p>
        </w:tc>
        <w:tc>
          <w:tcPr>
            <w:tcW w:w="1134" w:type="dxa"/>
            <w:vAlign w:val="center"/>
          </w:tcPr>
          <w:p w14:paraId="7907872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1.0656 m/s</w:t>
            </w:r>
          </w:p>
        </w:tc>
        <w:tc>
          <w:tcPr>
            <w:tcW w:w="1417" w:type="dxa"/>
            <w:vAlign w:val="center"/>
          </w:tcPr>
          <w:p w14:paraId="30D93CB0"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0.094 mm</w:t>
            </w:r>
          </w:p>
        </w:tc>
        <w:tc>
          <w:tcPr>
            <w:tcW w:w="1134" w:type="dxa"/>
            <w:vAlign w:val="center"/>
          </w:tcPr>
          <w:p w14:paraId="18F9EB1B" w14:textId="7F6D3033"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0.0144618</w:t>
            </w:r>
          </w:p>
        </w:tc>
        <w:tc>
          <w:tcPr>
            <w:tcW w:w="1418" w:type="dxa"/>
            <w:vAlign w:val="center"/>
          </w:tcPr>
          <w:p w14:paraId="46BD2301"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84.7 m</w:t>
            </w:r>
          </w:p>
        </w:tc>
        <w:tc>
          <w:tcPr>
            <w:tcW w:w="1417" w:type="dxa"/>
            <w:vAlign w:val="center"/>
          </w:tcPr>
          <w:p w14:paraId="60F4C00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5320.7 kW</w:t>
            </w:r>
          </w:p>
        </w:tc>
        <w:tc>
          <w:tcPr>
            <w:tcW w:w="1418" w:type="dxa"/>
            <w:vAlign w:val="center"/>
          </w:tcPr>
          <w:p w14:paraId="2878484E" w14:textId="78E95599"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4,787,677</w:t>
            </w:r>
          </w:p>
        </w:tc>
      </w:tr>
      <w:tr w:rsidR="008F0E6D" w:rsidRPr="002E3DE9" w14:paraId="4FE8BCAC" w14:textId="77777777" w:rsidTr="005B51E5">
        <w:trPr>
          <w:trHeight w:val="283"/>
        </w:trPr>
        <w:tc>
          <w:tcPr>
            <w:tcW w:w="846" w:type="dxa"/>
            <w:vAlign w:val="center"/>
          </w:tcPr>
          <w:p w14:paraId="5F1E678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24</w:t>
            </w:r>
          </w:p>
        </w:tc>
        <w:tc>
          <w:tcPr>
            <w:tcW w:w="1134" w:type="dxa"/>
            <w:vAlign w:val="center"/>
          </w:tcPr>
          <w:p w14:paraId="2C7711B2"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0.69174 m</w:t>
            </w:r>
          </w:p>
        </w:tc>
        <w:tc>
          <w:tcPr>
            <w:tcW w:w="1134" w:type="dxa"/>
            <w:vAlign w:val="center"/>
          </w:tcPr>
          <w:p w14:paraId="6EEE971A"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1.0643 m/s</w:t>
            </w:r>
          </w:p>
        </w:tc>
        <w:tc>
          <w:tcPr>
            <w:tcW w:w="1417" w:type="dxa"/>
            <w:vAlign w:val="center"/>
          </w:tcPr>
          <w:p w14:paraId="5227BE8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0.097 mm</w:t>
            </w:r>
          </w:p>
        </w:tc>
        <w:tc>
          <w:tcPr>
            <w:tcW w:w="1134" w:type="dxa"/>
            <w:vAlign w:val="center"/>
          </w:tcPr>
          <w:p w14:paraId="59C5F5AC" w14:textId="67F0C27F"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0.0145143</w:t>
            </w:r>
          </w:p>
        </w:tc>
        <w:tc>
          <w:tcPr>
            <w:tcW w:w="1418" w:type="dxa"/>
            <w:vAlign w:val="center"/>
          </w:tcPr>
          <w:p w14:paraId="1A6EA825"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84.8 m</w:t>
            </w:r>
          </w:p>
        </w:tc>
        <w:tc>
          <w:tcPr>
            <w:tcW w:w="1417" w:type="dxa"/>
            <w:vAlign w:val="center"/>
          </w:tcPr>
          <w:p w14:paraId="2235530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5321.0 kW</w:t>
            </w:r>
          </w:p>
        </w:tc>
        <w:tc>
          <w:tcPr>
            <w:tcW w:w="1418" w:type="dxa"/>
            <w:vAlign w:val="center"/>
          </w:tcPr>
          <w:p w14:paraId="72C02217" w14:textId="4AEAF1EE"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4,787,952</w:t>
            </w:r>
          </w:p>
        </w:tc>
      </w:tr>
      <w:tr w:rsidR="008F0E6D" w:rsidRPr="002E3DE9" w14:paraId="5EFBAF82" w14:textId="77777777" w:rsidTr="005B51E5">
        <w:trPr>
          <w:trHeight w:val="283"/>
        </w:trPr>
        <w:tc>
          <w:tcPr>
            <w:tcW w:w="846" w:type="dxa"/>
            <w:vAlign w:val="center"/>
          </w:tcPr>
          <w:p w14:paraId="2E9AF71D"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25</w:t>
            </w:r>
          </w:p>
        </w:tc>
        <w:tc>
          <w:tcPr>
            <w:tcW w:w="1134" w:type="dxa"/>
            <w:vAlign w:val="center"/>
          </w:tcPr>
          <w:p w14:paraId="0A06EB34"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0.69214 m</w:t>
            </w:r>
          </w:p>
        </w:tc>
        <w:tc>
          <w:tcPr>
            <w:tcW w:w="1134" w:type="dxa"/>
            <w:vAlign w:val="center"/>
          </w:tcPr>
          <w:p w14:paraId="4679F14C"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1.0631 m/s</w:t>
            </w:r>
          </w:p>
        </w:tc>
        <w:tc>
          <w:tcPr>
            <w:tcW w:w="1417" w:type="dxa"/>
            <w:vAlign w:val="center"/>
          </w:tcPr>
          <w:p w14:paraId="4F2ACE6B"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0.100 mm</w:t>
            </w:r>
          </w:p>
        </w:tc>
        <w:tc>
          <w:tcPr>
            <w:tcW w:w="1134" w:type="dxa"/>
            <w:vAlign w:val="center"/>
          </w:tcPr>
          <w:p w14:paraId="383DC899" w14:textId="46D3D034"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0.0144937</w:t>
            </w:r>
          </w:p>
        </w:tc>
        <w:tc>
          <w:tcPr>
            <w:tcW w:w="1418" w:type="dxa"/>
            <w:vAlign w:val="center"/>
          </w:tcPr>
          <w:p w14:paraId="3545545F"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84.4 m</w:t>
            </w:r>
          </w:p>
        </w:tc>
        <w:tc>
          <w:tcPr>
            <w:tcW w:w="1417" w:type="dxa"/>
            <w:vAlign w:val="center"/>
          </w:tcPr>
          <w:p w14:paraId="3FC2A298" w14:textId="77777777"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5319.2 kW</w:t>
            </w:r>
          </w:p>
        </w:tc>
        <w:tc>
          <w:tcPr>
            <w:tcW w:w="1418" w:type="dxa"/>
            <w:vAlign w:val="center"/>
          </w:tcPr>
          <w:p w14:paraId="28E47225" w14:textId="2D0FF06E" w:rsidR="008F0E6D" w:rsidRPr="002E3DE9" w:rsidRDefault="008F0E6D" w:rsidP="005B51E5">
            <w:pPr>
              <w:autoSpaceDE w:val="0"/>
              <w:autoSpaceDN w:val="0"/>
              <w:adjustRightInd w:val="0"/>
              <w:spacing w:before="100" w:beforeAutospacing="1" w:after="100" w:afterAutospacing="1"/>
              <w:jc w:val="center"/>
              <w:rPr>
                <w:rFonts w:ascii="Helvetica Neue" w:hAnsi="Helvetica Neue" w:cs="Helvetica Neue"/>
                <w:color w:val="000000"/>
                <w:kern w:val="0"/>
                <w:sz w:val="15"/>
                <w:szCs w:val="15"/>
              </w:rPr>
            </w:pPr>
            <w:r w:rsidRPr="002E3DE9">
              <w:rPr>
                <w:rFonts w:ascii="Helvetica Neue" w:hAnsi="Helvetica Neue" w:cs="Helvetica Neue"/>
                <w:color w:val="000000"/>
                <w:kern w:val="0"/>
                <w:sz w:val="15"/>
                <w:szCs w:val="15"/>
              </w:rPr>
              <w:t>4,786,341</w:t>
            </w:r>
          </w:p>
        </w:tc>
      </w:tr>
    </w:tbl>
    <w:p w14:paraId="62FEC986" w14:textId="77777777" w:rsidR="00A950EA" w:rsidRDefault="00A950EA" w:rsidP="00FC61D0">
      <w:pPr>
        <w:sectPr w:rsidR="00A950EA" w:rsidSect="00F62FFC">
          <w:type w:val="continuous"/>
          <w:pgSz w:w="12240" w:h="20160"/>
          <w:pgMar w:top="1304" w:right="1247" w:bottom="1304" w:left="1247" w:header="709" w:footer="709" w:gutter="0"/>
          <w:cols w:space="708"/>
          <w:docGrid w:linePitch="360"/>
        </w:sectPr>
      </w:pPr>
    </w:p>
    <w:p w14:paraId="2574E501" w14:textId="480637A7" w:rsidR="008F0E6D" w:rsidRDefault="00A950EA" w:rsidP="00A950EA">
      <w:pPr>
        <w:pStyle w:val="Heading1"/>
      </w:pPr>
      <w:r w:rsidRPr="00A950EA">
        <w:lastRenderedPageBreak/>
        <w:t xml:space="preserve">Appendix A – </w:t>
      </w:r>
      <w:r w:rsidR="00625F7A">
        <w:t>FBE coated pipe</w:t>
      </w:r>
      <w:r w:rsidRPr="00A950EA">
        <w:t xml:space="preserve"> Energy Expenditure Calculations</w:t>
      </w:r>
    </w:p>
    <w:p w14:paraId="0CDE1187" w14:textId="77777777" w:rsidR="00C76DA9" w:rsidRPr="00C76DA9" w:rsidRDefault="00C76DA9" w:rsidP="00C76DA9"/>
    <w:p w14:paraId="10DE3F8B" w14:textId="77777777" w:rsidR="00C76DA9" w:rsidRDefault="00C76DA9" w:rsidP="00C76DA9">
      <w:pPr>
        <w:pStyle w:val="Heading2"/>
      </w:pPr>
    </w:p>
    <w:p w14:paraId="43363219" w14:textId="0FDF29C4" w:rsidR="00C76DA9" w:rsidRDefault="00C76DA9">
      <w:pPr>
        <w:spacing w:after="0"/>
        <w:rPr>
          <w:rFonts w:ascii="HELVETICA NEUE CONDENSED" w:eastAsiaTheme="majorEastAsia" w:hAnsi="HELVETICA NEUE CONDENSED" w:cstheme="majorBidi"/>
          <w:b/>
          <w:bCs/>
          <w:sz w:val="36"/>
          <w:szCs w:val="36"/>
        </w:rPr>
      </w:pPr>
    </w:p>
    <w:sectPr w:rsidR="00C76DA9" w:rsidSect="00A950EA">
      <w:pgSz w:w="12240" w:h="20160"/>
      <w:pgMar w:top="1304" w:right="1247" w:bottom="130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CONDENSED">
    <w:panose1 w:val="02000806000000020004"/>
    <w:charset w:val="00"/>
    <w:family w:val="auto"/>
    <w:pitch w:val="variable"/>
    <w:sig w:usb0="A00002FF" w:usb1="5000205A"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970FB"/>
    <w:multiLevelType w:val="hybridMultilevel"/>
    <w:tmpl w:val="55B0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16F00"/>
    <w:multiLevelType w:val="hybridMultilevel"/>
    <w:tmpl w:val="4AB2DDD4"/>
    <w:lvl w:ilvl="0" w:tplc="DCFAF7FC">
      <w:start w:val="7"/>
      <w:numFmt w:val="bullet"/>
      <w:lvlText w:val="-"/>
      <w:lvlJc w:val="left"/>
      <w:pPr>
        <w:ind w:left="720" w:hanging="360"/>
      </w:pPr>
      <w:rPr>
        <w:rFonts w:ascii="Helvetica Neue Light" w:eastAsiaTheme="minorHAnsi" w:hAnsi="Helvetica Neu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13400"/>
    <w:multiLevelType w:val="hybridMultilevel"/>
    <w:tmpl w:val="4006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4959"/>
    <w:multiLevelType w:val="hybridMultilevel"/>
    <w:tmpl w:val="E52E99D2"/>
    <w:lvl w:ilvl="0" w:tplc="E3C22E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118CA"/>
    <w:multiLevelType w:val="hybridMultilevel"/>
    <w:tmpl w:val="2C309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B76F8"/>
    <w:multiLevelType w:val="hybridMultilevel"/>
    <w:tmpl w:val="518E19C8"/>
    <w:lvl w:ilvl="0" w:tplc="176A7B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9789323">
    <w:abstractNumId w:val="3"/>
  </w:num>
  <w:num w:numId="2" w16cid:durableId="1333873980">
    <w:abstractNumId w:val="0"/>
  </w:num>
  <w:num w:numId="3" w16cid:durableId="1624077233">
    <w:abstractNumId w:val="5"/>
  </w:num>
  <w:num w:numId="4" w16cid:durableId="825973539">
    <w:abstractNumId w:val="2"/>
  </w:num>
  <w:num w:numId="5" w16cid:durableId="170874811">
    <w:abstractNumId w:val="1"/>
  </w:num>
  <w:num w:numId="6" w16cid:durableId="2094886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4"/>
    <w:rsid w:val="000016CB"/>
    <w:rsid w:val="00017861"/>
    <w:rsid w:val="000278CF"/>
    <w:rsid w:val="00031AC6"/>
    <w:rsid w:val="00042913"/>
    <w:rsid w:val="00043116"/>
    <w:rsid w:val="00052386"/>
    <w:rsid w:val="00052818"/>
    <w:rsid w:val="00055CFE"/>
    <w:rsid w:val="00061C1A"/>
    <w:rsid w:val="000702D6"/>
    <w:rsid w:val="000A3B1A"/>
    <w:rsid w:val="000A6CF2"/>
    <w:rsid w:val="000A7592"/>
    <w:rsid w:val="000B5976"/>
    <w:rsid w:val="000C4F00"/>
    <w:rsid w:val="000D232A"/>
    <w:rsid w:val="000E6017"/>
    <w:rsid w:val="001002E7"/>
    <w:rsid w:val="00136A09"/>
    <w:rsid w:val="00142F90"/>
    <w:rsid w:val="00152146"/>
    <w:rsid w:val="00165810"/>
    <w:rsid w:val="00174453"/>
    <w:rsid w:val="00175C68"/>
    <w:rsid w:val="00184EC8"/>
    <w:rsid w:val="00185E07"/>
    <w:rsid w:val="00186BAF"/>
    <w:rsid w:val="00186FD4"/>
    <w:rsid w:val="001A2451"/>
    <w:rsid w:val="001A2B4B"/>
    <w:rsid w:val="001A3670"/>
    <w:rsid w:val="001A7E2F"/>
    <w:rsid w:val="001B0A2A"/>
    <w:rsid w:val="001B2ECE"/>
    <w:rsid w:val="001B5167"/>
    <w:rsid w:val="001C1800"/>
    <w:rsid w:val="001D6DD5"/>
    <w:rsid w:val="001E4B76"/>
    <w:rsid w:val="001E6EDF"/>
    <w:rsid w:val="001F1D9F"/>
    <w:rsid w:val="002062D3"/>
    <w:rsid w:val="0021086F"/>
    <w:rsid w:val="00212ED2"/>
    <w:rsid w:val="00220579"/>
    <w:rsid w:val="00220DA4"/>
    <w:rsid w:val="0022616B"/>
    <w:rsid w:val="002372F6"/>
    <w:rsid w:val="002374BA"/>
    <w:rsid w:val="00251F3B"/>
    <w:rsid w:val="002645AB"/>
    <w:rsid w:val="00270157"/>
    <w:rsid w:val="002878AB"/>
    <w:rsid w:val="002C01A8"/>
    <w:rsid w:val="002C20E1"/>
    <w:rsid w:val="002C3CC6"/>
    <w:rsid w:val="002C7E29"/>
    <w:rsid w:val="002E0000"/>
    <w:rsid w:val="002E07F8"/>
    <w:rsid w:val="002E3DE9"/>
    <w:rsid w:val="003108B6"/>
    <w:rsid w:val="0031528F"/>
    <w:rsid w:val="00326162"/>
    <w:rsid w:val="00326F03"/>
    <w:rsid w:val="00331C3D"/>
    <w:rsid w:val="00333A9D"/>
    <w:rsid w:val="0033705B"/>
    <w:rsid w:val="003413C0"/>
    <w:rsid w:val="003425CC"/>
    <w:rsid w:val="00343A40"/>
    <w:rsid w:val="003470B3"/>
    <w:rsid w:val="003477C5"/>
    <w:rsid w:val="0035632D"/>
    <w:rsid w:val="0036369A"/>
    <w:rsid w:val="00371421"/>
    <w:rsid w:val="003822AC"/>
    <w:rsid w:val="00382F66"/>
    <w:rsid w:val="00385BA3"/>
    <w:rsid w:val="00387EDB"/>
    <w:rsid w:val="0039674E"/>
    <w:rsid w:val="003A047E"/>
    <w:rsid w:val="003A0F2F"/>
    <w:rsid w:val="003B22A3"/>
    <w:rsid w:val="003B676E"/>
    <w:rsid w:val="003C0733"/>
    <w:rsid w:val="003C463D"/>
    <w:rsid w:val="003E4321"/>
    <w:rsid w:val="003E50A8"/>
    <w:rsid w:val="003F0C29"/>
    <w:rsid w:val="003F1799"/>
    <w:rsid w:val="003F20E5"/>
    <w:rsid w:val="0041167A"/>
    <w:rsid w:val="00416469"/>
    <w:rsid w:val="00425A51"/>
    <w:rsid w:val="00430C14"/>
    <w:rsid w:val="0044341C"/>
    <w:rsid w:val="00445777"/>
    <w:rsid w:val="00445FC4"/>
    <w:rsid w:val="004614E8"/>
    <w:rsid w:val="00463EA6"/>
    <w:rsid w:val="004735BB"/>
    <w:rsid w:val="004758E9"/>
    <w:rsid w:val="004A5347"/>
    <w:rsid w:val="004A6A77"/>
    <w:rsid w:val="004B3E1B"/>
    <w:rsid w:val="004B67EA"/>
    <w:rsid w:val="004C0879"/>
    <w:rsid w:val="004C2D26"/>
    <w:rsid w:val="004E4C14"/>
    <w:rsid w:val="004F19FA"/>
    <w:rsid w:val="005057E8"/>
    <w:rsid w:val="0051388B"/>
    <w:rsid w:val="00516448"/>
    <w:rsid w:val="005318C3"/>
    <w:rsid w:val="00533638"/>
    <w:rsid w:val="00533714"/>
    <w:rsid w:val="00547D39"/>
    <w:rsid w:val="0055664F"/>
    <w:rsid w:val="00557758"/>
    <w:rsid w:val="00560729"/>
    <w:rsid w:val="00563224"/>
    <w:rsid w:val="0056507C"/>
    <w:rsid w:val="0057335B"/>
    <w:rsid w:val="00575D78"/>
    <w:rsid w:val="0057677C"/>
    <w:rsid w:val="00581EBB"/>
    <w:rsid w:val="0059686E"/>
    <w:rsid w:val="005968ED"/>
    <w:rsid w:val="00596C5B"/>
    <w:rsid w:val="005972BF"/>
    <w:rsid w:val="005B51E5"/>
    <w:rsid w:val="005D0E17"/>
    <w:rsid w:val="005D202B"/>
    <w:rsid w:val="005D5F67"/>
    <w:rsid w:val="005D6BD9"/>
    <w:rsid w:val="005D6D10"/>
    <w:rsid w:val="005E5DB5"/>
    <w:rsid w:val="005E70A1"/>
    <w:rsid w:val="005F1EBB"/>
    <w:rsid w:val="00625F7A"/>
    <w:rsid w:val="006267AC"/>
    <w:rsid w:val="0062756E"/>
    <w:rsid w:val="00633044"/>
    <w:rsid w:val="00646613"/>
    <w:rsid w:val="006652FF"/>
    <w:rsid w:val="00671EFF"/>
    <w:rsid w:val="006725A5"/>
    <w:rsid w:val="00674FC7"/>
    <w:rsid w:val="006958D5"/>
    <w:rsid w:val="006A35B7"/>
    <w:rsid w:val="006B1431"/>
    <w:rsid w:val="006C5688"/>
    <w:rsid w:val="006C5C88"/>
    <w:rsid w:val="006D3FE2"/>
    <w:rsid w:val="006E2457"/>
    <w:rsid w:val="006E5175"/>
    <w:rsid w:val="006F1C8C"/>
    <w:rsid w:val="006F2622"/>
    <w:rsid w:val="006F749E"/>
    <w:rsid w:val="007068B3"/>
    <w:rsid w:val="007340A8"/>
    <w:rsid w:val="00743633"/>
    <w:rsid w:val="007637EB"/>
    <w:rsid w:val="00763CE7"/>
    <w:rsid w:val="007641F9"/>
    <w:rsid w:val="0077562C"/>
    <w:rsid w:val="0078328F"/>
    <w:rsid w:val="00783864"/>
    <w:rsid w:val="007A1A4C"/>
    <w:rsid w:val="007A1AB0"/>
    <w:rsid w:val="007A44BA"/>
    <w:rsid w:val="007B05E9"/>
    <w:rsid w:val="007C3EFE"/>
    <w:rsid w:val="007C76DB"/>
    <w:rsid w:val="007C7BE9"/>
    <w:rsid w:val="007D381B"/>
    <w:rsid w:val="007F608A"/>
    <w:rsid w:val="007F7CC4"/>
    <w:rsid w:val="00800AC4"/>
    <w:rsid w:val="00803CB7"/>
    <w:rsid w:val="00807FDE"/>
    <w:rsid w:val="0081280E"/>
    <w:rsid w:val="0081338C"/>
    <w:rsid w:val="00813EBD"/>
    <w:rsid w:val="00816411"/>
    <w:rsid w:val="00820309"/>
    <w:rsid w:val="008206B6"/>
    <w:rsid w:val="00827B15"/>
    <w:rsid w:val="008529E1"/>
    <w:rsid w:val="0085458A"/>
    <w:rsid w:val="00855549"/>
    <w:rsid w:val="0086109C"/>
    <w:rsid w:val="008720FE"/>
    <w:rsid w:val="00874119"/>
    <w:rsid w:val="008942BD"/>
    <w:rsid w:val="008B2E6F"/>
    <w:rsid w:val="008B6141"/>
    <w:rsid w:val="008C6F1B"/>
    <w:rsid w:val="008C7271"/>
    <w:rsid w:val="008D3929"/>
    <w:rsid w:val="008D4192"/>
    <w:rsid w:val="008F0E6D"/>
    <w:rsid w:val="008F34E2"/>
    <w:rsid w:val="00941B7D"/>
    <w:rsid w:val="00943A9F"/>
    <w:rsid w:val="00966321"/>
    <w:rsid w:val="009701AA"/>
    <w:rsid w:val="0098130F"/>
    <w:rsid w:val="009905CB"/>
    <w:rsid w:val="009A0270"/>
    <w:rsid w:val="009C1F2E"/>
    <w:rsid w:val="009C3577"/>
    <w:rsid w:val="009D3578"/>
    <w:rsid w:val="009E0F0C"/>
    <w:rsid w:val="009E1454"/>
    <w:rsid w:val="009F08CF"/>
    <w:rsid w:val="009F2024"/>
    <w:rsid w:val="00A128C2"/>
    <w:rsid w:val="00A15027"/>
    <w:rsid w:val="00A20A00"/>
    <w:rsid w:val="00A22F7E"/>
    <w:rsid w:val="00A270BD"/>
    <w:rsid w:val="00A315E4"/>
    <w:rsid w:val="00A372F1"/>
    <w:rsid w:val="00A42DCF"/>
    <w:rsid w:val="00A42E1E"/>
    <w:rsid w:val="00A517E0"/>
    <w:rsid w:val="00A57C64"/>
    <w:rsid w:val="00A63DA5"/>
    <w:rsid w:val="00A74C5F"/>
    <w:rsid w:val="00A82A20"/>
    <w:rsid w:val="00A858DC"/>
    <w:rsid w:val="00A86804"/>
    <w:rsid w:val="00A93D07"/>
    <w:rsid w:val="00A94B6F"/>
    <w:rsid w:val="00A950EA"/>
    <w:rsid w:val="00A9672C"/>
    <w:rsid w:val="00AB6181"/>
    <w:rsid w:val="00AE473B"/>
    <w:rsid w:val="00AE5CFD"/>
    <w:rsid w:val="00AF55CB"/>
    <w:rsid w:val="00B04473"/>
    <w:rsid w:val="00B05C36"/>
    <w:rsid w:val="00B141BF"/>
    <w:rsid w:val="00B27027"/>
    <w:rsid w:val="00B32DDB"/>
    <w:rsid w:val="00B45815"/>
    <w:rsid w:val="00B51490"/>
    <w:rsid w:val="00B6417B"/>
    <w:rsid w:val="00B70F3F"/>
    <w:rsid w:val="00B7112D"/>
    <w:rsid w:val="00B74BFC"/>
    <w:rsid w:val="00B864A5"/>
    <w:rsid w:val="00B91494"/>
    <w:rsid w:val="00BA592A"/>
    <w:rsid w:val="00BB0302"/>
    <w:rsid w:val="00BB4051"/>
    <w:rsid w:val="00BB4FDF"/>
    <w:rsid w:val="00BC443C"/>
    <w:rsid w:val="00BD1D30"/>
    <w:rsid w:val="00BD6198"/>
    <w:rsid w:val="00BE02CC"/>
    <w:rsid w:val="00C11597"/>
    <w:rsid w:val="00C1776F"/>
    <w:rsid w:val="00C200DD"/>
    <w:rsid w:val="00C22068"/>
    <w:rsid w:val="00C22CF8"/>
    <w:rsid w:val="00C23236"/>
    <w:rsid w:val="00C320CA"/>
    <w:rsid w:val="00C330CF"/>
    <w:rsid w:val="00C40736"/>
    <w:rsid w:val="00C41505"/>
    <w:rsid w:val="00C41898"/>
    <w:rsid w:val="00C44C8D"/>
    <w:rsid w:val="00C53835"/>
    <w:rsid w:val="00C538AA"/>
    <w:rsid w:val="00C547BD"/>
    <w:rsid w:val="00C61985"/>
    <w:rsid w:val="00C76DA9"/>
    <w:rsid w:val="00C82B94"/>
    <w:rsid w:val="00C84238"/>
    <w:rsid w:val="00CA1998"/>
    <w:rsid w:val="00CA4D60"/>
    <w:rsid w:val="00CA56E8"/>
    <w:rsid w:val="00CB16ED"/>
    <w:rsid w:val="00CB23C6"/>
    <w:rsid w:val="00CC19F0"/>
    <w:rsid w:val="00CD1DEC"/>
    <w:rsid w:val="00CD356F"/>
    <w:rsid w:val="00CE20EB"/>
    <w:rsid w:val="00CE5E7B"/>
    <w:rsid w:val="00CF26F4"/>
    <w:rsid w:val="00CF5D2A"/>
    <w:rsid w:val="00D103B6"/>
    <w:rsid w:val="00D16975"/>
    <w:rsid w:val="00D43772"/>
    <w:rsid w:val="00D4692D"/>
    <w:rsid w:val="00D615D6"/>
    <w:rsid w:val="00D63BB1"/>
    <w:rsid w:val="00D64F36"/>
    <w:rsid w:val="00D66ACC"/>
    <w:rsid w:val="00D75B01"/>
    <w:rsid w:val="00D80080"/>
    <w:rsid w:val="00D94011"/>
    <w:rsid w:val="00DA1AE3"/>
    <w:rsid w:val="00DE76E3"/>
    <w:rsid w:val="00DE7B11"/>
    <w:rsid w:val="00DF7C3C"/>
    <w:rsid w:val="00E170B3"/>
    <w:rsid w:val="00E17569"/>
    <w:rsid w:val="00E219D9"/>
    <w:rsid w:val="00E2283A"/>
    <w:rsid w:val="00E22F2B"/>
    <w:rsid w:val="00E248A7"/>
    <w:rsid w:val="00E24AAF"/>
    <w:rsid w:val="00E35273"/>
    <w:rsid w:val="00E624FC"/>
    <w:rsid w:val="00E7639D"/>
    <w:rsid w:val="00E91661"/>
    <w:rsid w:val="00E94142"/>
    <w:rsid w:val="00E97660"/>
    <w:rsid w:val="00EA30FE"/>
    <w:rsid w:val="00EA35CD"/>
    <w:rsid w:val="00EA4645"/>
    <w:rsid w:val="00EB0DF3"/>
    <w:rsid w:val="00EB2A29"/>
    <w:rsid w:val="00EC1182"/>
    <w:rsid w:val="00EC1B33"/>
    <w:rsid w:val="00EC3229"/>
    <w:rsid w:val="00EC4127"/>
    <w:rsid w:val="00EF307D"/>
    <w:rsid w:val="00F045C5"/>
    <w:rsid w:val="00F04629"/>
    <w:rsid w:val="00F12E59"/>
    <w:rsid w:val="00F15964"/>
    <w:rsid w:val="00F171BE"/>
    <w:rsid w:val="00F17C49"/>
    <w:rsid w:val="00F22FDE"/>
    <w:rsid w:val="00F24887"/>
    <w:rsid w:val="00F25950"/>
    <w:rsid w:val="00F264B6"/>
    <w:rsid w:val="00F2650A"/>
    <w:rsid w:val="00F33B2E"/>
    <w:rsid w:val="00F46C41"/>
    <w:rsid w:val="00F62FFC"/>
    <w:rsid w:val="00F6339B"/>
    <w:rsid w:val="00F63D01"/>
    <w:rsid w:val="00F812F9"/>
    <w:rsid w:val="00F81E4A"/>
    <w:rsid w:val="00F85BFE"/>
    <w:rsid w:val="00F87DAC"/>
    <w:rsid w:val="00FA0E50"/>
    <w:rsid w:val="00FA275B"/>
    <w:rsid w:val="00FA660D"/>
    <w:rsid w:val="00FB0995"/>
    <w:rsid w:val="00FC1069"/>
    <w:rsid w:val="00FC1AFB"/>
    <w:rsid w:val="00FC3039"/>
    <w:rsid w:val="00FC4500"/>
    <w:rsid w:val="00FC4A7F"/>
    <w:rsid w:val="00FC61D0"/>
    <w:rsid w:val="00FC78D2"/>
    <w:rsid w:val="00FE2DF1"/>
    <w:rsid w:val="00FE2EE6"/>
    <w:rsid w:val="00FE5FC1"/>
    <w:rsid w:val="00FF0733"/>
    <w:rsid w:val="00FF27DF"/>
    <w:rsid w:val="00FF2A3B"/>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0276"/>
  <w15:chartTrackingRefBased/>
  <w15:docId w15:val="{1031BB60-6ED8-6646-9F1A-58EDC11A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E6D"/>
    <w:pPr>
      <w:spacing w:after="240"/>
    </w:pPr>
    <w:rPr>
      <w:rFonts w:ascii="Helvetica Neue Light" w:hAnsi="Helvetica Neue Light"/>
    </w:rPr>
  </w:style>
  <w:style w:type="paragraph" w:styleId="Heading1">
    <w:name w:val="heading 1"/>
    <w:basedOn w:val="Heading2"/>
    <w:next w:val="Normal"/>
    <w:link w:val="Heading1Char"/>
    <w:uiPriority w:val="9"/>
    <w:qFormat/>
    <w:rsid w:val="00E91661"/>
    <w:pPr>
      <w:outlineLvl w:val="0"/>
    </w:pPr>
    <w:rPr>
      <w:sz w:val="40"/>
      <w:szCs w:val="40"/>
    </w:rPr>
  </w:style>
  <w:style w:type="paragraph" w:styleId="Heading2">
    <w:name w:val="heading 2"/>
    <w:basedOn w:val="Normal"/>
    <w:next w:val="Normal"/>
    <w:link w:val="Heading2Char"/>
    <w:uiPriority w:val="9"/>
    <w:unhideWhenUsed/>
    <w:qFormat/>
    <w:rsid w:val="00CA1998"/>
    <w:pPr>
      <w:keepNext/>
      <w:keepLines/>
      <w:spacing w:before="160" w:after="80"/>
      <w:outlineLvl w:val="1"/>
    </w:pPr>
    <w:rPr>
      <w:rFonts w:ascii="HELVETICA NEUE CONDENSED" w:eastAsiaTheme="majorEastAsia" w:hAnsi="HELVETICA NEUE CONDENSED" w:cstheme="majorBidi"/>
      <w:b/>
      <w:bCs/>
      <w:sz w:val="36"/>
      <w:szCs w:val="36"/>
    </w:rPr>
  </w:style>
  <w:style w:type="paragraph" w:styleId="Heading3">
    <w:name w:val="heading 3"/>
    <w:basedOn w:val="Normal"/>
    <w:next w:val="Normal"/>
    <w:link w:val="Heading3Char"/>
    <w:uiPriority w:val="9"/>
    <w:unhideWhenUsed/>
    <w:qFormat/>
    <w:rsid w:val="00A9672C"/>
    <w:pPr>
      <w:keepNext/>
      <w:keepLines/>
      <w:spacing w:before="160" w:after="80"/>
      <w:outlineLvl w:val="2"/>
    </w:pPr>
    <w:rPr>
      <w:rFonts w:ascii="HELVETICA NEUE CONDENSED" w:eastAsiaTheme="majorEastAsia" w:hAnsi="HELVETICA NEUE CONDENSED" w:cstheme="majorBidi"/>
      <w:b/>
      <w:bCs/>
      <w:sz w:val="28"/>
      <w:szCs w:val="28"/>
    </w:rPr>
  </w:style>
  <w:style w:type="paragraph" w:styleId="Heading4">
    <w:name w:val="heading 4"/>
    <w:basedOn w:val="Normal"/>
    <w:next w:val="Normal"/>
    <w:link w:val="Heading4Char"/>
    <w:uiPriority w:val="9"/>
    <w:semiHidden/>
    <w:unhideWhenUsed/>
    <w:qFormat/>
    <w:rsid w:val="00563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2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2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2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2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661"/>
    <w:rPr>
      <w:rFonts w:ascii="HELVETICA NEUE CONDENSED" w:eastAsiaTheme="majorEastAsia" w:hAnsi="HELVETICA NEUE CONDENSED" w:cstheme="majorBidi"/>
      <w:b/>
      <w:bCs/>
      <w:sz w:val="40"/>
      <w:szCs w:val="40"/>
    </w:rPr>
  </w:style>
  <w:style w:type="character" w:customStyle="1" w:styleId="Heading2Char">
    <w:name w:val="Heading 2 Char"/>
    <w:basedOn w:val="DefaultParagraphFont"/>
    <w:link w:val="Heading2"/>
    <w:uiPriority w:val="9"/>
    <w:rsid w:val="00CA1998"/>
    <w:rPr>
      <w:rFonts w:ascii="HELVETICA NEUE CONDENSED" w:eastAsiaTheme="majorEastAsia" w:hAnsi="HELVETICA NEUE CONDENSED" w:cstheme="majorBidi"/>
      <w:b/>
      <w:bCs/>
      <w:sz w:val="36"/>
      <w:szCs w:val="36"/>
    </w:rPr>
  </w:style>
  <w:style w:type="character" w:customStyle="1" w:styleId="Heading3Char">
    <w:name w:val="Heading 3 Char"/>
    <w:basedOn w:val="DefaultParagraphFont"/>
    <w:link w:val="Heading3"/>
    <w:uiPriority w:val="9"/>
    <w:rsid w:val="00A9672C"/>
    <w:rPr>
      <w:rFonts w:ascii="HELVETICA NEUE CONDENSED" w:eastAsiaTheme="majorEastAsia" w:hAnsi="HELVETICA NEUE CONDENSED" w:cstheme="majorBidi"/>
      <w:b/>
      <w:bCs/>
      <w:sz w:val="28"/>
      <w:szCs w:val="28"/>
    </w:rPr>
  </w:style>
  <w:style w:type="character" w:customStyle="1" w:styleId="Heading4Char">
    <w:name w:val="Heading 4 Char"/>
    <w:basedOn w:val="DefaultParagraphFont"/>
    <w:link w:val="Heading4"/>
    <w:uiPriority w:val="9"/>
    <w:semiHidden/>
    <w:rsid w:val="00563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224"/>
    <w:rPr>
      <w:rFonts w:eastAsiaTheme="majorEastAsia" w:cstheme="majorBidi"/>
      <w:color w:val="272727" w:themeColor="text1" w:themeTint="D8"/>
    </w:rPr>
  </w:style>
  <w:style w:type="paragraph" w:styleId="Title">
    <w:name w:val="Title"/>
    <w:basedOn w:val="Normal"/>
    <w:next w:val="Normal"/>
    <w:link w:val="TitleChar"/>
    <w:uiPriority w:val="10"/>
    <w:qFormat/>
    <w:rsid w:val="005632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2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2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3224"/>
    <w:rPr>
      <w:i/>
      <w:iCs/>
      <w:color w:val="404040" w:themeColor="text1" w:themeTint="BF"/>
    </w:rPr>
  </w:style>
  <w:style w:type="paragraph" w:styleId="ListParagraph">
    <w:name w:val="List Paragraph"/>
    <w:basedOn w:val="Normal"/>
    <w:uiPriority w:val="34"/>
    <w:qFormat/>
    <w:rsid w:val="00563224"/>
    <w:pPr>
      <w:ind w:left="720"/>
      <w:contextualSpacing/>
    </w:pPr>
  </w:style>
  <w:style w:type="character" w:styleId="IntenseEmphasis">
    <w:name w:val="Intense Emphasis"/>
    <w:basedOn w:val="DefaultParagraphFont"/>
    <w:uiPriority w:val="21"/>
    <w:qFormat/>
    <w:rsid w:val="00563224"/>
    <w:rPr>
      <w:i/>
      <w:iCs/>
      <w:color w:val="0F4761" w:themeColor="accent1" w:themeShade="BF"/>
    </w:rPr>
  </w:style>
  <w:style w:type="paragraph" w:styleId="IntenseQuote">
    <w:name w:val="Intense Quote"/>
    <w:basedOn w:val="Normal"/>
    <w:next w:val="Normal"/>
    <w:link w:val="IntenseQuoteChar"/>
    <w:uiPriority w:val="30"/>
    <w:qFormat/>
    <w:rsid w:val="00563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224"/>
    <w:rPr>
      <w:i/>
      <w:iCs/>
      <w:color w:val="0F4761" w:themeColor="accent1" w:themeShade="BF"/>
    </w:rPr>
  </w:style>
  <w:style w:type="character" w:styleId="IntenseReference">
    <w:name w:val="Intense Reference"/>
    <w:basedOn w:val="DefaultParagraphFont"/>
    <w:uiPriority w:val="32"/>
    <w:qFormat/>
    <w:rsid w:val="00563224"/>
    <w:rPr>
      <w:b/>
      <w:bCs/>
      <w:smallCaps/>
      <w:color w:val="0F4761" w:themeColor="accent1" w:themeShade="BF"/>
      <w:spacing w:val="5"/>
    </w:rPr>
  </w:style>
  <w:style w:type="table" w:styleId="TableGrid">
    <w:name w:val="Table Grid"/>
    <w:basedOn w:val="TableNormal"/>
    <w:uiPriority w:val="39"/>
    <w:rsid w:val="003A0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Margins">
    <w:name w:val="Table - no Margins"/>
    <w:basedOn w:val="Normal"/>
    <w:qFormat/>
    <w:rsid w:val="003A0F2F"/>
    <w:pPr>
      <w:spacing w:after="0"/>
    </w:pPr>
  </w:style>
  <w:style w:type="paragraph" w:customStyle="1" w:styleId="p1">
    <w:name w:val="p1"/>
    <w:basedOn w:val="Normal"/>
    <w:rsid w:val="00A270BD"/>
    <w:pPr>
      <w:spacing w:after="0"/>
    </w:pPr>
    <w:rPr>
      <w:rFonts w:ascii="Times New Roman" w:eastAsia="Times New Roman" w:hAnsi="Times New Roman" w:cs="Times New Roman"/>
      <w:kern w:val="0"/>
      <w14:ligatures w14:val="none"/>
    </w:rPr>
  </w:style>
  <w:style w:type="paragraph" w:customStyle="1" w:styleId="p2">
    <w:name w:val="p2"/>
    <w:basedOn w:val="Normal"/>
    <w:rsid w:val="00A270BD"/>
    <w:pPr>
      <w:spacing w:after="0"/>
    </w:pPr>
    <w:rPr>
      <w:rFonts w:ascii="Times New Roman" w:eastAsia="Times New Roman" w:hAnsi="Times New Roman" w:cs="Times New Roman"/>
      <w:kern w:val="0"/>
      <w14:ligatures w14:val="none"/>
    </w:rPr>
  </w:style>
  <w:style w:type="character" w:customStyle="1" w:styleId="s1">
    <w:name w:val="s1"/>
    <w:basedOn w:val="DefaultParagraphFont"/>
    <w:rsid w:val="00A270BD"/>
    <w:rPr>
      <w:rFonts w:ascii="Helvetica" w:hAnsi="Helvetica" w:hint="default"/>
      <w:sz w:val="18"/>
      <w:szCs w:val="18"/>
    </w:rPr>
  </w:style>
  <w:style w:type="character" w:styleId="PlaceholderText">
    <w:name w:val="Placeholder Text"/>
    <w:basedOn w:val="DefaultParagraphFont"/>
    <w:uiPriority w:val="99"/>
    <w:semiHidden/>
    <w:rsid w:val="00A270BD"/>
    <w:rPr>
      <w:color w:val="666666"/>
    </w:rPr>
  </w:style>
  <w:style w:type="paragraph" w:customStyle="1" w:styleId="Math">
    <w:name w:val="Math"/>
    <w:basedOn w:val="Normal"/>
    <w:qFormat/>
    <w:rsid w:val="00220579"/>
    <w:pPr>
      <w:tabs>
        <w:tab w:val="left" w:pos="142"/>
        <w:tab w:val="left" w:pos="426"/>
      </w:tabs>
    </w:pPr>
    <w:rPr>
      <w:rFonts w:ascii="Cambria" w:eastAsiaTheme="minorEastAsia" w:hAnsi="Cambria"/>
    </w:rPr>
  </w:style>
  <w:style w:type="paragraph" w:styleId="NormalWeb">
    <w:name w:val="Normal (Web)"/>
    <w:basedOn w:val="Normal"/>
    <w:uiPriority w:val="99"/>
    <w:semiHidden/>
    <w:unhideWhenUsed/>
    <w:rsid w:val="00A93D0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3D07"/>
    <w:rPr>
      <w:b/>
      <w:bCs/>
    </w:rPr>
  </w:style>
  <w:style w:type="paragraph" w:customStyle="1" w:styleId="p3">
    <w:name w:val="p3"/>
    <w:basedOn w:val="Normal"/>
    <w:rsid w:val="00061C1A"/>
    <w:pPr>
      <w:spacing w:after="0"/>
    </w:pPr>
    <w:rPr>
      <w:rFonts w:ascii=".AppleSystemUIFont" w:eastAsia="Times New Roman" w:hAnsi=".AppleSystemUIFont" w:cs="Times New Roman"/>
      <w:color w:val="0E0E0E"/>
      <w:kern w:val="0"/>
      <w:sz w:val="20"/>
      <w:szCs w:val="20"/>
      <w14:ligatures w14:val="none"/>
    </w:rPr>
  </w:style>
  <w:style w:type="character" w:customStyle="1" w:styleId="apple-tab-span">
    <w:name w:val="apple-tab-span"/>
    <w:basedOn w:val="DefaultParagraphFont"/>
    <w:rsid w:val="00061C1A"/>
  </w:style>
  <w:style w:type="character" w:customStyle="1" w:styleId="apple-converted-space">
    <w:name w:val="apple-converted-space"/>
    <w:basedOn w:val="DefaultParagraphFont"/>
    <w:rsid w:val="00061C1A"/>
  </w:style>
  <w:style w:type="table" w:styleId="ListTable1Light">
    <w:name w:val="List Table 1 Light"/>
    <w:basedOn w:val="TableNormal"/>
    <w:uiPriority w:val="46"/>
    <w:rsid w:val="00061C1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A75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4">
    <w:name w:val="p4"/>
    <w:basedOn w:val="Normal"/>
    <w:rsid w:val="000A7592"/>
    <w:pPr>
      <w:spacing w:after="0"/>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0A7592"/>
    <w:pPr>
      <w:spacing w:after="0"/>
    </w:pPr>
    <w:rPr>
      <w:rFonts w:ascii=".AppleSystemUIFont" w:eastAsia="Times New Roman" w:hAnsi=".AppleSystemUIFont" w:cs="Times New Roman"/>
      <w:color w:val="0E0E0E"/>
      <w:kern w:val="0"/>
      <w:sz w:val="21"/>
      <w:szCs w:val="21"/>
      <w14:ligatures w14:val="none"/>
    </w:rPr>
  </w:style>
  <w:style w:type="paragraph" w:styleId="Caption">
    <w:name w:val="caption"/>
    <w:basedOn w:val="Normal"/>
    <w:next w:val="Normal"/>
    <w:uiPriority w:val="35"/>
    <w:unhideWhenUsed/>
    <w:qFormat/>
    <w:rsid w:val="004A5347"/>
    <w:pPr>
      <w:spacing w:after="200"/>
    </w:pPr>
    <w:rPr>
      <w:i/>
      <w:iCs/>
      <w:color w:val="0E2841" w:themeColor="text2"/>
      <w:sz w:val="18"/>
      <w:szCs w:val="18"/>
    </w:rPr>
  </w:style>
  <w:style w:type="table" w:styleId="PlainTable1">
    <w:name w:val="Plain Table 1"/>
    <w:basedOn w:val="TableNormal"/>
    <w:uiPriority w:val="41"/>
    <w:rsid w:val="00C619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EA35C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2">
    <w:name w:val="s2"/>
    <w:basedOn w:val="DefaultParagraphFont"/>
    <w:rsid w:val="00813EBD"/>
    <w:rPr>
      <w:rFonts w:ascii="Helvetica" w:hAnsi="Helvetica" w:hint="default"/>
      <w:color w:val="000000"/>
      <w:sz w:val="18"/>
      <w:szCs w:val="18"/>
    </w:rPr>
  </w:style>
  <w:style w:type="character" w:customStyle="1" w:styleId="s3">
    <w:name w:val="s3"/>
    <w:basedOn w:val="DefaultParagraphFont"/>
    <w:rsid w:val="00813EBD"/>
    <w:rPr>
      <w:rFonts w:ascii=".AppleSystemUIFont" w:hAnsi=".AppleSystemUIFont" w:hint="default"/>
      <w:color w:val="0E0E0E"/>
      <w:sz w:val="21"/>
      <w:szCs w:val="21"/>
    </w:rPr>
  </w:style>
  <w:style w:type="character" w:customStyle="1" w:styleId="s4">
    <w:name w:val="s4"/>
    <w:basedOn w:val="DefaultParagraphFont"/>
    <w:rsid w:val="00813EBD"/>
    <w:rPr>
      <w:rFonts w:ascii="Helvetica" w:hAnsi="Helvetica" w:hint="default"/>
      <w:sz w:val="18"/>
      <w:szCs w:val="18"/>
    </w:rPr>
  </w:style>
  <w:style w:type="table" w:styleId="GridTable4">
    <w:name w:val="Grid Table 4"/>
    <w:basedOn w:val="TableNormal"/>
    <w:uiPriority w:val="49"/>
    <w:rsid w:val="00E228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8624">
      <w:bodyDiv w:val="1"/>
      <w:marLeft w:val="0"/>
      <w:marRight w:val="0"/>
      <w:marTop w:val="0"/>
      <w:marBottom w:val="0"/>
      <w:divBdr>
        <w:top w:val="none" w:sz="0" w:space="0" w:color="auto"/>
        <w:left w:val="none" w:sz="0" w:space="0" w:color="auto"/>
        <w:bottom w:val="none" w:sz="0" w:space="0" w:color="auto"/>
        <w:right w:val="none" w:sz="0" w:space="0" w:color="auto"/>
      </w:divBdr>
    </w:div>
    <w:div w:id="80958364">
      <w:bodyDiv w:val="1"/>
      <w:marLeft w:val="0"/>
      <w:marRight w:val="0"/>
      <w:marTop w:val="0"/>
      <w:marBottom w:val="0"/>
      <w:divBdr>
        <w:top w:val="none" w:sz="0" w:space="0" w:color="auto"/>
        <w:left w:val="none" w:sz="0" w:space="0" w:color="auto"/>
        <w:bottom w:val="none" w:sz="0" w:space="0" w:color="auto"/>
        <w:right w:val="none" w:sz="0" w:space="0" w:color="auto"/>
      </w:divBdr>
    </w:div>
    <w:div w:id="102700634">
      <w:bodyDiv w:val="1"/>
      <w:marLeft w:val="0"/>
      <w:marRight w:val="0"/>
      <w:marTop w:val="0"/>
      <w:marBottom w:val="0"/>
      <w:divBdr>
        <w:top w:val="none" w:sz="0" w:space="0" w:color="auto"/>
        <w:left w:val="none" w:sz="0" w:space="0" w:color="auto"/>
        <w:bottom w:val="none" w:sz="0" w:space="0" w:color="auto"/>
        <w:right w:val="none" w:sz="0" w:space="0" w:color="auto"/>
      </w:divBdr>
    </w:div>
    <w:div w:id="333454929">
      <w:bodyDiv w:val="1"/>
      <w:marLeft w:val="0"/>
      <w:marRight w:val="0"/>
      <w:marTop w:val="0"/>
      <w:marBottom w:val="0"/>
      <w:divBdr>
        <w:top w:val="none" w:sz="0" w:space="0" w:color="auto"/>
        <w:left w:val="none" w:sz="0" w:space="0" w:color="auto"/>
        <w:bottom w:val="none" w:sz="0" w:space="0" w:color="auto"/>
        <w:right w:val="none" w:sz="0" w:space="0" w:color="auto"/>
      </w:divBdr>
    </w:div>
    <w:div w:id="359556021">
      <w:bodyDiv w:val="1"/>
      <w:marLeft w:val="0"/>
      <w:marRight w:val="0"/>
      <w:marTop w:val="0"/>
      <w:marBottom w:val="0"/>
      <w:divBdr>
        <w:top w:val="none" w:sz="0" w:space="0" w:color="auto"/>
        <w:left w:val="none" w:sz="0" w:space="0" w:color="auto"/>
        <w:bottom w:val="none" w:sz="0" w:space="0" w:color="auto"/>
        <w:right w:val="none" w:sz="0" w:space="0" w:color="auto"/>
      </w:divBdr>
    </w:div>
    <w:div w:id="388455190">
      <w:bodyDiv w:val="1"/>
      <w:marLeft w:val="0"/>
      <w:marRight w:val="0"/>
      <w:marTop w:val="0"/>
      <w:marBottom w:val="0"/>
      <w:divBdr>
        <w:top w:val="none" w:sz="0" w:space="0" w:color="auto"/>
        <w:left w:val="none" w:sz="0" w:space="0" w:color="auto"/>
        <w:bottom w:val="none" w:sz="0" w:space="0" w:color="auto"/>
        <w:right w:val="none" w:sz="0" w:space="0" w:color="auto"/>
      </w:divBdr>
    </w:div>
    <w:div w:id="537548404">
      <w:bodyDiv w:val="1"/>
      <w:marLeft w:val="0"/>
      <w:marRight w:val="0"/>
      <w:marTop w:val="0"/>
      <w:marBottom w:val="0"/>
      <w:divBdr>
        <w:top w:val="none" w:sz="0" w:space="0" w:color="auto"/>
        <w:left w:val="none" w:sz="0" w:space="0" w:color="auto"/>
        <w:bottom w:val="none" w:sz="0" w:space="0" w:color="auto"/>
        <w:right w:val="none" w:sz="0" w:space="0" w:color="auto"/>
      </w:divBdr>
    </w:div>
    <w:div w:id="564417451">
      <w:bodyDiv w:val="1"/>
      <w:marLeft w:val="0"/>
      <w:marRight w:val="0"/>
      <w:marTop w:val="0"/>
      <w:marBottom w:val="0"/>
      <w:divBdr>
        <w:top w:val="none" w:sz="0" w:space="0" w:color="auto"/>
        <w:left w:val="none" w:sz="0" w:space="0" w:color="auto"/>
        <w:bottom w:val="none" w:sz="0" w:space="0" w:color="auto"/>
        <w:right w:val="none" w:sz="0" w:space="0" w:color="auto"/>
      </w:divBdr>
    </w:div>
    <w:div w:id="570818679">
      <w:bodyDiv w:val="1"/>
      <w:marLeft w:val="0"/>
      <w:marRight w:val="0"/>
      <w:marTop w:val="0"/>
      <w:marBottom w:val="0"/>
      <w:divBdr>
        <w:top w:val="none" w:sz="0" w:space="0" w:color="auto"/>
        <w:left w:val="none" w:sz="0" w:space="0" w:color="auto"/>
        <w:bottom w:val="none" w:sz="0" w:space="0" w:color="auto"/>
        <w:right w:val="none" w:sz="0" w:space="0" w:color="auto"/>
      </w:divBdr>
    </w:div>
    <w:div w:id="756098906">
      <w:bodyDiv w:val="1"/>
      <w:marLeft w:val="0"/>
      <w:marRight w:val="0"/>
      <w:marTop w:val="0"/>
      <w:marBottom w:val="0"/>
      <w:divBdr>
        <w:top w:val="none" w:sz="0" w:space="0" w:color="auto"/>
        <w:left w:val="none" w:sz="0" w:space="0" w:color="auto"/>
        <w:bottom w:val="none" w:sz="0" w:space="0" w:color="auto"/>
        <w:right w:val="none" w:sz="0" w:space="0" w:color="auto"/>
      </w:divBdr>
    </w:div>
    <w:div w:id="942491532">
      <w:bodyDiv w:val="1"/>
      <w:marLeft w:val="0"/>
      <w:marRight w:val="0"/>
      <w:marTop w:val="0"/>
      <w:marBottom w:val="0"/>
      <w:divBdr>
        <w:top w:val="none" w:sz="0" w:space="0" w:color="auto"/>
        <w:left w:val="none" w:sz="0" w:space="0" w:color="auto"/>
        <w:bottom w:val="none" w:sz="0" w:space="0" w:color="auto"/>
        <w:right w:val="none" w:sz="0" w:space="0" w:color="auto"/>
      </w:divBdr>
    </w:div>
    <w:div w:id="1061052786">
      <w:bodyDiv w:val="1"/>
      <w:marLeft w:val="0"/>
      <w:marRight w:val="0"/>
      <w:marTop w:val="0"/>
      <w:marBottom w:val="0"/>
      <w:divBdr>
        <w:top w:val="none" w:sz="0" w:space="0" w:color="auto"/>
        <w:left w:val="none" w:sz="0" w:space="0" w:color="auto"/>
        <w:bottom w:val="none" w:sz="0" w:space="0" w:color="auto"/>
        <w:right w:val="none" w:sz="0" w:space="0" w:color="auto"/>
      </w:divBdr>
    </w:div>
    <w:div w:id="1129058228">
      <w:bodyDiv w:val="1"/>
      <w:marLeft w:val="0"/>
      <w:marRight w:val="0"/>
      <w:marTop w:val="0"/>
      <w:marBottom w:val="0"/>
      <w:divBdr>
        <w:top w:val="none" w:sz="0" w:space="0" w:color="auto"/>
        <w:left w:val="none" w:sz="0" w:space="0" w:color="auto"/>
        <w:bottom w:val="none" w:sz="0" w:space="0" w:color="auto"/>
        <w:right w:val="none" w:sz="0" w:space="0" w:color="auto"/>
      </w:divBdr>
    </w:div>
    <w:div w:id="1177382378">
      <w:bodyDiv w:val="1"/>
      <w:marLeft w:val="0"/>
      <w:marRight w:val="0"/>
      <w:marTop w:val="0"/>
      <w:marBottom w:val="0"/>
      <w:divBdr>
        <w:top w:val="none" w:sz="0" w:space="0" w:color="auto"/>
        <w:left w:val="none" w:sz="0" w:space="0" w:color="auto"/>
        <w:bottom w:val="none" w:sz="0" w:space="0" w:color="auto"/>
        <w:right w:val="none" w:sz="0" w:space="0" w:color="auto"/>
      </w:divBdr>
    </w:div>
    <w:div w:id="1185826492">
      <w:bodyDiv w:val="1"/>
      <w:marLeft w:val="0"/>
      <w:marRight w:val="0"/>
      <w:marTop w:val="0"/>
      <w:marBottom w:val="0"/>
      <w:divBdr>
        <w:top w:val="none" w:sz="0" w:space="0" w:color="auto"/>
        <w:left w:val="none" w:sz="0" w:space="0" w:color="auto"/>
        <w:bottom w:val="none" w:sz="0" w:space="0" w:color="auto"/>
        <w:right w:val="none" w:sz="0" w:space="0" w:color="auto"/>
      </w:divBdr>
    </w:div>
    <w:div w:id="1249002374">
      <w:bodyDiv w:val="1"/>
      <w:marLeft w:val="0"/>
      <w:marRight w:val="0"/>
      <w:marTop w:val="0"/>
      <w:marBottom w:val="0"/>
      <w:divBdr>
        <w:top w:val="none" w:sz="0" w:space="0" w:color="auto"/>
        <w:left w:val="none" w:sz="0" w:space="0" w:color="auto"/>
        <w:bottom w:val="none" w:sz="0" w:space="0" w:color="auto"/>
        <w:right w:val="none" w:sz="0" w:space="0" w:color="auto"/>
      </w:divBdr>
    </w:div>
    <w:div w:id="1259143488">
      <w:bodyDiv w:val="1"/>
      <w:marLeft w:val="0"/>
      <w:marRight w:val="0"/>
      <w:marTop w:val="0"/>
      <w:marBottom w:val="0"/>
      <w:divBdr>
        <w:top w:val="none" w:sz="0" w:space="0" w:color="auto"/>
        <w:left w:val="none" w:sz="0" w:space="0" w:color="auto"/>
        <w:bottom w:val="none" w:sz="0" w:space="0" w:color="auto"/>
        <w:right w:val="none" w:sz="0" w:space="0" w:color="auto"/>
      </w:divBdr>
    </w:div>
    <w:div w:id="1269310838">
      <w:bodyDiv w:val="1"/>
      <w:marLeft w:val="0"/>
      <w:marRight w:val="0"/>
      <w:marTop w:val="0"/>
      <w:marBottom w:val="0"/>
      <w:divBdr>
        <w:top w:val="none" w:sz="0" w:space="0" w:color="auto"/>
        <w:left w:val="none" w:sz="0" w:space="0" w:color="auto"/>
        <w:bottom w:val="none" w:sz="0" w:space="0" w:color="auto"/>
        <w:right w:val="none" w:sz="0" w:space="0" w:color="auto"/>
      </w:divBdr>
    </w:div>
    <w:div w:id="1278416813">
      <w:bodyDiv w:val="1"/>
      <w:marLeft w:val="0"/>
      <w:marRight w:val="0"/>
      <w:marTop w:val="0"/>
      <w:marBottom w:val="0"/>
      <w:divBdr>
        <w:top w:val="none" w:sz="0" w:space="0" w:color="auto"/>
        <w:left w:val="none" w:sz="0" w:space="0" w:color="auto"/>
        <w:bottom w:val="none" w:sz="0" w:space="0" w:color="auto"/>
        <w:right w:val="none" w:sz="0" w:space="0" w:color="auto"/>
      </w:divBdr>
    </w:div>
    <w:div w:id="1345666328">
      <w:bodyDiv w:val="1"/>
      <w:marLeft w:val="0"/>
      <w:marRight w:val="0"/>
      <w:marTop w:val="0"/>
      <w:marBottom w:val="0"/>
      <w:divBdr>
        <w:top w:val="none" w:sz="0" w:space="0" w:color="auto"/>
        <w:left w:val="none" w:sz="0" w:space="0" w:color="auto"/>
        <w:bottom w:val="none" w:sz="0" w:space="0" w:color="auto"/>
        <w:right w:val="none" w:sz="0" w:space="0" w:color="auto"/>
      </w:divBdr>
    </w:div>
    <w:div w:id="1417510330">
      <w:bodyDiv w:val="1"/>
      <w:marLeft w:val="0"/>
      <w:marRight w:val="0"/>
      <w:marTop w:val="0"/>
      <w:marBottom w:val="0"/>
      <w:divBdr>
        <w:top w:val="none" w:sz="0" w:space="0" w:color="auto"/>
        <w:left w:val="none" w:sz="0" w:space="0" w:color="auto"/>
        <w:bottom w:val="none" w:sz="0" w:space="0" w:color="auto"/>
        <w:right w:val="none" w:sz="0" w:space="0" w:color="auto"/>
      </w:divBdr>
    </w:div>
    <w:div w:id="1430733652">
      <w:bodyDiv w:val="1"/>
      <w:marLeft w:val="0"/>
      <w:marRight w:val="0"/>
      <w:marTop w:val="0"/>
      <w:marBottom w:val="0"/>
      <w:divBdr>
        <w:top w:val="none" w:sz="0" w:space="0" w:color="auto"/>
        <w:left w:val="none" w:sz="0" w:space="0" w:color="auto"/>
        <w:bottom w:val="none" w:sz="0" w:space="0" w:color="auto"/>
        <w:right w:val="none" w:sz="0" w:space="0" w:color="auto"/>
      </w:divBdr>
    </w:div>
    <w:div w:id="1512915945">
      <w:bodyDiv w:val="1"/>
      <w:marLeft w:val="0"/>
      <w:marRight w:val="0"/>
      <w:marTop w:val="0"/>
      <w:marBottom w:val="0"/>
      <w:divBdr>
        <w:top w:val="none" w:sz="0" w:space="0" w:color="auto"/>
        <w:left w:val="none" w:sz="0" w:space="0" w:color="auto"/>
        <w:bottom w:val="none" w:sz="0" w:space="0" w:color="auto"/>
        <w:right w:val="none" w:sz="0" w:space="0" w:color="auto"/>
      </w:divBdr>
    </w:div>
    <w:div w:id="1545873817">
      <w:bodyDiv w:val="1"/>
      <w:marLeft w:val="0"/>
      <w:marRight w:val="0"/>
      <w:marTop w:val="0"/>
      <w:marBottom w:val="0"/>
      <w:divBdr>
        <w:top w:val="none" w:sz="0" w:space="0" w:color="auto"/>
        <w:left w:val="none" w:sz="0" w:space="0" w:color="auto"/>
        <w:bottom w:val="none" w:sz="0" w:space="0" w:color="auto"/>
        <w:right w:val="none" w:sz="0" w:space="0" w:color="auto"/>
      </w:divBdr>
    </w:div>
    <w:div w:id="1546520576">
      <w:bodyDiv w:val="1"/>
      <w:marLeft w:val="0"/>
      <w:marRight w:val="0"/>
      <w:marTop w:val="0"/>
      <w:marBottom w:val="0"/>
      <w:divBdr>
        <w:top w:val="none" w:sz="0" w:space="0" w:color="auto"/>
        <w:left w:val="none" w:sz="0" w:space="0" w:color="auto"/>
        <w:bottom w:val="none" w:sz="0" w:space="0" w:color="auto"/>
        <w:right w:val="none" w:sz="0" w:space="0" w:color="auto"/>
      </w:divBdr>
    </w:div>
    <w:div w:id="1607544915">
      <w:bodyDiv w:val="1"/>
      <w:marLeft w:val="0"/>
      <w:marRight w:val="0"/>
      <w:marTop w:val="0"/>
      <w:marBottom w:val="0"/>
      <w:divBdr>
        <w:top w:val="none" w:sz="0" w:space="0" w:color="auto"/>
        <w:left w:val="none" w:sz="0" w:space="0" w:color="auto"/>
        <w:bottom w:val="none" w:sz="0" w:space="0" w:color="auto"/>
        <w:right w:val="none" w:sz="0" w:space="0" w:color="auto"/>
      </w:divBdr>
    </w:div>
    <w:div w:id="1690990517">
      <w:bodyDiv w:val="1"/>
      <w:marLeft w:val="0"/>
      <w:marRight w:val="0"/>
      <w:marTop w:val="0"/>
      <w:marBottom w:val="0"/>
      <w:divBdr>
        <w:top w:val="none" w:sz="0" w:space="0" w:color="auto"/>
        <w:left w:val="none" w:sz="0" w:space="0" w:color="auto"/>
        <w:bottom w:val="none" w:sz="0" w:space="0" w:color="auto"/>
        <w:right w:val="none" w:sz="0" w:space="0" w:color="auto"/>
      </w:divBdr>
    </w:div>
    <w:div w:id="1724716339">
      <w:bodyDiv w:val="1"/>
      <w:marLeft w:val="0"/>
      <w:marRight w:val="0"/>
      <w:marTop w:val="0"/>
      <w:marBottom w:val="0"/>
      <w:divBdr>
        <w:top w:val="none" w:sz="0" w:space="0" w:color="auto"/>
        <w:left w:val="none" w:sz="0" w:space="0" w:color="auto"/>
        <w:bottom w:val="none" w:sz="0" w:space="0" w:color="auto"/>
        <w:right w:val="none" w:sz="0" w:space="0" w:color="auto"/>
      </w:divBdr>
    </w:div>
    <w:div w:id="1829442203">
      <w:bodyDiv w:val="1"/>
      <w:marLeft w:val="0"/>
      <w:marRight w:val="0"/>
      <w:marTop w:val="0"/>
      <w:marBottom w:val="0"/>
      <w:divBdr>
        <w:top w:val="none" w:sz="0" w:space="0" w:color="auto"/>
        <w:left w:val="none" w:sz="0" w:space="0" w:color="auto"/>
        <w:bottom w:val="none" w:sz="0" w:space="0" w:color="auto"/>
        <w:right w:val="none" w:sz="0" w:space="0" w:color="auto"/>
      </w:divBdr>
    </w:div>
    <w:div w:id="1932083478">
      <w:bodyDiv w:val="1"/>
      <w:marLeft w:val="0"/>
      <w:marRight w:val="0"/>
      <w:marTop w:val="0"/>
      <w:marBottom w:val="0"/>
      <w:divBdr>
        <w:top w:val="none" w:sz="0" w:space="0" w:color="auto"/>
        <w:left w:val="none" w:sz="0" w:space="0" w:color="auto"/>
        <w:bottom w:val="none" w:sz="0" w:space="0" w:color="auto"/>
        <w:right w:val="none" w:sz="0" w:space="0" w:color="auto"/>
      </w:divBdr>
    </w:div>
    <w:div w:id="2012834901">
      <w:bodyDiv w:val="1"/>
      <w:marLeft w:val="0"/>
      <w:marRight w:val="0"/>
      <w:marTop w:val="0"/>
      <w:marBottom w:val="0"/>
      <w:divBdr>
        <w:top w:val="none" w:sz="0" w:space="0" w:color="auto"/>
        <w:left w:val="none" w:sz="0" w:space="0" w:color="auto"/>
        <w:bottom w:val="none" w:sz="0" w:space="0" w:color="auto"/>
        <w:right w:val="none" w:sz="0" w:space="0" w:color="auto"/>
      </w:divBdr>
    </w:div>
    <w:div w:id="2053647878">
      <w:bodyDiv w:val="1"/>
      <w:marLeft w:val="0"/>
      <w:marRight w:val="0"/>
      <w:marTop w:val="0"/>
      <w:marBottom w:val="0"/>
      <w:divBdr>
        <w:top w:val="none" w:sz="0" w:space="0" w:color="auto"/>
        <w:left w:val="none" w:sz="0" w:space="0" w:color="auto"/>
        <w:bottom w:val="none" w:sz="0" w:space="0" w:color="auto"/>
        <w:right w:val="none" w:sz="0" w:space="0" w:color="auto"/>
      </w:divBdr>
    </w:div>
    <w:div w:id="2075856096">
      <w:bodyDiv w:val="1"/>
      <w:marLeft w:val="0"/>
      <w:marRight w:val="0"/>
      <w:marTop w:val="0"/>
      <w:marBottom w:val="0"/>
      <w:divBdr>
        <w:top w:val="none" w:sz="0" w:space="0" w:color="auto"/>
        <w:left w:val="none" w:sz="0" w:space="0" w:color="auto"/>
        <w:bottom w:val="none" w:sz="0" w:space="0" w:color="auto"/>
        <w:right w:val="none" w:sz="0" w:space="0" w:color="auto"/>
      </w:divBdr>
    </w:div>
    <w:div w:id="213667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Mella</dc:creator>
  <cp:keywords/>
  <dc:description/>
  <cp:lastModifiedBy>JIM Mella</cp:lastModifiedBy>
  <cp:revision>74</cp:revision>
  <cp:lastPrinted>2025-01-19T14:26:00Z</cp:lastPrinted>
  <dcterms:created xsi:type="dcterms:W3CDTF">2025-01-19T14:26:00Z</dcterms:created>
  <dcterms:modified xsi:type="dcterms:W3CDTF">2025-01-20T14:09:00Z</dcterms:modified>
</cp:coreProperties>
</file>