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7D1B" w14:textId="77777777" w:rsidR="00D772F1" w:rsidRDefault="00000000">
      <w:pPr>
        <w:spacing w:after="122" w:line="259" w:lineRule="auto"/>
        <w:ind w:left="0" w:right="0" w:firstLine="0"/>
        <w:jc w:val="left"/>
      </w:pPr>
      <w:r>
        <w:rPr>
          <w:b/>
          <w:sz w:val="28"/>
        </w:rPr>
        <w:t xml:space="preserve">Task 1  </w:t>
      </w:r>
    </w:p>
    <w:p w14:paraId="5C5157F0" w14:textId="77777777" w:rsidR="00D772F1" w:rsidRDefault="00000000">
      <w:pPr>
        <w:pStyle w:val="Ttulo1"/>
      </w:pPr>
      <w:r>
        <w:t xml:space="preserve">Pregunta 1.1 </w:t>
      </w:r>
    </w:p>
    <w:p w14:paraId="37A777F1" w14:textId="77777777" w:rsidR="00D772F1" w:rsidRDefault="00000000">
      <w:pPr>
        <w:numPr>
          <w:ilvl w:val="0"/>
          <w:numId w:val="1"/>
        </w:numPr>
        <w:ind w:right="-8" w:hanging="360"/>
      </w:pPr>
      <w:r>
        <w:t xml:space="preserve">El data augmentation es una forma de generar nuevos datos para un modelo cuando tenemos datos limitados, la forma de generar estos datos es tomar los datos originales que tenemos y se realizan algunas modificaciones pequeñas para que todavía puedan ser usadas durante el entrenamiento. En si no estamos inventando datos desde cero, en este caso tomamos las radiografías originales y les hacemos unas modificaciones que, si puedan ocurrir durante la práctica, no agregamos estructuras extras o inventamos alguna enfermedad. Es como estudiar un caso clínico, pero desde distintas posiciones y brillo, es el mismo caso, pero se ve distinto.  </w:t>
      </w:r>
    </w:p>
    <w:p w14:paraId="2EB125A7" w14:textId="77777777" w:rsidR="00D772F1" w:rsidRDefault="00000000">
      <w:pPr>
        <w:spacing w:after="0" w:line="259" w:lineRule="auto"/>
        <w:ind w:left="720" w:right="0" w:firstLine="0"/>
        <w:jc w:val="left"/>
      </w:pPr>
      <w:r>
        <w:t xml:space="preserve"> </w:t>
      </w:r>
    </w:p>
    <w:p w14:paraId="5CFE4DFC" w14:textId="77777777" w:rsidR="00D772F1" w:rsidRDefault="00000000">
      <w:pPr>
        <w:numPr>
          <w:ilvl w:val="0"/>
          <w:numId w:val="1"/>
        </w:numPr>
        <w:ind w:right="-8" w:hanging="360"/>
      </w:pPr>
      <w:r>
        <w:t xml:space="preserve">Transformación 1: rotaciones de la radiografía de tórax, se pueden aplicar pequeñas rotaciones de las radiografías originales. Esta transformación es valida porque hasta cierto punto una radiografía si puede cambiar de alguno dependiendo de como fue tomada, entonces si seria un caso posible y valido. Además, estas rotaciones ayudan al modelo a conocer distintos ángulos anatómicos que pueden ser útiles para un modelo más robusto. </w:t>
      </w:r>
    </w:p>
    <w:p w14:paraId="23029FFB" w14:textId="77777777" w:rsidR="00D772F1" w:rsidRDefault="00000000">
      <w:pPr>
        <w:ind w:left="720" w:right="-8" w:firstLine="0"/>
      </w:pPr>
      <w:r>
        <w:t xml:space="preserve">Transformación 2: Ajustes de brillo y contraste, en radiografías puede haber distintos brillos y contrastes dependiendo de la configuración de la máquina, no todas son iguales. Si estos cambios son moderados el modelo puede aprender a tratar distintas intensidades.  </w:t>
      </w:r>
    </w:p>
    <w:p w14:paraId="36C01515" w14:textId="77777777" w:rsidR="00D772F1" w:rsidRDefault="00000000">
      <w:pPr>
        <w:ind w:left="720" w:right="-8" w:firstLine="0"/>
      </w:pPr>
      <w:r>
        <w:t xml:space="preserve">Transformación 3: Traslaciones y recortes leves, se pueden hacer algunas traslaciones y recortes siempre y cuando no sean drásticos porque no se puede eliminar información clínica importante. Estas cambios simulan variaciones en la posición del paciente y evita que el modelo solo pueda con una posición especifica.  </w:t>
      </w:r>
    </w:p>
    <w:p w14:paraId="01F5A99D" w14:textId="77777777" w:rsidR="00D772F1" w:rsidRDefault="00000000">
      <w:pPr>
        <w:ind w:left="720" w:right="-8" w:firstLine="0"/>
      </w:pPr>
      <w:r>
        <w:t xml:space="preserve">Transformación invalida: Volteo de imagen, cambiar el posicionamiento de izquierda a derecha no es valido en el caso de radiografías ya que en medicina es importante el lado del paciente, si cambiamos esto el modelo puede aprender algo que no es posible en la realidad.  </w:t>
      </w:r>
    </w:p>
    <w:p w14:paraId="48789D7D" w14:textId="77777777" w:rsidR="00D772F1" w:rsidRDefault="00000000">
      <w:pPr>
        <w:spacing w:after="0" w:line="259" w:lineRule="auto"/>
        <w:ind w:left="720" w:right="0" w:firstLine="0"/>
        <w:jc w:val="left"/>
      </w:pPr>
      <w:r>
        <w:t xml:space="preserve"> </w:t>
      </w:r>
    </w:p>
    <w:p w14:paraId="563E99C1" w14:textId="77777777" w:rsidR="00D772F1" w:rsidRDefault="00000000">
      <w:pPr>
        <w:numPr>
          <w:ilvl w:val="0"/>
          <w:numId w:val="1"/>
        </w:numPr>
        <w:spacing w:after="126"/>
        <w:ind w:right="-8" w:hanging="360"/>
      </w:pPr>
      <w:r>
        <w:t xml:space="preserve">No, el data augmentation no es suficiente ya que este solamente nos brinda más datos cuando tenemos una cantidad limitada, pero no a generalizar el modelo. Otros factores que ayudan son las etiquetas, el balance de clases, la arquitectura elegida, regularización, tamaño y técnica para evitar el sobreajuste. Es decir, si queremos un modelo que generalice bien no solamente nos basamos en la calidad de los datos sino en la calidad de construcción del modelo.  </w:t>
      </w:r>
      <w:r>
        <w:rPr>
          <w:b/>
          <w:sz w:val="24"/>
        </w:rPr>
        <w:t xml:space="preserve">Pregunta 1.2 </w:t>
      </w:r>
    </w:p>
    <w:p w14:paraId="3A9D6DAF" w14:textId="77777777" w:rsidR="00D772F1" w:rsidRDefault="00000000">
      <w:pPr>
        <w:numPr>
          <w:ilvl w:val="0"/>
          <w:numId w:val="1"/>
        </w:numPr>
        <w:ind w:right="-8" w:hanging="360"/>
      </w:pPr>
      <w:r>
        <w:t xml:space="preserve">El sobreajuste empieza después de la época 10, ya que en ese punto tanto el entrenamiento como la validación estaban bajando su perdida. En la época 15 ya se puede ver que solamente el entrenamiento estaba bajando y fue un bajada bastante significativa desde la época 10 a la 15, por otro lado, la validación empezó a subir su perdida, indicativo de sobreajuste. Esto se termina de confirmar en las siguientes épocas donde el entrenamiento prácticamente no tiene error cuando la validación solamente aumenta drásticamente. Evidencia de que el modelo solo memoriza los datos de entrenamiento.  </w:t>
      </w:r>
    </w:p>
    <w:p w14:paraId="4485B3FB" w14:textId="77777777" w:rsidR="00D772F1" w:rsidRDefault="00000000">
      <w:pPr>
        <w:spacing w:after="0" w:line="259" w:lineRule="auto"/>
        <w:ind w:left="720" w:right="0" w:firstLine="0"/>
        <w:jc w:val="left"/>
      </w:pPr>
      <w:r>
        <w:t xml:space="preserve"> </w:t>
      </w:r>
    </w:p>
    <w:p w14:paraId="5856831E" w14:textId="77777777" w:rsidR="00D772F1" w:rsidRDefault="00000000">
      <w:pPr>
        <w:numPr>
          <w:ilvl w:val="0"/>
          <w:numId w:val="1"/>
        </w:numPr>
        <w:ind w:right="-8" w:hanging="360"/>
      </w:pPr>
      <w:r>
        <w:lastRenderedPageBreak/>
        <w:t xml:space="preserve">Dropout: El dropout apaga de manera aleatoria algunas neuronas durante el entrenamiento. Esto hace que el modelo no depende de algunas combinaciones específicas de neuronas. De manera matemática este reduce la adaptación de combinaciones y hace más difícil que el modelo memorice detalles irrelevantes. En la curva hace que el entrenamiento baje más lento pero la verdadero impacto es en la validación porque lo hace más estable y que no suba tan rápido. </w:t>
      </w:r>
    </w:p>
    <w:p w14:paraId="09F0F510" w14:textId="77777777" w:rsidR="00D772F1" w:rsidRDefault="00000000">
      <w:pPr>
        <w:spacing w:after="0" w:line="259" w:lineRule="auto"/>
        <w:ind w:left="720" w:right="0" w:firstLine="0"/>
        <w:jc w:val="left"/>
      </w:pPr>
      <w:r>
        <w:t xml:space="preserve"> </w:t>
      </w:r>
    </w:p>
    <w:p w14:paraId="7BF60E26" w14:textId="77777777" w:rsidR="00D772F1" w:rsidRDefault="00000000">
      <w:pPr>
        <w:ind w:left="720" w:right="-8" w:firstLine="0"/>
      </w:pPr>
      <w:r>
        <w:t xml:space="preserve">Regularización L2: La regularización l2 penaliza pesos muy grandes en la función de perdida, esto hace que el modelo encuentre soluciones más simples. Matemáticamente esto agrega un termino de penalización sobre la magnitud de los parámetros, reduciendo la complejidad efectiva del modelo. En la curva esto afecta al entrenamiento ya que no baja tanto, pero hace que la validación no se dispare tanto.  </w:t>
      </w:r>
    </w:p>
    <w:p w14:paraId="2989AF82" w14:textId="77777777" w:rsidR="00D772F1" w:rsidRDefault="00000000">
      <w:pPr>
        <w:spacing w:after="0" w:line="259" w:lineRule="auto"/>
        <w:ind w:left="720" w:right="0" w:firstLine="0"/>
        <w:jc w:val="left"/>
      </w:pPr>
      <w:r>
        <w:t xml:space="preserve"> </w:t>
      </w:r>
    </w:p>
    <w:p w14:paraId="221ED0B1" w14:textId="77777777" w:rsidR="00D772F1" w:rsidRDefault="00000000">
      <w:pPr>
        <w:numPr>
          <w:ilvl w:val="0"/>
          <w:numId w:val="1"/>
        </w:numPr>
        <w:spacing w:after="134"/>
        <w:ind w:right="-8" w:hanging="360"/>
      </w:pPr>
      <w:r>
        <w:t xml:space="preserve">Un modelo sobreajustado puede parecer muy bueno porque tiene muy buenos resultados en el entrenamiento, pero este puede fallar cuando ya se le pasan radiografías distintas de las del entrenamiento. Además, el modelo no necesariamente va a funcionar en un solo lugar entonces cualquier pequeño cambio puede generar falsos negativos, no detectar neumonías reales, retrasando el tratamiento y brindando un diagnostico incorrecto. También este modelo puede producir falsos positivos, generando alarma innecesaria en el paciente. Es decir, un modelo sobreajustado puede generar estos valores falsos que ponen en riesgo total la salud del paciente.  </w:t>
      </w:r>
      <w:r>
        <w:rPr>
          <w:b/>
          <w:sz w:val="24"/>
        </w:rPr>
        <w:t xml:space="preserve">Pregunta 1.3 </w:t>
      </w:r>
    </w:p>
    <w:p w14:paraId="1338CE33" w14:textId="77777777" w:rsidR="00D772F1" w:rsidRDefault="00000000">
      <w:pPr>
        <w:numPr>
          <w:ilvl w:val="0"/>
          <w:numId w:val="1"/>
        </w:numPr>
        <w:spacing w:after="0" w:line="259" w:lineRule="auto"/>
        <w:ind w:right="-8" w:hanging="360"/>
      </w:pPr>
      <w:r>
        <w:rPr>
          <w:rFonts w:ascii="Cambria Math" w:eastAsia="Cambria Math" w:hAnsi="Cambria Math" w:cs="Cambria Math"/>
        </w:rPr>
        <w:t xml:space="preserve">𝐴𝑐𝑐𝑢𝑟𝑎𝑐𝑦 </w:t>
      </w:r>
      <w:r>
        <w:rPr>
          <w:noProof/>
        </w:rPr>
        <w:drawing>
          <wp:inline distT="0" distB="0" distL="0" distR="0" wp14:anchorId="7681759B" wp14:editId="5F89B1D8">
            <wp:extent cx="1499616" cy="228600"/>
            <wp:effectExtent l="0" t="0" r="0" b="0"/>
            <wp:docPr id="2401" name="Picture 2401"/>
            <wp:cNvGraphicFramePr/>
            <a:graphic xmlns:a="http://schemas.openxmlformats.org/drawingml/2006/main">
              <a:graphicData uri="http://schemas.openxmlformats.org/drawingml/2006/picture">
                <pic:pic xmlns:pic="http://schemas.openxmlformats.org/drawingml/2006/picture">
                  <pic:nvPicPr>
                    <pic:cNvPr id="2401" name="Picture 2401"/>
                    <pic:cNvPicPr/>
                  </pic:nvPicPr>
                  <pic:blipFill>
                    <a:blip r:embed="rId5"/>
                    <a:stretch>
                      <a:fillRect/>
                    </a:stretch>
                  </pic:blipFill>
                  <pic:spPr>
                    <a:xfrm>
                      <a:off x="0" y="0"/>
                      <a:ext cx="1499616" cy="228600"/>
                    </a:xfrm>
                    <a:prstGeom prst="rect">
                      <a:avLst/>
                    </a:prstGeom>
                  </pic:spPr>
                </pic:pic>
              </a:graphicData>
            </a:graphic>
          </wp:inline>
        </w:drawing>
      </w:r>
      <w:r>
        <w:t xml:space="preserve"> </w:t>
      </w:r>
    </w:p>
    <w:p w14:paraId="054B4157" w14:textId="77777777" w:rsidR="00D772F1" w:rsidRDefault="00000000">
      <w:pPr>
        <w:spacing w:after="0" w:line="259" w:lineRule="auto"/>
        <w:ind w:left="720" w:right="4755" w:firstLine="0"/>
        <w:jc w:val="left"/>
      </w:pPr>
      <w:r>
        <w:t xml:space="preserve"> </w:t>
      </w:r>
    </w:p>
    <w:p w14:paraId="33164CAC" w14:textId="77777777" w:rsidR="00D772F1" w:rsidRDefault="00000000">
      <w:pPr>
        <w:ind w:left="720" w:right="-8" w:firstLine="0"/>
      </w:pPr>
      <w:r>
        <w:t xml:space="preserve">El accuracy naive seria de 82.35, esto revela que el accuracy de 94% es engañoso porque no esta balanceado. Es posible que le valor de 94% sea más alto por el predominio de la clase Normal comparada con la clase de neumonía. Por eso este 94% no es confiable para diagnosticar neumonía.  </w:t>
      </w:r>
    </w:p>
    <w:p w14:paraId="79882072" w14:textId="77777777" w:rsidR="00D772F1" w:rsidRDefault="00000000">
      <w:pPr>
        <w:spacing w:after="0" w:line="259" w:lineRule="auto"/>
        <w:ind w:left="720" w:right="0" w:firstLine="0"/>
        <w:jc w:val="left"/>
      </w:pPr>
      <w:r>
        <w:t xml:space="preserve"> </w:t>
      </w:r>
    </w:p>
    <w:p w14:paraId="7651BDEE" w14:textId="77777777" w:rsidR="00D772F1" w:rsidRDefault="00000000">
      <w:pPr>
        <w:numPr>
          <w:ilvl w:val="0"/>
          <w:numId w:val="1"/>
        </w:numPr>
        <w:ind w:right="-8" w:hanging="360"/>
      </w:pPr>
      <w:r>
        <w:t xml:space="preserve">En problemas médicos y con clases desbalanceadas, el accuracy puede ocultar el desempeño real sobre la clase más importante, que en este caso es la neumonía. Por eso es importante usar otras métricas, en este caso F-1 score y Recall son más informativas. El recall para neumonía indica la proporción de casos enfermos que sí logra detectar el modelo. Esto es crucial porque un falso negativo significa un paciente que no recibe tratamiento. El F-1 score es importante porque equilibra Recall y Precisión, es decir no solamente nos interesa detectar muchos casos, sino que estas detecciones tengan buena calidad. En medicina estas métricas son más importantes porque evalúan directamente que tan seguro es el sistema para apoyar decisiones.  </w:t>
      </w:r>
    </w:p>
    <w:p w14:paraId="38F051DE" w14:textId="77777777" w:rsidR="00D772F1" w:rsidRDefault="00000000">
      <w:pPr>
        <w:numPr>
          <w:ilvl w:val="0"/>
          <w:numId w:val="1"/>
        </w:numPr>
        <w:ind w:right="-8" w:hanging="360"/>
      </w:pPr>
      <w:r>
        <w:t xml:space="preserve">El valor de 94% de accuracy es un valor muy bueno, pero por si solo no es suficiente para determinar que el modelo es funcional. Nuestro objetivo es detectar neumonía, pero como nuestros datos están desbalanceados, van a salir más radiografías normales que casos de neumonía, por lo tanto, esta métrica es muy global ocultando errores. Por eso evaluamos el modelo con distintas métricas que nos brinda más seguridad de que el modelo si funciona y </w:t>
      </w:r>
      <w:r>
        <w:lastRenderedPageBreak/>
        <w:t xml:space="preserve">puede ser aplicado en la vida real. No tratamos de acertar muchos casos, sino minimizar casos reales.  </w:t>
      </w:r>
    </w:p>
    <w:sectPr w:rsidR="00D772F1">
      <w:pgSz w:w="12240" w:h="15840"/>
      <w:pgMar w:top="1415" w:right="1697" w:bottom="1498"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270E"/>
    <w:multiLevelType w:val="hybridMultilevel"/>
    <w:tmpl w:val="1494E3E8"/>
    <w:lvl w:ilvl="0" w:tplc="EDC8C78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22282A">
      <w:start w:val="1"/>
      <w:numFmt w:val="lowerLetter"/>
      <w:lvlText w:val="%2"/>
      <w:lvlJc w:val="left"/>
      <w:pPr>
        <w:ind w:left="1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A442BA">
      <w:start w:val="1"/>
      <w:numFmt w:val="lowerRoman"/>
      <w:lvlText w:val="%3"/>
      <w:lvlJc w:val="left"/>
      <w:pPr>
        <w:ind w:left="2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A8334A">
      <w:start w:val="1"/>
      <w:numFmt w:val="decimal"/>
      <w:lvlText w:val="%4"/>
      <w:lvlJc w:val="left"/>
      <w:pPr>
        <w:ind w:left="2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3684AA">
      <w:start w:val="1"/>
      <w:numFmt w:val="lowerLetter"/>
      <w:lvlText w:val="%5"/>
      <w:lvlJc w:val="left"/>
      <w:pPr>
        <w:ind w:left="3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3A1A56">
      <w:start w:val="1"/>
      <w:numFmt w:val="lowerRoman"/>
      <w:lvlText w:val="%6"/>
      <w:lvlJc w:val="left"/>
      <w:pPr>
        <w:ind w:left="4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383230">
      <w:start w:val="1"/>
      <w:numFmt w:val="decimal"/>
      <w:lvlText w:val="%7"/>
      <w:lvlJc w:val="left"/>
      <w:pPr>
        <w:ind w:left="5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62F0C8">
      <w:start w:val="1"/>
      <w:numFmt w:val="lowerLetter"/>
      <w:lvlText w:val="%8"/>
      <w:lvlJc w:val="left"/>
      <w:pPr>
        <w:ind w:left="5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EA7BA8">
      <w:start w:val="1"/>
      <w:numFmt w:val="lowerRoman"/>
      <w:lvlText w:val="%9"/>
      <w:lvlJc w:val="left"/>
      <w:pPr>
        <w:ind w:left="6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88366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F1"/>
    <w:rsid w:val="00471878"/>
    <w:rsid w:val="008615AE"/>
    <w:rsid w:val="00D772F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43387"/>
  <w15:docId w15:val="{8DFE2652-8722-4F4D-A0B0-9ACAA4B87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730" w:right="2" w:hanging="370"/>
      <w:jc w:val="both"/>
    </w:pPr>
    <w:rPr>
      <w:rFonts w:ascii="Calibri" w:eastAsia="Calibri" w:hAnsi="Calibri" w:cs="Calibri"/>
      <w:color w:val="000000"/>
      <w:sz w:val="22"/>
    </w:rPr>
  </w:style>
  <w:style w:type="paragraph" w:styleId="Ttulo1">
    <w:name w:val="heading 1"/>
    <w:next w:val="Normal"/>
    <w:link w:val="Ttulo1Car"/>
    <w:uiPriority w:val="9"/>
    <w:qFormat/>
    <w:pPr>
      <w:keepNext/>
      <w:keepLines/>
      <w:spacing w:after="140" w:line="259" w:lineRule="auto"/>
      <w:outlineLvl w:val="0"/>
    </w:pPr>
    <w:rPr>
      <w:rFonts w:ascii="Calibri" w:eastAsia="Calibri" w:hAnsi="Calibri" w:cs="Calibri"/>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947</Words>
  <Characters>5210</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FLORES, DIEGO FERNANDO</dc:creator>
  <cp:keywords/>
  <cp:lastModifiedBy>Ignacio Mendez</cp:lastModifiedBy>
  <cp:revision>2</cp:revision>
  <dcterms:created xsi:type="dcterms:W3CDTF">2026-03-27T04:07:00Z</dcterms:created>
  <dcterms:modified xsi:type="dcterms:W3CDTF">2026-03-27T04:07:00Z</dcterms:modified>
</cp:coreProperties>
</file>