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3DD301A7" w:rsidR="47D22C55" w:rsidRDefault="00C20D28" w:rsidP="47D22C55">
            <w:pPr>
              <w:rPr>
                <w:sz w:val="16"/>
                <w:szCs w:val="16"/>
              </w:rPr>
            </w:pPr>
            <w:proofErr w:type="spellStart"/>
            <w:r>
              <w:rPr>
                <w:sz w:val="16"/>
                <w:szCs w:val="16"/>
              </w:rPr>
              <w:t>Clustering</w:t>
            </w:r>
            <w:proofErr w:type="spellEnd"/>
            <w:r>
              <w:rPr>
                <w:sz w:val="16"/>
                <w:szCs w:val="16"/>
              </w:rPr>
              <w:t xml:space="preserve"> </w:t>
            </w:r>
            <w:proofErr w:type="spellStart"/>
            <w:r>
              <w:rPr>
                <w:sz w:val="16"/>
                <w:szCs w:val="16"/>
              </w:rPr>
              <w:t>Jerarquico</w:t>
            </w:r>
            <w:proofErr w:type="spellEnd"/>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proofErr w:type="spellStart"/>
            <w:r w:rsidRPr="326D6E2A">
              <w:rPr>
                <w:i/>
                <w:iCs/>
                <w:color w:val="808080" w:themeColor="background1" w:themeShade="80"/>
                <w:sz w:val="16"/>
                <w:szCs w:val="16"/>
              </w:rPr>
              <w:t>Horas:Minutos</w:t>
            </w:r>
            <w:proofErr w:type="spellEnd"/>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proofErr w:type="spellStart"/>
      <w:r w:rsidRPr="3B011829">
        <w:rPr>
          <w:b/>
          <w:bCs/>
        </w:rPr>
        <w:t>Question</w:t>
      </w:r>
      <w:proofErr w:type="spellEnd"/>
      <w:r w:rsidRPr="3B011829">
        <w:rPr>
          <w:b/>
          <w:bCs/>
        </w:rPr>
        <w:t xml:space="preserve"> 1</w:t>
      </w:r>
    </w:p>
    <w:p w14:paraId="6054ED31" w14:textId="7B3E3936" w:rsidR="00C95C7E" w:rsidRDefault="00AA09D9" w:rsidP="00C95C7E">
      <w:r>
        <w:t xml:space="preserve">Si </w:t>
      </w:r>
      <w:r w:rsidR="001E0D88">
        <w:t xml:space="preserve">usamos el </w:t>
      </w:r>
      <w:r>
        <w:t xml:space="preserve">algoritmo DBSCAN y definimos </w:t>
      </w:r>
      <w:proofErr w:type="spellStart"/>
      <w:r>
        <w:t>eps</w:t>
      </w:r>
      <w:proofErr w:type="spellEnd"/>
      <w:r>
        <w:t xml:space="preserve"> = 1 cm y </w:t>
      </w:r>
      <w:proofErr w:type="spellStart"/>
      <w:r>
        <w:t>Minpts</w:t>
      </w:r>
      <w:proofErr w:type="spellEnd"/>
      <w:r>
        <w:t xml:space="preserve"> = 1. Si al calcular la distancia entre p y q y encontramos que es 4cm podemos concluir que:</w:t>
      </w:r>
    </w:p>
    <w:p w14:paraId="0BA904A1" w14:textId="051A44EC" w:rsidR="00AA09D9" w:rsidRDefault="00AA09D9" w:rsidP="00C95C7E">
      <w:r>
        <w:t>A</w:t>
      </w:r>
      <w:r w:rsidR="00D8518E">
        <w:t>:</w:t>
      </w:r>
      <w:r>
        <w:t xml:space="preserve"> p y q deben estar en segmentos separados.</w:t>
      </w:r>
    </w:p>
    <w:p w14:paraId="37EB7313" w14:textId="531CA352" w:rsidR="00BA5DD4" w:rsidRDefault="00BA5DD4" w:rsidP="00C95C7E">
      <w:proofErr w:type="spellStart"/>
      <w:r>
        <w:t>Feedback</w:t>
      </w:r>
      <w:proofErr w:type="spellEnd"/>
      <w:r>
        <w:t>: Pueden estar en un mismo segmento si están conectados a partir de otros puntos.</w:t>
      </w:r>
    </w:p>
    <w:p w14:paraId="66D52FD3" w14:textId="32AD4DF5" w:rsidR="00AA09D9" w:rsidRDefault="00AA09D9" w:rsidP="00C95C7E">
      <w:r>
        <w:t>B</w:t>
      </w:r>
      <w:r w:rsidR="00D8518E">
        <w:t>:</w:t>
      </w:r>
      <w:r>
        <w:t xml:space="preserve"> p y q podrían estar en un mismo segmento.</w:t>
      </w:r>
    </w:p>
    <w:p w14:paraId="3270D6F8" w14:textId="1EF1C348" w:rsidR="00BA5DD4" w:rsidRDefault="00BA5DD4" w:rsidP="00C95C7E">
      <w:proofErr w:type="spellStart"/>
      <w:r>
        <w:t>Feedback</w:t>
      </w:r>
      <w:proofErr w:type="spellEnd"/>
      <w:r>
        <w:t>: Siempre y cu</w:t>
      </w:r>
      <w:r w:rsidR="001E0D88">
        <w:t>ando estén conectados por otros puntos es correcto.</w:t>
      </w:r>
    </w:p>
    <w:p w14:paraId="019A17C3" w14:textId="4869DB2B" w:rsidR="00AA09D9" w:rsidRDefault="00AA09D9" w:rsidP="00C95C7E">
      <w:r>
        <w:t>C</w:t>
      </w:r>
      <w:r w:rsidR="00D8518E">
        <w:t xml:space="preserve">: </w:t>
      </w:r>
      <w:r>
        <w:t>p y q podría</w:t>
      </w:r>
      <w:r w:rsidR="00BA5DD4">
        <w:t>n no pertenecer a ningún segmento.</w:t>
      </w:r>
    </w:p>
    <w:p w14:paraId="37D61C10" w14:textId="1F36491C" w:rsidR="001E0D88" w:rsidRDefault="001E0D88" w:rsidP="00C95C7E">
      <w:proofErr w:type="spellStart"/>
      <w:r>
        <w:t>Feedback</w:t>
      </w:r>
      <w:proofErr w:type="spellEnd"/>
      <w:r>
        <w:t>: Si no los conectan otros puntos, serían marcados como atípicos.</w:t>
      </w:r>
    </w:p>
    <w:p w14:paraId="5CE8709D" w14:textId="3E595987" w:rsidR="00BA5DD4" w:rsidRDefault="00BA5DD4" w:rsidP="00C95C7E">
      <w:r>
        <w:t>*D: B y C son correctas.</w:t>
      </w:r>
    </w:p>
    <w:p w14:paraId="04CC6025" w14:textId="11E25847" w:rsidR="00BA5DD4" w:rsidRDefault="00BA5DD4" w:rsidP="00C95C7E">
      <w:proofErr w:type="spellStart"/>
      <w:r>
        <w:t>Feedback</w:t>
      </w:r>
      <w:proofErr w:type="spellEnd"/>
      <w:r>
        <w:t>: B es correcta si están densamente conectados por otros puntos, de lo contrario es cierto C.</w:t>
      </w:r>
    </w:p>
    <w:p w14:paraId="35E58C5D" w14:textId="009F743E" w:rsidR="00C95C7E" w:rsidRDefault="00C95C7E" w:rsidP="00BE11D1"/>
    <w:p w14:paraId="003B236D" w14:textId="7A4B8141" w:rsidR="001E0D88" w:rsidRDefault="001E0D88" w:rsidP="00BE11D1">
      <w:pPr>
        <w:rPr>
          <w:b/>
          <w:bCs/>
        </w:rPr>
      </w:pPr>
      <w:proofErr w:type="spellStart"/>
      <w:r w:rsidRPr="3B011829">
        <w:rPr>
          <w:b/>
          <w:bCs/>
        </w:rPr>
        <w:t>Question</w:t>
      </w:r>
      <w:proofErr w:type="spellEnd"/>
      <w:r w:rsidRPr="3B011829">
        <w:rPr>
          <w:b/>
          <w:bCs/>
        </w:rPr>
        <w:t xml:space="preserve"> </w:t>
      </w:r>
      <w:r>
        <w:rPr>
          <w:b/>
          <w:bCs/>
        </w:rPr>
        <w:t>2</w:t>
      </w:r>
    </w:p>
    <w:p w14:paraId="3DAA9113" w14:textId="352F6EE5" w:rsidR="001E0D88" w:rsidRDefault="00D8518E" w:rsidP="00BE11D1">
      <w:r>
        <w:t>¿Cuál es una desventaja de este método?</w:t>
      </w:r>
    </w:p>
    <w:p w14:paraId="77BE08AD" w14:textId="54F286AC" w:rsidR="00D8518E" w:rsidRDefault="00D8518E" w:rsidP="00BE11D1">
      <w:r>
        <w:t>A: Los segmentos resultantes pueden tener formas no esféricas.</w:t>
      </w:r>
    </w:p>
    <w:p w14:paraId="77255344" w14:textId="48B35670" w:rsidR="00D8518E" w:rsidRDefault="00D8518E" w:rsidP="00BE11D1">
      <w:proofErr w:type="spellStart"/>
      <w:r>
        <w:t>Feedback</w:t>
      </w:r>
      <w:proofErr w:type="spellEnd"/>
      <w:r>
        <w:t>: esta libertad en las formas de los segmentos es una ventaja.</w:t>
      </w:r>
    </w:p>
    <w:p w14:paraId="045AA7EB" w14:textId="59855DFF" w:rsidR="00D8518E" w:rsidRDefault="00D8518E" w:rsidP="00BE11D1">
      <w:r>
        <w:t>*B: El algoritmo requ</w:t>
      </w:r>
      <w:r w:rsidR="00D201BB">
        <w:t>iere que no existan grandes diferencias en las densidades que conforman los puntos.</w:t>
      </w:r>
    </w:p>
    <w:p w14:paraId="6C73F486" w14:textId="2DFEA10F" w:rsidR="00D201BB" w:rsidRDefault="00D201BB" w:rsidP="00BE11D1">
      <w:proofErr w:type="spellStart"/>
      <w:r>
        <w:t>Feedback</w:t>
      </w:r>
      <w:proofErr w:type="spellEnd"/>
      <w:r>
        <w:t xml:space="preserve">: correcto pues los parámetros </w:t>
      </w:r>
      <w:proofErr w:type="spellStart"/>
      <w:r>
        <w:t>eps</w:t>
      </w:r>
      <w:proofErr w:type="spellEnd"/>
      <w:r>
        <w:t xml:space="preserve"> y </w:t>
      </w:r>
      <w:proofErr w:type="spellStart"/>
      <w:r>
        <w:t>minpts</w:t>
      </w:r>
      <w:proofErr w:type="spellEnd"/>
      <w:r>
        <w:t xml:space="preserve"> son constantes.</w:t>
      </w:r>
    </w:p>
    <w:p w14:paraId="1C7598FD" w14:textId="65EA5F6B" w:rsidR="00D201BB" w:rsidRDefault="00D201BB" w:rsidP="00BE11D1">
      <w:r>
        <w:lastRenderedPageBreak/>
        <w:t xml:space="preserve">C: </w:t>
      </w:r>
      <w:r w:rsidR="00893B91">
        <w:t>Los parámetros del modelo no son fácilmente interpretables.</w:t>
      </w:r>
    </w:p>
    <w:p w14:paraId="7DCFFA18" w14:textId="0D5DEA6F" w:rsidR="00547DE8" w:rsidRDefault="00893B91" w:rsidP="00BE11D1">
      <w:proofErr w:type="spellStart"/>
      <w:r>
        <w:t>Feedback</w:t>
      </w:r>
      <w:proofErr w:type="spellEnd"/>
      <w:r>
        <w:t xml:space="preserve">: Por el contrario, </w:t>
      </w:r>
      <w:r w:rsidR="00547DE8">
        <w:t>si se entiende bien los datos, es fácil definir estos parámetros gracias a que los parámetros son una distancia mínima y un número de puntos mínimo.</w:t>
      </w:r>
    </w:p>
    <w:p w14:paraId="66F76031" w14:textId="3850394C" w:rsidR="00547DE8" w:rsidRDefault="00547DE8" w:rsidP="00BE11D1">
      <w:r>
        <w:t xml:space="preserve">D: </w:t>
      </w:r>
      <w:r w:rsidR="0022457B">
        <w:t>El algoritmo necesita especificar muchos parámetros.</w:t>
      </w:r>
    </w:p>
    <w:p w14:paraId="78B2F8BE" w14:textId="68B2E51C" w:rsidR="0022457B" w:rsidRDefault="0022457B" w:rsidP="00BE11D1">
      <w:proofErr w:type="spellStart"/>
      <w:r>
        <w:t>Feedback</w:t>
      </w:r>
      <w:proofErr w:type="spellEnd"/>
      <w:r>
        <w:t xml:space="preserve">: El algoritmo solo necesita que se le definan el parámetro </w:t>
      </w:r>
      <w:proofErr w:type="spellStart"/>
      <w:r>
        <w:t>eps</w:t>
      </w:r>
      <w:proofErr w:type="spellEnd"/>
      <w:r>
        <w:t xml:space="preserve"> y </w:t>
      </w:r>
      <w:proofErr w:type="spellStart"/>
      <w:r>
        <w:t>minpts</w:t>
      </w:r>
      <w:proofErr w:type="spellEnd"/>
      <w:r>
        <w:t>.</w:t>
      </w:r>
    </w:p>
    <w:p w14:paraId="320C5AD5" w14:textId="6E32755B" w:rsidR="0022457B" w:rsidRDefault="0022457B" w:rsidP="00BE11D1"/>
    <w:p w14:paraId="0DA2E9DE" w14:textId="485003F2" w:rsidR="0022457B" w:rsidRDefault="0022457B" w:rsidP="0022457B">
      <w:pPr>
        <w:rPr>
          <w:b/>
          <w:bCs/>
        </w:rPr>
      </w:pPr>
      <w:proofErr w:type="spellStart"/>
      <w:r w:rsidRPr="3B011829">
        <w:rPr>
          <w:b/>
          <w:bCs/>
        </w:rPr>
        <w:t>Question</w:t>
      </w:r>
      <w:proofErr w:type="spellEnd"/>
      <w:r w:rsidRPr="3B011829">
        <w:rPr>
          <w:b/>
          <w:bCs/>
        </w:rPr>
        <w:t xml:space="preserve"> </w:t>
      </w:r>
      <w:r>
        <w:rPr>
          <w:b/>
          <w:bCs/>
        </w:rPr>
        <w:t>3</w:t>
      </w:r>
    </w:p>
    <w:p w14:paraId="3DF2B267" w14:textId="42EB95FF" w:rsidR="0022457B" w:rsidRDefault="00B32B01" w:rsidP="0022457B">
      <w:r>
        <w:t>Además de segmentar ¿Para qué puede ser usado este algoritmo?</w:t>
      </w:r>
    </w:p>
    <w:p w14:paraId="561E0A8E" w14:textId="5E7EB1FB" w:rsidR="00B32B01" w:rsidRDefault="00B32B01" w:rsidP="0022457B">
      <w:r>
        <w:t>A: Para predecir una variable continua.</w:t>
      </w:r>
    </w:p>
    <w:p w14:paraId="3D7EE5F7" w14:textId="2AC7EDEA" w:rsidR="00B32B01" w:rsidRDefault="00B32B01" w:rsidP="0022457B">
      <w:proofErr w:type="spellStart"/>
      <w:r>
        <w:t>Feedback</w:t>
      </w:r>
      <w:proofErr w:type="spellEnd"/>
      <w:r>
        <w:t>: DBSCAN no es un algoritmo de aprendizaje supervisado.</w:t>
      </w:r>
    </w:p>
    <w:p w14:paraId="7E8A588A" w14:textId="1ADEFD8B" w:rsidR="00B32B01" w:rsidRDefault="00B32B01" w:rsidP="0022457B">
      <w:r>
        <w:t>B: Para predecir una variable categórica que sea igual al número de segmentos resultantes.</w:t>
      </w:r>
    </w:p>
    <w:p w14:paraId="77B17CCF" w14:textId="2528DA0E" w:rsidR="00B32B01" w:rsidRDefault="00B32B01" w:rsidP="0022457B">
      <w:proofErr w:type="spellStart"/>
      <w:r>
        <w:t>Feedback</w:t>
      </w:r>
      <w:proofErr w:type="spellEnd"/>
      <w:r>
        <w:t>: DBSCAN no es un algoritmo de aprendizaje supervisado.</w:t>
      </w:r>
    </w:p>
    <w:p w14:paraId="128F5CF4" w14:textId="2B41FFFD" w:rsidR="00B32B01" w:rsidRDefault="00B32B01" w:rsidP="0022457B">
      <w:r>
        <w:t>*C: Para detectar datos atípicos de forma multivariada.</w:t>
      </w:r>
    </w:p>
    <w:p w14:paraId="1E064988" w14:textId="17A59F53" w:rsidR="00B32B01" w:rsidRDefault="00B32B01" w:rsidP="0022457B">
      <w:proofErr w:type="spellStart"/>
      <w:r>
        <w:t>Feedback</w:t>
      </w:r>
      <w:proofErr w:type="spellEnd"/>
      <w:r>
        <w:t>:</w:t>
      </w:r>
      <w:r>
        <w:t xml:space="preserve"> Los puntos no alcanzables pueden ser entendidos como atípicos si los parámetros iniciales están bien definidos.</w:t>
      </w:r>
    </w:p>
    <w:p w14:paraId="47DE0473" w14:textId="5497EA59" w:rsidR="00B32B01" w:rsidRDefault="00B32B01" w:rsidP="0022457B">
      <w:r>
        <w:t xml:space="preserve">D: Para </w:t>
      </w:r>
      <w:r w:rsidR="00B53758">
        <w:t>reducir el número de variables en un modelo.</w:t>
      </w:r>
    </w:p>
    <w:p w14:paraId="5560DB89" w14:textId="126FF74A" w:rsidR="00B53758" w:rsidRDefault="00B53758" w:rsidP="0022457B">
      <w:proofErr w:type="spellStart"/>
      <w:r>
        <w:t>Feedback</w:t>
      </w:r>
      <w:proofErr w:type="spellEnd"/>
      <w:r>
        <w:t>: Este algoritmo no es útil para seleccionar las variables más importantes.</w:t>
      </w:r>
    </w:p>
    <w:p w14:paraId="6C6E9803" w14:textId="69CAABE4" w:rsidR="00B53758" w:rsidRDefault="00B53758" w:rsidP="0022457B"/>
    <w:p w14:paraId="1F312CF6" w14:textId="2711A1E6" w:rsidR="00B53758" w:rsidRDefault="00B53758" w:rsidP="0022457B">
      <w:pPr>
        <w:rPr>
          <w:b/>
          <w:bCs/>
        </w:rPr>
      </w:pPr>
      <w:proofErr w:type="spellStart"/>
      <w:r w:rsidRPr="3B011829">
        <w:rPr>
          <w:b/>
          <w:bCs/>
        </w:rPr>
        <w:t>Question</w:t>
      </w:r>
      <w:proofErr w:type="spellEnd"/>
      <w:r w:rsidRPr="3B011829">
        <w:rPr>
          <w:b/>
          <w:bCs/>
        </w:rPr>
        <w:t xml:space="preserve"> </w:t>
      </w:r>
      <w:r>
        <w:rPr>
          <w:b/>
          <w:bCs/>
        </w:rPr>
        <w:t>4</w:t>
      </w:r>
    </w:p>
    <w:p w14:paraId="6A7CC9E5" w14:textId="4A254E96" w:rsidR="00B53758" w:rsidRDefault="00744598" w:rsidP="0022457B">
      <w:r>
        <w:t xml:space="preserve">¿Cuál es la complejidad del algoritmo </w:t>
      </w:r>
      <w:r w:rsidR="0000430F">
        <w:t>DBSCAN?</w:t>
      </w:r>
    </w:p>
    <w:p w14:paraId="14449BDF" w14:textId="1CBD92BA" w:rsidR="0000430F" w:rsidRDefault="004B1322" w:rsidP="0022457B">
      <w:r>
        <w:t>*</w:t>
      </w:r>
      <w:r w:rsidR="0000430F">
        <w:t xml:space="preserve">A: </w:t>
      </w:r>
      <w:r w:rsidR="00FF2B71">
        <w:t xml:space="preserve">O(N^2) </w:t>
      </w:r>
    </w:p>
    <w:p w14:paraId="74A2C873" w14:textId="387104F3" w:rsidR="004B1322" w:rsidRDefault="004B1322" w:rsidP="0022457B">
      <w:proofErr w:type="spellStart"/>
      <w:r>
        <w:t>Feedback</w:t>
      </w:r>
      <w:proofErr w:type="spellEnd"/>
      <w:r>
        <w:t xml:space="preserve">: </w:t>
      </w:r>
      <w:r>
        <w:t>pues para cada punto se deben buscar sus vecinos.</w:t>
      </w:r>
    </w:p>
    <w:p w14:paraId="3AC932E0" w14:textId="2FB2AFEE" w:rsidR="0000430F" w:rsidRDefault="0000430F" w:rsidP="0022457B">
      <w:r>
        <w:lastRenderedPageBreak/>
        <w:t>B:</w:t>
      </w:r>
      <w:r w:rsidR="004B1322">
        <w:t xml:space="preserve"> O(N)</w:t>
      </w:r>
    </w:p>
    <w:p w14:paraId="75140670" w14:textId="17AD0B55" w:rsidR="004B1322" w:rsidRDefault="004B1322" w:rsidP="0022457B">
      <w:proofErr w:type="spellStart"/>
      <w:r>
        <w:t>Feedback</w:t>
      </w:r>
      <w:proofErr w:type="spellEnd"/>
      <w:r>
        <w:t>:</w:t>
      </w:r>
      <w:r w:rsidRPr="004B1322">
        <w:t xml:space="preserve"> </w:t>
      </w:r>
      <w:r>
        <w:t>O(N^2) pues para cada punto se deben buscar sus vecinos.</w:t>
      </w:r>
    </w:p>
    <w:p w14:paraId="41755CE7" w14:textId="4AF0229D" w:rsidR="0000430F" w:rsidRDefault="0000430F" w:rsidP="0022457B">
      <w:r>
        <w:t>C:</w:t>
      </w:r>
      <w:r w:rsidR="004B1322">
        <w:t xml:space="preserve"> O(N</w:t>
      </w:r>
      <w:r w:rsidR="00690254">
        <w:t>/2)</w:t>
      </w:r>
    </w:p>
    <w:p w14:paraId="796CBD92" w14:textId="18741CA4" w:rsidR="00690254" w:rsidRDefault="00690254" w:rsidP="0022457B">
      <w:proofErr w:type="spellStart"/>
      <w:r>
        <w:t>Feedback</w:t>
      </w:r>
      <w:proofErr w:type="spellEnd"/>
      <w:r>
        <w:t>:</w:t>
      </w:r>
      <w:r w:rsidRPr="004B1322">
        <w:t xml:space="preserve"> </w:t>
      </w:r>
      <w:r>
        <w:t>O(N^2) pues para cada punto se deben buscar sus vecinos.</w:t>
      </w:r>
    </w:p>
    <w:p w14:paraId="167B6A14" w14:textId="397B7F6B" w:rsidR="0000430F" w:rsidRDefault="0000430F" w:rsidP="0022457B">
      <w:r>
        <w:t>D:</w:t>
      </w:r>
      <w:r w:rsidR="00690254">
        <w:t xml:space="preserve"> O(N^N)</w:t>
      </w:r>
    </w:p>
    <w:p w14:paraId="4C8778D3" w14:textId="77777777" w:rsidR="00690254" w:rsidRDefault="00690254" w:rsidP="00690254">
      <w:proofErr w:type="spellStart"/>
      <w:r>
        <w:t>Feedback</w:t>
      </w:r>
      <w:proofErr w:type="spellEnd"/>
      <w:r>
        <w:t>:</w:t>
      </w:r>
      <w:r w:rsidRPr="004B1322">
        <w:t xml:space="preserve"> </w:t>
      </w:r>
      <w:r>
        <w:t>O(N^2) pues para cada punto se deben buscar sus vecinos.</w:t>
      </w:r>
    </w:p>
    <w:p w14:paraId="51D3FC6B" w14:textId="24F366FB" w:rsidR="00690254" w:rsidRDefault="00690254" w:rsidP="0022457B"/>
    <w:p w14:paraId="3AF3F94A" w14:textId="3CDDAC60" w:rsidR="009D76DF" w:rsidRDefault="009D76DF" w:rsidP="009D76DF">
      <w:pPr>
        <w:rPr>
          <w:b/>
          <w:bCs/>
        </w:rPr>
      </w:pPr>
      <w:proofErr w:type="spellStart"/>
      <w:r w:rsidRPr="3B011829">
        <w:rPr>
          <w:b/>
          <w:bCs/>
        </w:rPr>
        <w:t>Question</w:t>
      </w:r>
      <w:proofErr w:type="spellEnd"/>
      <w:r w:rsidRPr="3B011829">
        <w:rPr>
          <w:b/>
          <w:bCs/>
        </w:rPr>
        <w:t xml:space="preserve"> </w:t>
      </w:r>
      <w:r>
        <w:rPr>
          <w:b/>
          <w:bCs/>
        </w:rPr>
        <w:t>5</w:t>
      </w:r>
    </w:p>
    <w:p w14:paraId="3CAF5D55" w14:textId="1DEC52D5" w:rsidR="009D76DF" w:rsidRDefault="009D76DF" w:rsidP="009D76DF">
      <w:r>
        <w:t xml:space="preserve">¿Cuál es </w:t>
      </w:r>
      <w:r w:rsidR="007C245F">
        <w:t xml:space="preserve">el número máximo de segmentos que puede encontrar este método para unos parámetros </w:t>
      </w:r>
      <w:proofErr w:type="spellStart"/>
      <w:r w:rsidR="007C245F">
        <w:t>eps</w:t>
      </w:r>
      <w:proofErr w:type="spellEnd"/>
      <w:r w:rsidR="007C245F">
        <w:t xml:space="preserve"> y </w:t>
      </w:r>
      <w:proofErr w:type="spellStart"/>
      <w:r w:rsidR="007C245F">
        <w:t>minpts</w:t>
      </w:r>
      <w:proofErr w:type="spellEnd"/>
      <w:r w:rsidR="007C245F">
        <w:t xml:space="preserve"> dados</w:t>
      </w:r>
      <w:r>
        <w:t>?</w:t>
      </w:r>
    </w:p>
    <w:p w14:paraId="0E3279F1" w14:textId="589BF1CB" w:rsidR="007C245F" w:rsidRDefault="007C245F" w:rsidP="009D76DF">
      <w:r>
        <w:t>A: N/</w:t>
      </w:r>
      <w:proofErr w:type="spellStart"/>
      <w:r>
        <w:t>minpts</w:t>
      </w:r>
      <w:proofErr w:type="spellEnd"/>
      <w:r>
        <w:t>.</w:t>
      </w:r>
    </w:p>
    <w:p w14:paraId="7197D8BA" w14:textId="4DB7DE59" w:rsidR="0086002B" w:rsidRPr="0086002B" w:rsidRDefault="0086002B" w:rsidP="009D76DF">
      <w:pPr>
        <w:rPr>
          <w:lang w:val="es-ES"/>
        </w:rPr>
      </w:pPr>
      <w:proofErr w:type="spellStart"/>
      <w:r w:rsidRPr="0086002B">
        <w:rPr>
          <w:lang w:val="es-ES"/>
        </w:rPr>
        <w:t>Feedback</w:t>
      </w:r>
      <w:proofErr w:type="spellEnd"/>
      <w:r w:rsidRPr="0086002B">
        <w:rPr>
          <w:lang w:val="es-ES"/>
        </w:rPr>
        <w:t>: Cada segmentos debe t</w:t>
      </w:r>
      <w:r>
        <w:rPr>
          <w:lang w:val="es-ES"/>
        </w:rPr>
        <w:t xml:space="preserve">ener por lo menos </w:t>
      </w:r>
      <w:proofErr w:type="spellStart"/>
      <w:r>
        <w:rPr>
          <w:lang w:val="es-ES"/>
        </w:rPr>
        <w:t>minpts</w:t>
      </w:r>
      <w:proofErr w:type="spellEnd"/>
      <w:r>
        <w:rPr>
          <w:lang w:val="es-ES"/>
        </w:rPr>
        <w:t>.</w:t>
      </w:r>
    </w:p>
    <w:p w14:paraId="2EAEA7E0" w14:textId="3CE60890" w:rsidR="007C245F" w:rsidRDefault="007C245F" w:rsidP="009D76DF">
      <w:pPr>
        <w:rPr>
          <w:lang w:val="en-US"/>
        </w:rPr>
      </w:pPr>
      <w:r w:rsidRPr="0086002B">
        <w:rPr>
          <w:lang w:val="en-US"/>
        </w:rPr>
        <w:t>B: N.</w:t>
      </w:r>
    </w:p>
    <w:p w14:paraId="5FE34C2F" w14:textId="2DEE990B" w:rsidR="0086002B" w:rsidRPr="0086002B" w:rsidRDefault="0086002B" w:rsidP="009D76DF">
      <w:pPr>
        <w:rPr>
          <w:lang w:val="es-ES"/>
        </w:rPr>
      </w:pPr>
      <w:proofErr w:type="spellStart"/>
      <w:r w:rsidRPr="0086002B">
        <w:rPr>
          <w:lang w:val="es-ES"/>
        </w:rPr>
        <w:t>Feedback</w:t>
      </w:r>
      <w:proofErr w:type="spellEnd"/>
      <w:r w:rsidRPr="0086002B">
        <w:rPr>
          <w:lang w:val="es-ES"/>
        </w:rPr>
        <w:t>: Cada segmentos debe t</w:t>
      </w:r>
      <w:r>
        <w:rPr>
          <w:lang w:val="es-ES"/>
        </w:rPr>
        <w:t xml:space="preserve">ener por lo menos </w:t>
      </w:r>
      <w:proofErr w:type="spellStart"/>
      <w:r>
        <w:rPr>
          <w:lang w:val="es-ES"/>
        </w:rPr>
        <w:t>minpts</w:t>
      </w:r>
      <w:proofErr w:type="spellEnd"/>
      <w:r>
        <w:rPr>
          <w:lang w:val="es-ES"/>
        </w:rPr>
        <w:t>.</w:t>
      </w:r>
    </w:p>
    <w:p w14:paraId="2E9CF9A1" w14:textId="4751B664" w:rsidR="007C245F" w:rsidRDefault="007C245F" w:rsidP="009D76DF">
      <w:r>
        <w:t xml:space="preserve">C: </w:t>
      </w:r>
      <w:r w:rsidR="0086002B">
        <w:t>El número de segmentos los define el usuario.</w:t>
      </w:r>
    </w:p>
    <w:p w14:paraId="706BB764" w14:textId="3A32E436" w:rsidR="0086002B" w:rsidRDefault="0086002B" w:rsidP="009D76DF">
      <w:pPr>
        <w:rPr>
          <w:lang w:val="es-ES"/>
        </w:rPr>
      </w:pPr>
      <w:proofErr w:type="spellStart"/>
      <w:r w:rsidRPr="0086002B">
        <w:rPr>
          <w:lang w:val="es-ES"/>
        </w:rPr>
        <w:t>Feedback</w:t>
      </w:r>
      <w:proofErr w:type="spellEnd"/>
      <w:r w:rsidRPr="0086002B">
        <w:rPr>
          <w:lang w:val="es-ES"/>
        </w:rPr>
        <w:t xml:space="preserve">: </w:t>
      </w:r>
      <w:r>
        <w:rPr>
          <w:lang w:val="es-ES"/>
        </w:rPr>
        <w:t>El algoritmo no necesita que se definan el número de segmentos a priori.</w:t>
      </w:r>
    </w:p>
    <w:p w14:paraId="4D69C348" w14:textId="74F51679" w:rsidR="0086002B" w:rsidRDefault="0086002B" w:rsidP="009D76DF">
      <w:pPr>
        <w:rPr>
          <w:lang w:val="es-ES"/>
        </w:rPr>
      </w:pPr>
      <w:r>
        <w:rPr>
          <w:lang w:val="es-ES"/>
        </w:rPr>
        <w:t xml:space="preserve">D: </w:t>
      </w:r>
      <w:r w:rsidR="00475AF9">
        <w:rPr>
          <w:lang w:val="es-ES"/>
        </w:rPr>
        <w:t>Depende de la distancia máxima entre observaciones.</w:t>
      </w:r>
    </w:p>
    <w:p w14:paraId="22AF3DDA" w14:textId="5442F79D" w:rsidR="00475AF9" w:rsidRDefault="00475AF9" w:rsidP="00475AF9">
      <w:proofErr w:type="spellStart"/>
      <w:r>
        <w:rPr>
          <w:lang w:val="es-ES"/>
        </w:rPr>
        <w:t>Feedback</w:t>
      </w:r>
      <w:proofErr w:type="spellEnd"/>
      <w:r>
        <w:rPr>
          <w:lang w:val="es-ES"/>
        </w:rPr>
        <w:t xml:space="preserve">: </w:t>
      </w:r>
      <w:r w:rsidRPr="0086002B">
        <w:rPr>
          <w:lang w:val="es-ES"/>
        </w:rPr>
        <w:t>Cada segmentos debe t</w:t>
      </w:r>
      <w:r>
        <w:rPr>
          <w:lang w:val="es-ES"/>
        </w:rPr>
        <w:t xml:space="preserve">ener por lo menos </w:t>
      </w:r>
      <w:proofErr w:type="spellStart"/>
      <w:r>
        <w:rPr>
          <w:lang w:val="es-ES"/>
        </w:rPr>
        <w:t>minpts</w:t>
      </w:r>
      <w:proofErr w:type="spellEnd"/>
      <w:r>
        <w:rPr>
          <w:lang w:val="es-ES"/>
        </w:rPr>
        <w:t xml:space="preserve"> por lo que se pueden tener </w:t>
      </w:r>
      <w:r>
        <w:t>N/</w:t>
      </w:r>
      <w:proofErr w:type="spellStart"/>
      <w:r>
        <w:t>minpts</w:t>
      </w:r>
      <w:proofErr w:type="spellEnd"/>
      <w:r>
        <w:t>.</w:t>
      </w:r>
    </w:p>
    <w:p w14:paraId="796C2181" w14:textId="37E49229" w:rsidR="00475AF9" w:rsidRDefault="00475AF9" w:rsidP="009D76DF"/>
    <w:p w14:paraId="575E52D1" w14:textId="77777777" w:rsidR="0086002B" w:rsidRDefault="0086002B" w:rsidP="009D76DF"/>
    <w:p w14:paraId="28C26927" w14:textId="77777777" w:rsidR="009D76DF" w:rsidRPr="00B53758" w:rsidRDefault="009D76DF" w:rsidP="0022457B"/>
    <w:p w14:paraId="20CD2802" w14:textId="77777777" w:rsidR="0022457B" w:rsidRDefault="0022457B" w:rsidP="00BE11D1"/>
    <w:p w14:paraId="30314BB7" w14:textId="77777777" w:rsidR="0022457B" w:rsidRDefault="0022457B" w:rsidP="00BE11D1"/>
    <w:p w14:paraId="0E66F910" w14:textId="77777777" w:rsidR="00547DE8" w:rsidRPr="001E0D88" w:rsidRDefault="00547DE8" w:rsidP="00BE11D1">
      <w:pPr>
        <w:rPr>
          <w:b/>
          <w:bCs/>
        </w:rPr>
      </w:pPr>
    </w:p>
    <w:p w14:paraId="183405D3" w14:textId="77777777" w:rsidR="00C95C7E" w:rsidRPr="004A2B36" w:rsidRDefault="00C95C7E" w:rsidP="00BE11D1"/>
    <w:sectPr w:rsidR="00C95C7E" w:rsidRPr="004A2B36">
      <w:headerReference w:type="default" r:id="rId10"/>
      <w:footerReference w:type="default" r:id="rId11"/>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320B" w14:textId="77777777" w:rsidR="00A40C64" w:rsidRDefault="00A40C64" w:rsidP="00553432">
      <w:pPr>
        <w:spacing w:before="0" w:after="0" w:line="240" w:lineRule="auto"/>
      </w:pPr>
      <w:r>
        <w:separator/>
      </w:r>
    </w:p>
  </w:endnote>
  <w:endnote w:type="continuationSeparator" w:id="0">
    <w:p w14:paraId="45430413" w14:textId="77777777" w:rsidR="00A40C64" w:rsidRDefault="00A40C64" w:rsidP="00553432">
      <w:pPr>
        <w:spacing w:before="0" w:after="0" w:line="240" w:lineRule="auto"/>
      </w:pPr>
      <w:r>
        <w:continuationSeparator/>
      </w:r>
    </w:p>
  </w:endnote>
  <w:endnote w:type="continuationNotice" w:id="1">
    <w:p w14:paraId="1AB8C5C3" w14:textId="77777777" w:rsidR="00A40C64" w:rsidRDefault="00A40C6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2044" w14:textId="77777777" w:rsidR="00A40C64" w:rsidRDefault="00A40C64" w:rsidP="00553432">
      <w:pPr>
        <w:spacing w:before="0" w:after="0" w:line="240" w:lineRule="auto"/>
      </w:pPr>
      <w:r>
        <w:separator/>
      </w:r>
    </w:p>
  </w:footnote>
  <w:footnote w:type="continuationSeparator" w:id="0">
    <w:p w14:paraId="7B0C7EDF" w14:textId="77777777" w:rsidR="00A40C64" w:rsidRDefault="00A40C64" w:rsidP="00553432">
      <w:pPr>
        <w:spacing w:before="0" w:after="0" w:line="240" w:lineRule="auto"/>
      </w:pPr>
      <w:r>
        <w:continuationSeparator/>
      </w:r>
    </w:p>
  </w:footnote>
  <w:footnote w:type="continuationNotice" w:id="1">
    <w:p w14:paraId="335EA2B2" w14:textId="77777777" w:rsidR="00A40C64" w:rsidRDefault="00A40C6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0430F"/>
    <w:rsid w:val="0001764F"/>
    <w:rsid w:val="0002103C"/>
    <w:rsid w:val="0002600B"/>
    <w:rsid w:val="00043EAD"/>
    <w:rsid w:val="00045BE7"/>
    <w:rsid w:val="00047B71"/>
    <w:rsid w:val="00052A8B"/>
    <w:rsid w:val="0005348D"/>
    <w:rsid w:val="00066129"/>
    <w:rsid w:val="000807DA"/>
    <w:rsid w:val="00084950"/>
    <w:rsid w:val="000859EC"/>
    <w:rsid w:val="000A22A4"/>
    <w:rsid w:val="000A39F0"/>
    <w:rsid w:val="000A4BEE"/>
    <w:rsid w:val="000B31C6"/>
    <w:rsid w:val="000B7445"/>
    <w:rsid w:val="000D2025"/>
    <w:rsid w:val="000D5666"/>
    <w:rsid w:val="000E2084"/>
    <w:rsid w:val="000E30DD"/>
    <w:rsid w:val="000F1BBC"/>
    <w:rsid w:val="00103B03"/>
    <w:rsid w:val="00116F24"/>
    <w:rsid w:val="00124B7E"/>
    <w:rsid w:val="001314CB"/>
    <w:rsid w:val="001372C4"/>
    <w:rsid w:val="00143AAE"/>
    <w:rsid w:val="001460CB"/>
    <w:rsid w:val="00150311"/>
    <w:rsid w:val="001511F7"/>
    <w:rsid w:val="00163515"/>
    <w:rsid w:val="001702EC"/>
    <w:rsid w:val="001811F3"/>
    <w:rsid w:val="001812FB"/>
    <w:rsid w:val="00185837"/>
    <w:rsid w:val="001863EA"/>
    <w:rsid w:val="00186DD1"/>
    <w:rsid w:val="00194A05"/>
    <w:rsid w:val="001A0BA2"/>
    <w:rsid w:val="001A116D"/>
    <w:rsid w:val="001A1B17"/>
    <w:rsid w:val="001A1DA5"/>
    <w:rsid w:val="001A618B"/>
    <w:rsid w:val="001B0209"/>
    <w:rsid w:val="001B5D03"/>
    <w:rsid w:val="001C1BF1"/>
    <w:rsid w:val="001D00BF"/>
    <w:rsid w:val="001D16AE"/>
    <w:rsid w:val="001D3A19"/>
    <w:rsid w:val="001E0957"/>
    <w:rsid w:val="001E0D88"/>
    <w:rsid w:val="001E3E38"/>
    <w:rsid w:val="001F1E70"/>
    <w:rsid w:val="001F21FD"/>
    <w:rsid w:val="001F7598"/>
    <w:rsid w:val="00223F30"/>
    <w:rsid w:val="0022457B"/>
    <w:rsid w:val="00230DFB"/>
    <w:rsid w:val="00241698"/>
    <w:rsid w:val="00244855"/>
    <w:rsid w:val="00246A0F"/>
    <w:rsid w:val="002650F7"/>
    <w:rsid w:val="00273D54"/>
    <w:rsid w:val="00276705"/>
    <w:rsid w:val="002A50A9"/>
    <w:rsid w:val="002B40B8"/>
    <w:rsid w:val="002B52C5"/>
    <w:rsid w:val="002D1527"/>
    <w:rsid w:val="002D16C7"/>
    <w:rsid w:val="002D2AD2"/>
    <w:rsid w:val="002F110C"/>
    <w:rsid w:val="002F5937"/>
    <w:rsid w:val="00300AC8"/>
    <w:rsid w:val="003017F7"/>
    <w:rsid w:val="003057FD"/>
    <w:rsid w:val="00310FE6"/>
    <w:rsid w:val="0031216E"/>
    <w:rsid w:val="00335A3C"/>
    <w:rsid w:val="00337C6C"/>
    <w:rsid w:val="003414E8"/>
    <w:rsid w:val="00345F09"/>
    <w:rsid w:val="00355FED"/>
    <w:rsid w:val="003621C9"/>
    <w:rsid w:val="003648AA"/>
    <w:rsid w:val="003675B0"/>
    <w:rsid w:val="00370F49"/>
    <w:rsid w:val="00375584"/>
    <w:rsid w:val="003826FB"/>
    <w:rsid w:val="00390896"/>
    <w:rsid w:val="003C1B7A"/>
    <w:rsid w:val="003C5F96"/>
    <w:rsid w:val="003D124C"/>
    <w:rsid w:val="003D7683"/>
    <w:rsid w:val="003D78CC"/>
    <w:rsid w:val="003E46AF"/>
    <w:rsid w:val="003E5C65"/>
    <w:rsid w:val="004010DF"/>
    <w:rsid w:val="004044BA"/>
    <w:rsid w:val="00404533"/>
    <w:rsid w:val="0040607D"/>
    <w:rsid w:val="00410768"/>
    <w:rsid w:val="00414AFF"/>
    <w:rsid w:val="0041753B"/>
    <w:rsid w:val="00420968"/>
    <w:rsid w:val="00420CB2"/>
    <w:rsid w:val="00422BC3"/>
    <w:rsid w:val="00440DEC"/>
    <w:rsid w:val="004434F3"/>
    <w:rsid w:val="004526EC"/>
    <w:rsid w:val="0046054A"/>
    <w:rsid w:val="00475AF9"/>
    <w:rsid w:val="004810C7"/>
    <w:rsid w:val="004A2B36"/>
    <w:rsid w:val="004A401B"/>
    <w:rsid w:val="004B1322"/>
    <w:rsid w:val="004B5751"/>
    <w:rsid w:val="004C6031"/>
    <w:rsid w:val="004C61B6"/>
    <w:rsid w:val="004D02D2"/>
    <w:rsid w:val="004E6720"/>
    <w:rsid w:val="004F3346"/>
    <w:rsid w:val="004F74A8"/>
    <w:rsid w:val="00502920"/>
    <w:rsid w:val="00516BD7"/>
    <w:rsid w:val="00521800"/>
    <w:rsid w:val="00524549"/>
    <w:rsid w:val="00533C88"/>
    <w:rsid w:val="00547DE8"/>
    <w:rsid w:val="00553432"/>
    <w:rsid w:val="00570CD2"/>
    <w:rsid w:val="00574D43"/>
    <w:rsid w:val="00576A08"/>
    <w:rsid w:val="00577E27"/>
    <w:rsid w:val="00583959"/>
    <w:rsid w:val="005A00CE"/>
    <w:rsid w:val="005A3630"/>
    <w:rsid w:val="005A4037"/>
    <w:rsid w:val="005A4329"/>
    <w:rsid w:val="005A464E"/>
    <w:rsid w:val="005A62E7"/>
    <w:rsid w:val="005B22D5"/>
    <w:rsid w:val="005B375E"/>
    <w:rsid w:val="005C427A"/>
    <w:rsid w:val="005C7777"/>
    <w:rsid w:val="005D5D89"/>
    <w:rsid w:val="005F4AF4"/>
    <w:rsid w:val="005F5A90"/>
    <w:rsid w:val="006125A3"/>
    <w:rsid w:val="00617971"/>
    <w:rsid w:val="00625803"/>
    <w:rsid w:val="006261FA"/>
    <w:rsid w:val="00631A8A"/>
    <w:rsid w:val="006322A9"/>
    <w:rsid w:val="0063749E"/>
    <w:rsid w:val="006374B9"/>
    <w:rsid w:val="00642E1F"/>
    <w:rsid w:val="006464D1"/>
    <w:rsid w:val="00651CC5"/>
    <w:rsid w:val="006541D1"/>
    <w:rsid w:val="00660802"/>
    <w:rsid w:val="00662BE6"/>
    <w:rsid w:val="00671751"/>
    <w:rsid w:val="00671B17"/>
    <w:rsid w:val="006834AE"/>
    <w:rsid w:val="00690254"/>
    <w:rsid w:val="006A557A"/>
    <w:rsid w:val="006E1298"/>
    <w:rsid w:val="006E4094"/>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44598"/>
    <w:rsid w:val="00753AAE"/>
    <w:rsid w:val="00755811"/>
    <w:rsid w:val="0076535C"/>
    <w:rsid w:val="007656BF"/>
    <w:rsid w:val="0077316F"/>
    <w:rsid w:val="007762B7"/>
    <w:rsid w:val="007817EE"/>
    <w:rsid w:val="00787882"/>
    <w:rsid w:val="0079229B"/>
    <w:rsid w:val="007931A4"/>
    <w:rsid w:val="007B74D7"/>
    <w:rsid w:val="007C1E41"/>
    <w:rsid w:val="007C245F"/>
    <w:rsid w:val="007D59BA"/>
    <w:rsid w:val="007D7FC2"/>
    <w:rsid w:val="007F4E34"/>
    <w:rsid w:val="008023EC"/>
    <w:rsid w:val="00805C58"/>
    <w:rsid w:val="008061E2"/>
    <w:rsid w:val="00812338"/>
    <w:rsid w:val="00815C2F"/>
    <w:rsid w:val="00831189"/>
    <w:rsid w:val="008350F3"/>
    <w:rsid w:val="00836107"/>
    <w:rsid w:val="00842273"/>
    <w:rsid w:val="0085182A"/>
    <w:rsid w:val="0085286E"/>
    <w:rsid w:val="00857225"/>
    <w:rsid w:val="0086002B"/>
    <w:rsid w:val="00860477"/>
    <w:rsid w:val="00864774"/>
    <w:rsid w:val="008652DC"/>
    <w:rsid w:val="00867E30"/>
    <w:rsid w:val="008714F8"/>
    <w:rsid w:val="008767A4"/>
    <w:rsid w:val="00877852"/>
    <w:rsid w:val="0088045B"/>
    <w:rsid w:val="00882422"/>
    <w:rsid w:val="00886FE2"/>
    <w:rsid w:val="00893B91"/>
    <w:rsid w:val="00894D55"/>
    <w:rsid w:val="008A3079"/>
    <w:rsid w:val="008B07B3"/>
    <w:rsid w:val="008B4B66"/>
    <w:rsid w:val="008D0191"/>
    <w:rsid w:val="008E1126"/>
    <w:rsid w:val="008E2A3E"/>
    <w:rsid w:val="008E71C6"/>
    <w:rsid w:val="008E7966"/>
    <w:rsid w:val="00902E06"/>
    <w:rsid w:val="00906BF2"/>
    <w:rsid w:val="009218AF"/>
    <w:rsid w:val="00930035"/>
    <w:rsid w:val="0093332F"/>
    <w:rsid w:val="009420E9"/>
    <w:rsid w:val="009437F8"/>
    <w:rsid w:val="00961CC1"/>
    <w:rsid w:val="00966602"/>
    <w:rsid w:val="009670C9"/>
    <w:rsid w:val="00972FFF"/>
    <w:rsid w:val="0097378C"/>
    <w:rsid w:val="00973DC9"/>
    <w:rsid w:val="0098370C"/>
    <w:rsid w:val="00995EAC"/>
    <w:rsid w:val="009B153E"/>
    <w:rsid w:val="009B3887"/>
    <w:rsid w:val="009B4CF2"/>
    <w:rsid w:val="009B5543"/>
    <w:rsid w:val="009C07F9"/>
    <w:rsid w:val="009C215D"/>
    <w:rsid w:val="009D76DF"/>
    <w:rsid w:val="009E74FF"/>
    <w:rsid w:val="009F3A5C"/>
    <w:rsid w:val="009F47BA"/>
    <w:rsid w:val="009F6E68"/>
    <w:rsid w:val="00A16CC4"/>
    <w:rsid w:val="00A25B8B"/>
    <w:rsid w:val="00A26EF0"/>
    <w:rsid w:val="00A27CA7"/>
    <w:rsid w:val="00A32764"/>
    <w:rsid w:val="00A33B2A"/>
    <w:rsid w:val="00A356FC"/>
    <w:rsid w:val="00A40C64"/>
    <w:rsid w:val="00A51E12"/>
    <w:rsid w:val="00A52858"/>
    <w:rsid w:val="00A573F3"/>
    <w:rsid w:val="00A5789D"/>
    <w:rsid w:val="00A607CD"/>
    <w:rsid w:val="00A825E3"/>
    <w:rsid w:val="00A829FC"/>
    <w:rsid w:val="00A857B8"/>
    <w:rsid w:val="00AA09D9"/>
    <w:rsid w:val="00AA1612"/>
    <w:rsid w:val="00AA1EFA"/>
    <w:rsid w:val="00AA336D"/>
    <w:rsid w:val="00AA391E"/>
    <w:rsid w:val="00AA3F48"/>
    <w:rsid w:val="00AA6338"/>
    <w:rsid w:val="00AA753F"/>
    <w:rsid w:val="00AC272A"/>
    <w:rsid w:val="00AC7825"/>
    <w:rsid w:val="00AD04F4"/>
    <w:rsid w:val="00AE444C"/>
    <w:rsid w:val="00AE565F"/>
    <w:rsid w:val="00AE6B11"/>
    <w:rsid w:val="00AF52B6"/>
    <w:rsid w:val="00B05B29"/>
    <w:rsid w:val="00B109F8"/>
    <w:rsid w:val="00B26BA3"/>
    <w:rsid w:val="00B32B01"/>
    <w:rsid w:val="00B53631"/>
    <w:rsid w:val="00B53758"/>
    <w:rsid w:val="00B54F62"/>
    <w:rsid w:val="00B60A58"/>
    <w:rsid w:val="00B629A5"/>
    <w:rsid w:val="00B724DE"/>
    <w:rsid w:val="00B724E9"/>
    <w:rsid w:val="00B75862"/>
    <w:rsid w:val="00B835FE"/>
    <w:rsid w:val="00B84CE7"/>
    <w:rsid w:val="00B8568F"/>
    <w:rsid w:val="00B93F5D"/>
    <w:rsid w:val="00BA0133"/>
    <w:rsid w:val="00BA3E07"/>
    <w:rsid w:val="00BA3E79"/>
    <w:rsid w:val="00BA5DD4"/>
    <w:rsid w:val="00BA77B5"/>
    <w:rsid w:val="00BB0BFF"/>
    <w:rsid w:val="00BB203F"/>
    <w:rsid w:val="00BE11D1"/>
    <w:rsid w:val="00BF49E8"/>
    <w:rsid w:val="00BF4FFB"/>
    <w:rsid w:val="00C010AF"/>
    <w:rsid w:val="00C1550F"/>
    <w:rsid w:val="00C17537"/>
    <w:rsid w:val="00C20D28"/>
    <w:rsid w:val="00C34094"/>
    <w:rsid w:val="00C347CE"/>
    <w:rsid w:val="00C40362"/>
    <w:rsid w:val="00C41324"/>
    <w:rsid w:val="00C5190B"/>
    <w:rsid w:val="00C54A79"/>
    <w:rsid w:val="00C566BF"/>
    <w:rsid w:val="00C6113C"/>
    <w:rsid w:val="00C638AB"/>
    <w:rsid w:val="00C749AF"/>
    <w:rsid w:val="00C76CD8"/>
    <w:rsid w:val="00C80A02"/>
    <w:rsid w:val="00C81EDC"/>
    <w:rsid w:val="00C939CC"/>
    <w:rsid w:val="00C9464C"/>
    <w:rsid w:val="00C95C7E"/>
    <w:rsid w:val="00CA4F73"/>
    <w:rsid w:val="00CB2131"/>
    <w:rsid w:val="00CB3DB3"/>
    <w:rsid w:val="00CB4A5B"/>
    <w:rsid w:val="00CB5840"/>
    <w:rsid w:val="00CC7725"/>
    <w:rsid w:val="00CD3663"/>
    <w:rsid w:val="00CE275C"/>
    <w:rsid w:val="00CE705F"/>
    <w:rsid w:val="00CF3746"/>
    <w:rsid w:val="00CF4851"/>
    <w:rsid w:val="00CF4940"/>
    <w:rsid w:val="00D01B55"/>
    <w:rsid w:val="00D056AB"/>
    <w:rsid w:val="00D12AE2"/>
    <w:rsid w:val="00D15F32"/>
    <w:rsid w:val="00D16978"/>
    <w:rsid w:val="00D1781A"/>
    <w:rsid w:val="00D201BB"/>
    <w:rsid w:val="00D20C13"/>
    <w:rsid w:val="00D20DF4"/>
    <w:rsid w:val="00D23B84"/>
    <w:rsid w:val="00D2589D"/>
    <w:rsid w:val="00D259B3"/>
    <w:rsid w:val="00D275E4"/>
    <w:rsid w:val="00D30512"/>
    <w:rsid w:val="00D40EBB"/>
    <w:rsid w:val="00D41DF5"/>
    <w:rsid w:val="00D42FE2"/>
    <w:rsid w:val="00D50CB1"/>
    <w:rsid w:val="00D722BA"/>
    <w:rsid w:val="00D832E1"/>
    <w:rsid w:val="00D8518E"/>
    <w:rsid w:val="00DA0142"/>
    <w:rsid w:val="00DA212F"/>
    <w:rsid w:val="00DA6382"/>
    <w:rsid w:val="00DA664E"/>
    <w:rsid w:val="00DB0C87"/>
    <w:rsid w:val="00DB2CFA"/>
    <w:rsid w:val="00DC2E72"/>
    <w:rsid w:val="00DC4CF7"/>
    <w:rsid w:val="00DC7F93"/>
    <w:rsid w:val="00DE1109"/>
    <w:rsid w:val="00DE2B63"/>
    <w:rsid w:val="00DE6B08"/>
    <w:rsid w:val="00DE7162"/>
    <w:rsid w:val="00DE7555"/>
    <w:rsid w:val="00DF5C0E"/>
    <w:rsid w:val="00E02365"/>
    <w:rsid w:val="00E10669"/>
    <w:rsid w:val="00E1439D"/>
    <w:rsid w:val="00E21C3D"/>
    <w:rsid w:val="00E32591"/>
    <w:rsid w:val="00E35597"/>
    <w:rsid w:val="00E3748D"/>
    <w:rsid w:val="00E41A94"/>
    <w:rsid w:val="00E47207"/>
    <w:rsid w:val="00E530A7"/>
    <w:rsid w:val="00E56F1A"/>
    <w:rsid w:val="00E724B4"/>
    <w:rsid w:val="00E74C98"/>
    <w:rsid w:val="00E93902"/>
    <w:rsid w:val="00EA3AA8"/>
    <w:rsid w:val="00EA5C10"/>
    <w:rsid w:val="00EA7B01"/>
    <w:rsid w:val="00EB6F2C"/>
    <w:rsid w:val="00EC3D83"/>
    <w:rsid w:val="00EC4A7B"/>
    <w:rsid w:val="00ED548D"/>
    <w:rsid w:val="00ED5CF3"/>
    <w:rsid w:val="00EE24E4"/>
    <w:rsid w:val="00EF76C3"/>
    <w:rsid w:val="00F0042F"/>
    <w:rsid w:val="00F060EA"/>
    <w:rsid w:val="00F14613"/>
    <w:rsid w:val="00F158CF"/>
    <w:rsid w:val="00F23317"/>
    <w:rsid w:val="00F23A7B"/>
    <w:rsid w:val="00F2492E"/>
    <w:rsid w:val="00F267E1"/>
    <w:rsid w:val="00F27102"/>
    <w:rsid w:val="00F35334"/>
    <w:rsid w:val="00F43922"/>
    <w:rsid w:val="00F4662D"/>
    <w:rsid w:val="00F479BE"/>
    <w:rsid w:val="00F5257B"/>
    <w:rsid w:val="00F57566"/>
    <w:rsid w:val="00F63017"/>
    <w:rsid w:val="00F65E14"/>
    <w:rsid w:val="00F84F72"/>
    <w:rsid w:val="00F943C9"/>
    <w:rsid w:val="00F96C98"/>
    <w:rsid w:val="00FA67BE"/>
    <w:rsid w:val="00FB4F1D"/>
    <w:rsid w:val="00FB571F"/>
    <w:rsid w:val="00FB6819"/>
    <w:rsid w:val="00FC18F0"/>
    <w:rsid w:val="00FC1C3E"/>
    <w:rsid w:val="00FC7FC3"/>
    <w:rsid w:val="00FD7B1B"/>
    <w:rsid w:val="00FF1A4F"/>
    <w:rsid w:val="00FF2B71"/>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0E66C9-9CCF-4F2B-95D1-DB55306F18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Gomez Tobon</cp:lastModifiedBy>
  <cp:revision>185</cp:revision>
  <dcterms:created xsi:type="dcterms:W3CDTF">2020-09-09T14:04:00Z</dcterms:created>
  <dcterms:modified xsi:type="dcterms:W3CDTF">2021-12-13T07:40:00Z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