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.90432739257812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a237e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a237e"/>
          <w:sz w:val="48"/>
          <w:szCs w:val="48"/>
          <w:u w:val="none"/>
          <w:shd w:fill="auto" w:val="clear"/>
          <w:vertAlign w:val="baseline"/>
          <w:rtl w:val="0"/>
        </w:rPr>
        <w:t xml:space="preserve">GUÍA DE TRABAJO PRÁCTICO N° 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81982421875" w:line="302.36924171447754" w:lineRule="auto"/>
        <w:ind w:left="212.02438354492188" w:right="1671.492919921875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Materia: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Desarrollo de Aplicaciones para Ambientes Distribuidos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Unidad 3: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Middleware y Objetos Remotos (RMI / RPC)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955078125" w:line="240" w:lineRule="auto"/>
        <w:ind w:left="205.0643920898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Tema: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Invocación Remota de Métodos y Abstracción de Comunicación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887939453125" w:line="240" w:lineRule="auto"/>
        <w:ind w:left="198.70437622070312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a237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a237e"/>
          <w:sz w:val="36"/>
          <w:szCs w:val="36"/>
          <w:u w:val="none"/>
          <w:shd w:fill="auto" w:val="clear"/>
          <w:vertAlign w:val="baseline"/>
          <w:rtl w:val="0"/>
        </w:rPr>
        <w:t xml:space="preserve">1. Objetivos de Aprendizaje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49951171875" w:line="302.36924171447754" w:lineRule="auto"/>
        <w:ind w:left="926.744384765625" w:right="892.2064208984375" w:hanging="346.5800476074219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Comprender el rol y funcionamiento de la capa de middleware en aplicaciones distribuidas.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955078125" w:line="302.36924171447754" w:lineRule="auto"/>
        <w:ind w:left="928.4243774414062" w:right="687.293701171875" w:hanging="365.859985351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Implementar interfaces de servicios remotos para invocar cómputo distribuido sin acoplamiento a detalles de socket.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955078125" w:line="302.36924171447754" w:lineRule="auto"/>
        <w:ind w:left="928.4243774414062" w:right="475.084228515625" w:hanging="363.0000305175781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Analizar el patrón Stub/Skeleton, la transparencia de localización y la gestión de excepciones remotas.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519775390625" w:line="240" w:lineRule="auto"/>
        <w:ind w:left="196.54434204101562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a237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a237e"/>
          <w:sz w:val="36"/>
          <w:szCs w:val="36"/>
          <w:u w:val="none"/>
          <w:shd w:fill="auto" w:val="clear"/>
          <w:vertAlign w:val="baseline"/>
          <w:rtl w:val="0"/>
        </w:rPr>
        <w:t xml:space="preserve">2. Consigna Práctica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7100830078125" w:line="304.6277904510498" w:lineRule="auto"/>
        <w:ind w:left="222.74444580078125" w:right="1211.68701171875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28359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283593"/>
          <w:sz w:val="32"/>
          <w:szCs w:val="32"/>
          <w:u w:val="none"/>
          <w:shd w:fill="auto" w:val="clear"/>
          <w:vertAlign w:val="baseline"/>
          <w:rtl w:val="0"/>
        </w:rPr>
        <w:t xml:space="preserve">Ejercicio 1: Servidor de Procesamiento Remoto Distribuido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2998046875" w:line="302.36924171447754" w:lineRule="auto"/>
        <w:ind w:left="208.42437744140625" w:right="290.7568359375" w:firstLine="8.88000488281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Desarrollar un sistema distribuido en Java basado en Java RMI o gRPC que delegue tareas pesadas de cómputo o transformación de datos a un servidor remoto: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879150390625" w:line="240" w:lineRule="auto"/>
        <w:ind w:left="580.1643371582031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Definición de la Interfaz Remota: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083251953125" w:line="302.36924171447754" w:lineRule="auto"/>
        <w:ind w:left="1648.4243774414062" w:right="615.0738525390625" w:hanging="353.09997558593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Crear una interfaz remota que declare al menos tres métodos computacionales: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89404296875" w:line="302.36924171447754" w:lineRule="auto"/>
        <w:ind w:left="2374.664306640625" w:right="97.4609375" w:hanging="362.859802246093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Procesamiento Matemático: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Un método que reciba una lista/arreglo de números y devuelva estadísticas (promedio, máximo, mínimo y desviación estándar).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89404296875" w:line="240" w:lineRule="auto"/>
        <w:ind w:left="0" w:right="702.09594726562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Validación de Criterios: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Un método de verificación de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083251953125" w:line="240" w:lineRule="auto"/>
        <w:ind w:left="0" w:right="510.22338867187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integridad de datos (ej. validar si un formato CUIT/DNI 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083251953125" w:line="240" w:lineRule="auto"/>
        <w:ind w:left="2368.424377441406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cadena de datos es válido).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083251953125" w:line="302.36924171447754" w:lineRule="auto"/>
        <w:ind w:left="2368.4243774414062" w:right="380.767822265625" w:hanging="356.619873046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Filtro de Contenido: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Un método que reciba un arreglo de cadenas de texto y devuelva solo aquellas que coincidan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9093017578125" w:line="240" w:lineRule="auto"/>
        <w:ind w:left="2368.424377441406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con un patrón de búsqueda.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2.5643920898438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Implementación y Publicación (Servidor):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0771484375" w:line="302.36924171447754" w:lineRule="auto"/>
        <w:ind w:left="1654.664306640625" w:right="122.603759765625" w:hanging="359.3399047851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Implementar la interfaz remota asegurando la separación clara de la lógica de negocio.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955078125" w:line="302.36924171447754" w:lineRule="auto"/>
        <w:ind w:left="1654.664306640625" w:right="94.56298828125" w:hanging="359.3399047851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Inicializar el registro de nombres (RMI Registry o servidor gRPC) y publicar el servicio bajo un identificador accesible.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955078125" w:line="302.36924171447754" w:lineRule="auto"/>
        <w:ind w:left="1648.4243774414062" w:right="239.544677734375" w:hanging="353.09997558593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Incluir trazabilidad en consola informando cuándo se conecta un cliente y qué operaciones se ejecutan.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955078125" w:line="240" w:lineRule="auto"/>
        <w:ind w:left="565.4243469238281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Invocación Transparente (Cliente):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0771484375" w:line="302.36924171447754" w:lineRule="auto"/>
        <w:ind w:left="1654.664306640625" w:right="361.160888671875" w:hanging="359.3399047851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Crear un cliente por consola que obtenga la referencia al objeto remoto mediante el registro de nombres.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955078125" w:line="302.36924171447754" w:lineRule="auto"/>
        <w:ind w:left="1295.3244018554688" w:right="117.06298828125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Presentar un menú interactivo para que el usuario ingrese datos y ejecute las funciones del servidor de manera transparente.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799072265625" w:line="304.6285343170166" w:lineRule="auto"/>
        <w:ind w:left="193.62442016601562" w:right="1492.9052734375" w:firstLine="29.120025634765625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28359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283593"/>
          <w:sz w:val="32"/>
          <w:szCs w:val="32"/>
          <w:u w:val="none"/>
          <w:shd w:fill="auto" w:val="clear"/>
          <w:vertAlign w:val="baseline"/>
          <w:rtl w:val="0"/>
        </w:rPr>
        <w:t xml:space="preserve">Ejercicio 2: Cuestionario Teórico y Análisis de Arquitectura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28759765625" w:line="302.36924171447754" w:lineRule="auto"/>
        <w:ind w:left="214.66445922851562" w:right="389.9609375" w:firstLine="2.6399230957031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Responder las siguientes preguntas justificando el análisis según la práctica realizada: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891357421875" w:line="302.36924171447754" w:lineRule="auto"/>
        <w:ind w:left="928.4243774414062" w:right="317.65625" w:hanging="348.2600402832031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Abstracción del Middleware: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Explica la diferencia entre realizar una llamada remota mediante sockets puros versus hacerlo mediante Java RMI / gRPC. ¿Qué tareas complejas abstrae el middleware al desarrollador?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89404296875" w:line="302.36924171447754" w:lineRule="auto"/>
        <w:ind w:left="928.4243774414062" w:right="123.63037109375" w:hanging="365.859985351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Ciclo de Vida y Stub/Skeleton: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Describe qué es un Stub (o Proxy) en el lado del cliente y qué función cumple el Skeleton / Dispatcher en el lado del servidor durante la marshalling y unmarshalling de datos.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89404296875" w:line="302.36924171447754" w:lineRule="auto"/>
        <w:ind w:left="928.4243774414062" w:right="80.662841796875" w:hanging="363.0000305175781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Manejo de Fallos Parciales: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¿Qué ocurre con el cliente si el servidor remoto se interrumpe abruptamente durante la ejecución de un método? Identifica las excepciones específicas que se generan e indica cómo deben gestionarse en un entorno productivo.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51885986328125" w:line="240" w:lineRule="auto"/>
        <w:ind w:left="196.1843872070312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a237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a237e"/>
          <w:sz w:val="36"/>
          <w:szCs w:val="36"/>
          <w:u w:val="none"/>
          <w:shd w:fill="auto" w:val="clear"/>
          <w:vertAlign w:val="baseline"/>
          <w:rtl w:val="0"/>
        </w:rPr>
        <w:t xml:space="preserve">3. Modalidad y Criterios de Entrega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49951171875" w:line="240" w:lineRule="auto"/>
        <w:ind w:left="212.02438354492188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Información General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8536376953125" w:line="240" w:lineRule="auto"/>
        <w:ind w:left="575.3244018554688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Modalidad: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Individual o en parejas.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90835571289062" w:line="240" w:lineRule="auto"/>
        <w:ind w:left="575.3244018554688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Fecha Límite de Entrega: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e8eaed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0838623046875" w:line="240" w:lineRule="auto"/>
        <w:ind w:left="575.3244018554688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e8eaed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Docente a cargo: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e8eaed" w:val="clear"/>
          <w:vertAlign w:val="baseline"/>
          <w:rtl w:val="0"/>
        </w:rPr>
        <w:t xml:space="preserve">Person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896606445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  <w:rtl w:val="0"/>
        </w:rPr>
        <w:t xml:space="preserve">Entregables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626708984375" w:line="302.36961364746094" w:lineRule="auto"/>
        <w:ind w:left="1003.1455993652344" w:right="464.4244384765625" w:hanging="341.3809204101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65431594848633"/>
          <w:szCs w:val="21.565431594848633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  <w:rtl w:val="0"/>
        </w:rPr>
        <w:t xml:space="preserve">Repositorio de código fuente (GitHub / GitLab) con la estructura del proyecto y un archivo README.md que contenga las instrucciones de compilación y despliegue.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33056640625" w:line="599.9674987792969" w:lineRule="auto"/>
        <w:ind w:left="297.6031494140625" w:right="371.82861328125" w:firstLine="346.9091796875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283593"/>
          <w:sz w:val="31.367900848388672"/>
          <w:szCs w:val="31.3679008483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65431594848633"/>
          <w:szCs w:val="21.565431594848633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  <w:rtl w:val="0"/>
        </w:rPr>
        <w:t xml:space="preserve">Enlace al repositorio con las respuestas a las preguntas del Ejercicio 2.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283593"/>
          <w:sz w:val="31.367900848388672"/>
          <w:szCs w:val="31.367900848388672"/>
          <w:u w:val="none"/>
          <w:shd w:fill="auto" w:val="clear"/>
          <w:vertAlign w:val="baseline"/>
          <w:rtl w:val="0"/>
        </w:rPr>
        <w:t xml:space="preserve">Criterios de Evaluación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166015625" w:line="240" w:lineRule="auto"/>
        <w:ind w:left="10.821914672851562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a237e"/>
          <w:sz w:val="23.525924682617188"/>
          <w:szCs w:val="23.52592468261718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a237e"/>
          <w:sz w:val="23.525924682617188"/>
          <w:szCs w:val="23.525924682617188"/>
          <w:u w:val="none"/>
          <w:shd w:fill="auto" w:val="clear"/>
          <w:vertAlign w:val="baseline"/>
          <w:rtl w:val="0"/>
        </w:rPr>
        <w:t xml:space="preserve">Dimensión Criterio de Evaluación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29248046875" w:line="227.6704502105713" w:lineRule="auto"/>
        <w:ind w:left="0" w:right="0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39.20987447102865"/>
          <w:szCs w:val="39.20987447102865"/>
          <w:u w:val="none"/>
          <w:shd w:fill="auto" w:val="clear"/>
          <w:vertAlign w:val="subscript"/>
          <w:rtl w:val="0"/>
        </w:rPr>
        <w:t xml:space="preserve">Técnico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  <w:rtl w:val="0"/>
        </w:rPr>
        <w:t xml:space="preserve">Correcta definición y exportación de la interfaz remota.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970458984375" w:line="240" w:lineRule="auto"/>
        <w:ind w:left="0" w:right="514.45434570312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</w:rPr>
        <w:sectPr>
          <w:pgSz w:h="16840" w:w="11920" w:orient="portrait"/>
          <w:pgMar w:bottom="1707.39990234375" w:top="1432.5" w:left="1243.8156127929688" w:right="1424.268798828125" w:header="0" w:footer="720"/>
          <w:pgNumType w:start="1"/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  <w:rtl w:val="0"/>
        </w:rPr>
        <w:t xml:space="preserve">Manejo adecuado de excepciones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2808837890625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  <w:rtl w:val="0"/>
        </w:rPr>
        <w:t xml:space="preserve">Resiliencia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98876953125" w:line="313.76604080200195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707.39990234375" w:top="1432.5" w:left="1250.6381225585938" w:right="2357.696533203125" w:header="0" w:footer="720"/>
          <w:cols w:equalWidth="0" w:num="2">
            <w:col w:space="0" w:w="4160"/>
            <w:col w:space="0" w:w="416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  <w:rtl w:val="0"/>
        </w:rPr>
        <w:t xml:space="preserve">remotas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3.525924682617188"/>
          <w:szCs w:val="23.525924682617188"/>
          <w:u w:val="none"/>
          <w:shd w:fill="auto" w:val="clear"/>
          <w:vertAlign w:val="baseline"/>
          <w:rtl w:val="0"/>
        </w:rPr>
        <w:t xml:space="preserve">RemoteException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  <w:rtl w:val="0"/>
        </w:rPr>
        <w:t xml:space="preserve">o equivalentes de gRPC).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144775390625" w:line="227.6695203781128" w:lineRule="auto"/>
        <w:ind w:left="4905.743713378906" w:right="111.53564453125" w:hanging="4903.626403808594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39.20987447102865"/>
          <w:szCs w:val="39.20987447102865"/>
          <w:u w:val="none"/>
          <w:shd w:fill="auto" w:val="clear"/>
          <w:vertAlign w:val="subscript"/>
          <w:rtl w:val="0"/>
        </w:rPr>
        <w:t xml:space="preserve">Calidad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  <w:rtl w:val="0"/>
        </w:rPr>
        <w:t xml:space="preserve">Claridad en el código y separación de responsabilidad de componentes.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9722900390625" w:line="227.66984939575195" w:lineRule="auto"/>
        <w:ind w:left="4901.979064941406" w:right="153.905029296875" w:hanging="4895.156555175781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333333"/>
          <w:sz w:val="39.20987447102865"/>
          <w:szCs w:val="39.20987447102865"/>
          <w:u w:val="none"/>
          <w:shd w:fill="auto" w:val="clear"/>
          <w:vertAlign w:val="subscript"/>
          <w:rtl w:val="0"/>
        </w:rPr>
        <w:t xml:space="preserve">Documentación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3333"/>
          <w:sz w:val="23.525924682617188"/>
          <w:szCs w:val="23.525924682617188"/>
          <w:u w:val="none"/>
          <w:shd w:fill="auto" w:val="clear"/>
          <w:vertAlign w:val="baseline"/>
          <w:rtl w:val="0"/>
        </w:rPr>
        <w:t xml:space="preserve">Calidad del informe y precisión en las instrucciones del README.md.</w:t>
      </w:r>
    </w:p>
    <w:sectPr>
      <w:type w:val="continuous"/>
      <w:pgSz w:h="16840" w:w="11920" w:orient="portrait"/>
      <w:pgMar w:bottom="1707.39990234375" w:top="1432.5" w:left="1243.8156127929688" w:right="1424.268798828125" w:header="0" w:footer="720"/>
      <w:cols w:equalWidth="0" w:num="1">
        <w:col w:space="0" w:w="9251.91558837890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