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Lic. Gabriel Artaza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5.819091796875" w:line="240" w:lineRule="auto"/>
        <w:ind w:left="7.140045166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Trabajo Práctico N° 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792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GUÍA DE TRABAJO PRÁCTICO N° 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0859375" w:line="240" w:lineRule="auto"/>
        <w:ind w:left="15.619964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Desarrollo de Aplicaciones para Ambientes Distribuidos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482.46625900268555" w:lineRule="auto"/>
        <w:ind w:left="9.459991455078125" w:right="1534.9493408203125" w:hanging="4.83993530273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Arquitectura Cliente-Servidor y Comunicación mediante Sockets TCP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Objetivos: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048828125" w:line="264.3717384338379" w:lineRule="auto"/>
        <w:ind w:left="734.5199584960938" w:right="223.3154296875" w:hanging="350.54000854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Comprender la diferencia entre procesos locales y la comunicación entre procesos mediante sockets de red.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14404296875" w:line="281.2495422363281" w:lineRule="auto"/>
        <w:ind w:left="369.2399597167969" w:right="834.2584228515625" w:hanging="2.859954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Implementar un modelo Cliente-Servidor básico utilizando la API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java.net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3. Analizar el comportamiento del sistema ante peticiones y desconexiones.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7329101562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Consigna Práctica: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01171875" w:line="264.37119483947754" w:lineRule="auto"/>
        <w:ind w:left="8.13995361328125" w:right="284.6795654296875" w:firstLine="7.92007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1: Calculadora Distribuida Simple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Desarrollar una aplicación Cliente-Servidor en Java que funcione como una calculadora matemática remota: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383.979949951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Cliente: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1454.5199584960938" w:right="110.029296875" w:hanging="35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Debe solicitar al usuario (por consola) dos números enteros y una operación matemática (+, -, *, /).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14404296875" w:line="281.2500858306885" w:lineRule="auto"/>
        <w:ind w:left="1448.1399536132812" w:right="38.6474609375" w:hanging="348.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Debe empaquetar estos datos en un formato legible (ejemplo: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"15;+;30"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y enviarlos al servidor mediante un Socket TCP.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366.3800048828125" w:right="351.063232421875" w:firstLine="732.76000976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Debe recibir el resultado calculado por el servidor e imprimirlo en pantalla. 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Servidor: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1440429687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Debe estar a la escucha en un puerto predeterminado (ej: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5500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69580078125" w:line="264.3717384338379" w:lineRule="auto"/>
        <w:ind w:left="1454.5199584960938" w:right="0" w:hanging="35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Al recibir la cadena del cliente, debe parsear los valores, realizar la operación matemática correspondiente y devolver el resultado.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86.3356113433838" w:lineRule="auto"/>
        <w:ind w:left="1447.4798583984375" w:right="207.069091796875" w:hanging="348.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Debe gestionar adecuadamente la división por cero retornando un mensaje de error controlado (ej: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"ERROR: Division por cero"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2838134765625" w:line="264.3717384338379" w:lineRule="auto"/>
        <w:ind w:left="14.080047607421875" w:right="272.520751953125" w:firstLine="1.9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2: Análisis Teórico-Práctico (En el informe del TP)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Responder brevemente a las siguientes cuestiones basándose en la práctica realizada: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17384338379" w:lineRule="auto"/>
        <w:ind w:left="734.5199584960938" w:right="646.4678955078125" w:hanging="350.54000854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¿Qué sucede con el cliente si el servidor no está ejecutándose al momento de intentar conectar? Muestre la excepción que lanza Java.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27.2599792480469" w:right="535.2587890625" w:hanging="360.87997436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Identifique en su código qué línea bloquea la ejecución del programa hasta que ocurre un evento de red.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27.9200744628906" w:right="463.41064453125" w:hanging="358.68011474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Proponga qué cambios serían necesarios si dos compañeros de clase quisieran ejecutar el Cliente en una notebook y el Servidor en otra conectadas al Wi-Fi del aula.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16.2800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Formato de Entrega: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65539550781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Subir el código fuente a un repositorio individual 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GitHub/GitLab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Lic. Gabriel Artaza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430419921875" w:line="281.24842643737793" w:lineRule="auto"/>
        <w:ind w:left="728.5800170898438" w:right="462.0147705078125" w:hanging="349.4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Incluir un archivo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README.md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las instrucciones para ejecutar el servidor y el cliente, adjuntando capturas de pantalla de la ejecución.</w:t>
      </w:r>
    </w:p>
    <w:sectPr>
      <w:pgSz w:h="16840" w:w="11920" w:orient="portrait"/>
      <w:pgMar w:bottom="1639.627685546875" w:top="706.357421875" w:left="1440" w:right="1447.089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