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58828584"/>
        <w:docPartObj>
          <w:docPartGallery w:val="Cover Pages"/>
          <w:docPartUnique/>
        </w:docPartObj>
      </w:sdtPr>
      <w:sdtContent>
        <w:p w14:paraId="5308BF09" w14:textId="1C544EE3" w:rsidR="000D77FE" w:rsidRDefault="000D77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9593CA" wp14:editId="325365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B78480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77423F" wp14:editId="2E3553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C831A3" w14:textId="0266A81D" w:rsidR="000D77FE" w:rsidRDefault="000D77F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Ignacio Núñez Gómez</w:t>
                                    </w:r>
                                  </w:p>
                                </w:sdtContent>
                              </w:sdt>
                              <w:p w14:paraId="6A24E9CB" w14:textId="63440C01" w:rsidR="000D77FE" w:rsidRDefault="000D77FE" w:rsidP="000D77F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77423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C831A3" w14:textId="0266A81D" w:rsidR="000D77FE" w:rsidRDefault="000D77F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Ignacio Núñez Gómez</w:t>
                              </w:r>
                            </w:p>
                          </w:sdtContent>
                        </w:sdt>
                        <w:p w14:paraId="6A24E9CB" w14:textId="63440C01" w:rsidR="000D77FE" w:rsidRDefault="000D77FE" w:rsidP="000D77FE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DF0B1E" wp14:editId="5DBA62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05788" w14:textId="7E3F2738" w:rsidR="000D77FE" w:rsidRDefault="000D77FE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19/12/2024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FADD83" w14:textId="4F22324E" w:rsidR="000D77FE" w:rsidRDefault="000D77F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DF0B1E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6105788" w14:textId="7E3F2738" w:rsidR="000D77FE" w:rsidRDefault="000D77FE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19/12/2024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FADD83" w14:textId="4F22324E" w:rsidR="000D77FE" w:rsidRDefault="000D77F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6E2C31" wp14:editId="67A231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A266BD" w14:textId="3F7E6DF0" w:rsidR="000D77FE" w:rsidRDefault="00000000" w:rsidP="000D77FE">
                                <w:pPr>
                                  <w:jc w:val="center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D77FE" w:rsidRPr="000D77FE">
                                      <w:rPr>
                                        <w:caps/>
                                        <w:color w:val="156082" w:themeColor="accent1"/>
                                        <w:sz w:val="48"/>
                                        <w:szCs w:val="48"/>
                                      </w:rPr>
                                      <w:t xml:space="preserve">Examen final </w:t>
                                    </w:r>
                                    <w:r w:rsidR="000D77FE">
                                      <w:rPr>
                                        <w:caps/>
                                        <w:color w:val="156082" w:themeColor="accent1"/>
                                        <w:sz w:val="48"/>
                                        <w:szCs w:val="48"/>
                                      </w:rPr>
                                      <w:t>|</w:t>
                                    </w:r>
                                    <w:r w:rsidR="000D77FE" w:rsidRPr="000D77FE">
                                      <w:rPr>
                                        <w:caps/>
                                        <w:color w:val="156082" w:themeColor="accent1"/>
                                        <w:sz w:val="48"/>
                                        <w:szCs w:val="48"/>
                                      </w:rPr>
                                      <w:br/>
                                    </w:r>
                                    <w:r w:rsidR="000D77FE" w:rsidRPr="000D77FE">
                                      <w:rPr>
                                        <w:color w:val="156082" w:themeColor="accent1"/>
                                        <w:sz w:val="48"/>
                                        <w:szCs w:val="48"/>
                                      </w:rPr>
                                      <w:t>DESARROLLO DE APLICACIONES PARA LA VISUALIZACIÓN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4C06A7" w14:textId="21D21107" w:rsidR="000D77FE" w:rsidRDefault="000D77F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Problema habitacional en la ciudad de Madrid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6E2C31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AA266BD" w14:textId="3F7E6DF0" w:rsidR="000D77FE" w:rsidRDefault="00000000" w:rsidP="000D77FE">
                          <w:pPr>
                            <w:jc w:val="center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D77FE" w:rsidRPr="000D77FE">
                                <w:rPr>
                                  <w:caps/>
                                  <w:color w:val="156082" w:themeColor="accent1"/>
                                  <w:sz w:val="48"/>
                                  <w:szCs w:val="48"/>
                                </w:rPr>
                                <w:t xml:space="preserve">Examen final </w:t>
                              </w:r>
                              <w:r w:rsidR="000D77FE">
                                <w:rPr>
                                  <w:caps/>
                                  <w:color w:val="156082" w:themeColor="accent1"/>
                                  <w:sz w:val="48"/>
                                  <w:szCs w:val="48"/>
                                </w:rPr>
                                <w:t>|</w:t>
                              </w:r>
                              <w:r w:rsidR="000D77FE" w:rsidRPr="000D77FE">
                                <w:rPr>
                                  <w:caps/>
                                  <w:color w:val="156082" w:themeColor="accent1"/>
                                  <w:sz w:val="48"/>
                                  <w:szCs w:val="48"/>
                                </w:rPr>
                                <w:br/>
                              </w:r>
                              <w:r w:rsidR="000D77FE" w:rsidRPr="000D77FE">
                                <w:rPr>
                                  <w:color w:val="156082" w:themeColor="accent1"/>
                                  <w:sz w:val="48"/>
                                  <w:szCs w:val="48"/>
                                </w:rPr>
                                <w:t>DESARROLLO DE APLICACIONES PARA LA VISUALIZACIÓN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4C06A7" w14:textId="21D21107" w:rsidR="000D77FE" w:rsidRDefault="000D77F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Problema habitacional en la ciudad de Madrid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FA4B75" w14:textId="5441F84D" w:rsidR="000D77FE" w:rsidRDefault="000D77F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47443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7D0CC2" w14:textId="3AEE8D6E" w:rsidR="000D77FE" w:rsidRDefault="000D77FE">
          <w:pPr>
            <w:pStyle w:val="TtuloTDC"/>
          </w:pPr>
          <w:r>
            <w:t>Contenido</w:t>
          </w:r>
        </w:p>
        <w:p w14:paraId="3946BF56" w14:textId="3278A22D" w:rsidR="0085652A" w:rsidRDefault="000D77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18610" w:history="1">
            <w:r w:rsidR="0085652A" w:rsidRPr="00702F82">
              <w:rPr>
                <w:rStyle w:val="Hipervnculo"/>
                <w:noProof/>
              </w:rPr>
              <w:t>Introducción</w:t>
            </w:r>
            <w:r w:rsidR="0085652A">
              <w:rPr>
                <w:noProof/>
                <w:webHidden/>
              </w:rPr>
              <w:tab/>
            </w:r>
            <w:r w:rsidR="0085652A">
              <w:rPr>
                <w:noProof/>
                <w:webHidden/>
              </w:rPr>
              <w:fldChar w:fldCharType="begin"/>
            </w:r>
            <w:r w:rsidR="0085652A">
              <w:rPr>
                <w:noProof/>
                <w:webHidden/>
              </w:rPr>
              <w:instrText xml:space="preserve"> PAGEREF _Toc185518610 \h </w:instrText>
            </w:r>
            <w:r w:rsidR="0085652A">
              <w:rPr>
                <w:noProof/>
                <w:webHidden/>
              </w:rPr>
            </w:r>
            <w:r w:rsidR="0085652A">
              <w:rPr>
                <w:noProof/>
                <w:webHidden/>
              </w:rPr>
              <w:fldChar w:fldCharType="separate"/>
            </w:r>
            <w:r w:rsidR="00720B4A">
              <w:rPr>
                <w:noProof/>
                <w:webHidden/>
              </w:rPr>
              <w:t>2</w:t>
            </w:r>
            <w:r w:rsidR="0085652A">
              <w:rPr>
                <w:noProof/>
                <w:webHidden/>
              </w:rPr>
              <w:fldChar w:fldCharType="end"/>
            </w:r>
          </w:hyperlink>
        </w:p>
        <w:p w14:paraId="6A2706C1" w14:textId="192FFBB1" w:rsidR="0085652A" w:rsidRDefault="008565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518611" w:history="1">
            <w:r w:rsidRPr="00702F82">
              <w:rPr>
                <w:rStyle w:val="Hipervnculo"/>
                <w:noProof/>
              </w:rPr>
              <w:t>Preguntas abordadas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B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0303" w14:textId="46CC5E92" w:rsidR="0085652A" w:rsidRDefault="008565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518612" w:history="1">
            <w:r w:rsidRPr="00702F82">
              <w:rPr>
                <w:rStyle w:val="Hipervnculo"/>
                <w:noProof/>
              </w:rPr>
              <w:t>Análisis descriptivo y visualizaciones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B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6F51" w14:textId="39E4B6A9" w:rsidR="0085652A" w:rsidRDefault="008565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518613" w:history="1">
            <w:r w:rsidRPr="00702F82">
              <w:rPr>
                <w:rStyle w:val="Hipervnculo"/>
                <w:noProof/>
              </w:rPr>
              <w:t>Dashboard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B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5F8E" w14:textId="3831D566" w:rsidR="0085652A" w:rsidRDefault="008565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518614" w:history="1">
            <w:r w:rsidRPr="00702F82">
              <w:rPr>
                <w:rStyle w:val="Hipervnculo"/>
                <w:noProof/>
              </w:rPr>
              <w:t>Resultados del modelo de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B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77FE" w14:textId="71EF46BD" w:rsidR="0085652A" w:rsidRDefault="008565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518615" w:history="1">
            <w:r w:rsidRPr="00702F82">
              <w:rPr>
                <w:rStyle w:val="Hipervnculo"/>
                <w:noProof/>
              </w:rPr>
              <w:t>Recomendación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B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2CBE" w14:textId="59AC27F5" w:rsidR="000D77FE" w:rsidRDefault="000D77FE">
          <w:r>
            <w:rPr>
              <w:b/>
              <w:bCs/>
            </w:rPr>
            <w:fldChar w:fldCharType="end"/>
          </w:r>
        </w:p>
      </w:sdtContent>
    </w:sdt>
    <w:p w14:paraId="05CDA245" w14:textId="62FFD99A" w:rsidR="000D77FE" w:rsidRDefault="000D77FE"/>
    <w:p w14:paraId="0C4BC975" w14:textId="77777777" w:rsidR="000D77FE" w:rsidRDefault="000D77FE">
      <w:r>
        <w:br w:type="page"/>
      </w:r>
    </w:p>
    <w:p w14:paraId="582D7574" w14:textId="491CAE4B" w:rsidR="00A40B0D" w:rsidRDefault="003116CE" w:rsidP="003116CE">
      <w:pPr>
        <w:pStyle w:val="Ttulo1"/>
      </w:pPr>
      <w:bookmarkStart w:id="0" w:name="_Toc185518610"/>
      <w:r>
        <w:lastRenderedPageBreak/>
        <w:t>Introducción</w:t>
      </w:r>
      <w:bookmarkEnd w:id="0"/>
    </w:p>
    <w:p w14:paraId="6CDA3D53" w14:textId="70FCC69C" w:rsidR="007D615C" w:rsidRPr="007D615C" w:rsidRDefault="00D30BE6" w:rsidP="00D30BE6">
      <w:pPr>
        <w:jc w:val="both"/>
      </w:pPr>
      <w:r w:rsidRPr="00D30BE6">
        <w:t>E</w:t>
      </w:r>
      <w:r w:rsidR="00AA6FEF">
        <w:t>n e</w:t>
      </w:r>
      <w:r>
        <w:t>ste</w:t>
      </w:r>
      <w:r w:rsidR="00AA6FEF">
        <w:t xml:space="preserve"> </w:t>
      </w:r>
      <w:r w:rsidRPr="00D30BE6">
        <w:t>informe</w:t>
      </w:r>
      <w:r w:rsidR="00AA6FEF">
        <w:t xml:space="preserve"> se</w:t>
      </w:r>
      <w:r w:rsidR="00C76BDD">
        <w:t xml:space="preserve"> </w:t>
      </w:r>
      <w:r w:rsidRPr="00D30BE6">
        <w:t>analiza el problema habitacional en la ciudad de Madrid utilizando datos relacionados con precios de alquiler, densidad poblacional</w:t>
      </w:r>
      <w:r w:rsidR="00C76BDD">
        <w:t xml:space="preserve"> de distintos barrios madrileños</w:t>
      </w:r>
      <w:r w:rsidRPr="00D30BE6">
        <w:t>, inflación, y características de alquiler vacacional. El objetivo es identificar patrones y factores que contribuyen al aumento de los precios de la vivienda, además de proporcionar recomendaciones basadas en los hallazgos.</w:t>
      </w:r>
    </w:p>
    <w:p w14:paraId="6B40C1A8" w14:textId="039AD147" w:rsidR="003116CE" w:rsidRDefault="003116CE" w:rsidP="003116CE">
      <w:pPr>
        <w:pStyle w:val="Ttulo1"/>
      </w:pPr>
      <w:bookmarkStart w:id="1" w:name="_Toc185518611"/>
      <w:r>
        <w:t>Preguntas abordadas</w:t>
      </w:r>
      <w:bookmarkEnd w:id="1"/>
    </w:p>
    <w:p w14:paraId="7CEB20F9" w14:textId="77777777" w:rsidR="007553CD" w:rsidRPr="007553CD" w:rsidRDefault="007553CD" w:rsidP="007553CD">
      <w:pPr>
        <w:pStyle w:val="Prrafodelista"/>
        <w:numPr>
          <w:ilvl w:val="0"/>
          <w:numId w:val="1"/>
        </w:numPr>
      </w:pPr>
      <w:r w:rsidRPr="007553CD">
        <w:t>¿Cuál es la evolución del precio del metro cuadrado (m²) por barrio a lo largo del tiempo?</w:t>
      </w:r>
    </w:p>
    <w:p w14:paraId="635CE33F" w14:textId="77777777" w:rsidR="007553CD" w:rsidRPr="007553CD" w:rsidRDefault="007553CD" w:rsidP="007553CD">
      <w:pPr>
        <w:pStyle w:val="Prrafodelista"/>
        <w:numPr>
          <w:ilvl w:val="0"/>
          <w:numId w:val="1"/>
        </w:numPr>
      </w:pPr>
      <w:r w:rsidRPr="007553CD">
        <w:t>¿Existe una correlación entre el precio del m² y la densidad de población?</w:t>
      </w:r>
    </w:p>
    <w:p w14:paraId="7D86CC36" w14:textId="77777777" w:rsidR="007553CD" w:rsidRPr="007553CD" w:rsidRDefault="007553CD" w:rsidP="007553CD">
      <w:pPr>
        <w:pStyle w:val="Prrafodelista"/>
        <w:numPr>
          <w:ilvl w:val="0"/>
          <w:numId w:val="1"/>
        </w:numPr>
      </w:pPr>
      <w:r w:rsidRPr="007553CD">
        <w:t>¿Qué patrones estacionales se observan en las reseñas mensuales?</w:t>
      </w:r>
    </w:p>
    <w:p w14:paraId="37553C23" w14:textId="022C608D" w:rsidR="007553CD" w:rsidRDefault="007553CD" w:rsidP="007553CD">
      <w:pPr>
        <w:pStyle w:val="Prrafodelista"/>
        <w:numPr>
          <w:ilvl w:val="0"/>
          <w:numId w:val="1"/>
        </w:numPr>
      </w:pPr>
      <w:r w:rsidRPr="007553CD">
        <w:t xml:space="preserve">¿Cómo influye </w:t>
      </w:r>
      <w:r w:rsidR="003D5DC0">
        <w:t>la zona en</w:t>
      </w:r>
      <w:r w:rsidRPr="007553CD">
        <w:t xml:space="preserve"> el tipo de alojamiento?</w:t>
      </w:r>
    </w:p>
    <w:p w14:paraId="14B4FC4A" w14:textId="3F45AF0B" w:rsidR="003D5DC0" w:rsidRPr="007553CD" w:rsidRDefault="00433777" w:rsidP="007553CD">
      <w:pPr>
        <w:pStyle w:val="Prrafodelista"/>
        <w:numPr>
          <w:ilvl w:val="0"/>
          <w:numId w:val="1"/>
        </w:numPr>
      </w:pPr>
      <w:r>
        <w:t>¿Cómo se distribuye</w:t>
      </w:r>
      <w:r w:rsidR="00CB58FB">
        <w:t xml:space="preserve"> el número de </w:t>
      </w:r>
      <w:r>
        <w:t>anfitriones</w:t>
      </w:r>
      <w:r w:rsidR="00CB58FB">
        <w:t xml:space="preserve"> por barrio</w:t>
      </w:r>
      <w:r>
        <w:t>?</w:t>
      </w:r>
    </w:p>
    <w:p w14:paraId="61BE3BF6" w14:textId="5BF0E2C1" w:rsidR="00D30BE6" w:rsidRPr="00D30BE6" w:rsidRDefault="007553CD" w:rsidP="007553CD">
      <w:pPr>
        <w:pStyle w:val="Prrafodelista"/>
        <w:numPr>
          <w:ilvl w:val="0"/>
          <w:numId w:val="1"/>
        </w:numPr>
      </w:pPr>
      <w:r w:rsidRPr="007553CD">
        <w:t>¿Qué factores explican mejor las variaciones en el precio del m²?</w:t>
      </w:r>
    </w:p>
    <w:p w14:paraId="7B25A7EA" w14:textId="37937E5B" w:rsidR="003116CE" w:rsidRDefault="00F94967" w:rsidP="003116CE">
      <w:pPr>
        <w:pStyle w:val="Ttulo1"/>
      </w:pPr>
      <w:bookmarkStart w:id="2" w:name="_Toc185518612"/>
      <w:r>
        <w:t>Análisis descriptivo y visualizaciones</w:t>
      </w:r>
      <w:bookmarkEnd w:id="2"/>
    </w:p>
    <w:p w14:paraId="1C289D5E" w14:textId="05CF7A21" w:rsidR="007553CD" w:rsidRDefault="007553CD" w:rsidP="00654A80">
      <w:pPr>
        <w:pStyle w:val="Prrafodelista"/>
        <w:numPr>
          <w:ilvl w:val="0"/>
          <w:numId w:val="2"/>
        </w:numPr>
        <w:jc w:val="both"/>
      </w:pPr>
      <w:r w:rsidRPr="007553CD">
        <w:rPr>
          <w:b/>
          <w:bCs/>
        </w:rPr>
        <w:t>Evolución del precio del m² por barrio</w:t>
      </w:r>
      <w:r w:rsidR="00CA1930">
        <w:rPr>
          <w:b/>
          <w:bCs/>
        </w:rPr>
        <w:t xml:space="preserve"> a lo largo del tiempo</w:t>
      </w:r>
      <w:r w:rsidRPr="007553CD">
        <w:br/>
        <w:t>El análisis muestra que los barrios céntricos, como "Centro"</w:t>
      </w:r>
      <w:r w:rsidR="00AF7FBA">
        <w:t>,</w:t>
      </w:r>
      <w:r w:rsidRPr="007553CD">
        <w:t xml:space="preserve"> "Salamanca"</w:t>
      </w:r>
      <w:r w:rsidR="00AF7FBA">
        <w:t xml:space="preserve"> o “Chamberí”</w:t>
      </w:r>
      <w:r w:rsidRPr="007553CD">
        <w:t>, tienen los precios más altos, con una tendencia al alza en los últimos años.</w:t>
      </w:r>
      <w:r w:rsidR="00CF04B6">
        <w:t xml:space="preserve"> No obstante, todos los barrios crecen de forma parecida. Es decir, la actual ‘burbuja’ afecta a todos por igual.</w:t>
      </w:r>
      <w:r w:rsidR="00E6564F">
        <w:t xml:space="preserve"> El precio crece al mismo ritmo independientemente del barrio. El problema reside en la ciudad, no en barrios en particular.</w:t>
      </w:r>
    </w:p>
    <w:p w14:paraId="2271BD67" w14:textId="0890F234" w:rsidR="00583E06" w:rsidRDefault="00D9017D" w:rsidP="00654A80">
      <w:pPr>
        <w:pStyle w:val="Prrafodelista"/>
        <w:jc w:val="both"/>
      </w:pPr>
      <w:r w:rsidRPr="00D9017D">
        <w:drawing>
          <wp:inline distT="0" distB="0" distL="0" distR="0" wp14:anchorId="3BA87362" wp14:editId="21D1F035">
            <wp:extent cx="5400040" cy="1795145"/>
            <wp:effectExtent l="0" t="0" r="0" b="0"/>
            <wp:docPr id="157323194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31944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2F51" w14:textId="3335C322" w:rsidR="00583E06" w:rsidRDefault="00654A80" w:rsidP="00654A80">
      <w:pPr>
        <w:pStyle w:val="Prrafodelista"/>
        <w:numPr>
          <w:ilvl w:val="0"/>
          <w:numId w:val="2"/>
        </w:numPr>
        <w:jc w:val="both"/>
      </w:pPr>
      <w:r w:rsidRPr="00654A80">
        <w:rPr>
          <w:b/>
          <w:bCs/>
        </w:rPr>
        <w:t>Correlación entre densidad de población y precio del m²</w:t>
      </w:r>
      <w:r w:rsidRPr="00654A80">
        <w:br/>
        <w:t>Se observa una relación positiva entre la densidad de población y el precio del m². Los barrios más densamente poblados tienden a tener precios más altos, aunque con excepciones.</w:t>
      </w:r>
    </w:p>
    <w:p w14:paraId="5E883005" w14:textId="403AB482" w:rsidR="00654A80" w:rsidRDefault="00A77864" w:rsidP="00654A80">
      <w:pPr>
        <w:pStyle w:val="Prrafodelista"/>
        <w:jc w:val="both"/>
      </w:pPr>
      <w:r w:rsidRPr="00A77864">
        <w:lastRenderedPageBreak/>
        <w:drawing>
          <wp:inline distT="0" distB="0" distL="0" distR="0" wp14:anchorId="272BACEE" wp14:editId="30B63121">
            <wp:extent cx="5400040" cy="2806700"/>
            <wp:effectExtent l="0" t="0" r="0" b="0"/>
            <wp:docPr id="99403846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3846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210A" w14:textId="53BE5AFA" w:rsidR="00F30537" w:rsidRDefault="00C4603B" w:rsidP="00F3053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C4603B">
        <w:rPr>
          <w:b/>
          <w:bCs/>
        </w:rPr>
        <w:t>Patrones estacionales en reseñas mensuales</w:t>
      </w:r>
    </w:p>
    <w:p w14:paraId="592BE19B" w14:textId="218825D9" w:rsidR="00C4603B" w:rsidRDefault="00C4603B" w:rsidP="00C4603B">
      <w:pPr>
        <w:pStyle w:val="Prrafodelista"/>
        <w:jc w:val="both"/>
      </w:pPr>
      <w:r w:rsidRPr="00C4603B">
        <w:t xml:space="preserve">El número de reseñas mensuales presenta picos en los meses de </w:t>
      </w:r>
      <w:r w:rsidR="00740788">
        <w:t>vacaciones (verano y diciembre)</w:t>
      </w:r>
      <w:r w:rsidRPr="00C4603B">
        <w:t>, lo que sugiere un aumento de actividad turística durante esa temporada</w:t>
      </w:r>
      <w:r w:rsidR="006F6346">
        <w:t xml:space="preserve"> de vacaciones</w:t>
      </w:r>
      <w:r w:rsidRPr="00C4603B">
        <w:t>.</w:t>
      </w:r>
    </w:p>
    <w:p w14:paraId="55606E2E" w14:textId="453302EC" w:rsidR="00B93CAD" w:rsidRDefault="00A77864" w:rsidP="00C4603B">
      <w:pPr>
        <w:pStyle w:val="Prrafodelista"/>
        <w:jc w:val="both"/>
      </w:pPr>
      <w:r w:rsidRPr="00A77864">
        <w:drawing>
          <wp:inline distT="0" distB="0" distL="0" distR="0" wp14:anchorId="5103F3BF" wp14:editId="4E7C3DF8">
            <wp:extent cx="5400040" cy="1805940"/>
            <wp:effectExtent l="0" t="0" r="0" b="3810"/>
            <wp:docPr id="2025117172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17172" name="Imagen 1" descr="Gráfico, Gráfico de cajas y bigote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258D" w14:textId="334A6480" w:rsidR="00B93CAD" w:rsidRPr="005F0729" w:rsidRDefault="005F0729" w:rsidP="00B93C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F0729">
        <w:rPr>
          <w:b/>
          <w:bCs/>
        </w:rPr>
        <w:t>Tipos de alojamiento por vecindario</w:t>
      </w:r>
    </w:p>
    <w:p w14:paraId="1AACA812" w14:textId="12FE36BD" w:rsidR="00C4603B" w:rsidRDefault="00093032" w:rsidP="00C4603B">
      <w:pPr>
        <w:pStyle w:val="Prrafodelista"/>
        <w:jc w:val="both"/>
      </w:pPr>
      <w:r w:rsidRPr="00093032">
        <w:t>Los datos indican que los barrios céntricos tienen una mayor proporción de alojamientos completos en comparación con habitaciones privadas, lo que podría estar desplazando a los residentes locales.</w:t>
      </w:r>
    </w:p>
    <w:p w14:paraId="4B28BA31" w14:textId="33836E04" w:rsidR="00093032" w:rsidRDefault="003A323A" w:rsidP="00C4603B">
      <w:pPr>
        <w:pStyle w:val="Prrafodelista"/>
        <w:jc w:val="both"/>
      </w:pPr>
      <w:r w:rsidRPr="003A323A">
        <w:lastRenderedPageBreak/>
        <w:drawing>
          <wp:inline distT="0" distB="0" distL="0" distR="0" wp14:anchorId="54206FF6" wp14:editId="0150AECD">
            <wp:extent cx="5400040" cy="3430270"/>
            <wp:effectExtent l="0" t="0" r="0" b="0"/>
            <wp:docPr id="2113240277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40277" name="Imagen 1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518E" w14:textId="139060D6" w:rsidR="00433777" w:rsidRDefault="00433777" w:rsidP="0043377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EB2C7B">
        <w:rPr>
          <w:b/>
          <w:bCs/>
        </w:rPr>
        <w:t>Dist</w:t>
      </w:r>
      <w:r w:rsidR="007842C5" w:rsidRPr="00EB2C7B">
        <w:rPr>
          <w:b/>
          <w:bCs/>
        </w:rPr>
        <w:t>ribución de anfitriones por</w:t>
      </w:r>
      <w:r w:rsidR="00EB2C7B" w:rsidRPr="00EB2C7B">
        <w:rPr>
          <w:b/>
          <w:bCs/>
        </w:rPr>
        <w:t xml:space="preserve"> barrio</w:t>
      </w:r>
    </w:p>
    <w:p w14:paraId="329B8979" w14:textId="16772F7A" w:rsidR="00EB2C7B" w:rsidRDefault="004D62A9" w:rsidP="00EB2C7B">
      <w:pPr>
        <w:pStyle w:val="Prrafodelista"/>
        <w:jc w:val="both"/>
      </w:pPr>
      <w:r>
        <w:t>Se demuestra que e</w:t>
      </w:r>
      <w:r w:rsidRPr="004D62A9">
        <w:t xml:space="preserve">l barrio </w:t>
      </w:r>
      <w:r>
        <w:t xml:space="preserve">“Centro” </w:t>
      </w:r>
      <w:r w:rsidRPr="004D62A9">
        <w:t>representa una zona con un alto volumen de propiedades disponibles</w:t>
      </w:r>
      <w:r w:rsidR="00383ABA">
        <w:t>, probablemente</w:t>
      </w:r>
      <w:r w:rsidRPr="004D62A9">
        <w:t xml:space="preserve"> debido a su atractivo turístico y comercial.</w:t>
      </w:r>
    </w:p>
    <w:p w14:paraId="4498CFE1" w14:textId="6A35675B" w:rsidR="00383ABA" w:rsidRDefault="003A323A" w:rsidP="00EB2C7B">
      <w:pPr>
        <w:pStyle w:val="Prrafodelista"/>
        <w:jc w:val="both"/>
      </w:pPr>
      <w:r w:rsidRPr="003A323A">
        <w:drawing>
          <wp:inline distT="0" distB="0" distL="0" distR="0" wp14:anchorId="1DCB0546" wp14:editId="2B52CA41">
            <wp:extent cx="5400040" cy="1786255"/>
            <wp:effectExtent l="0" t="0" r="0" b="4445"/>
            <wp:docPr id="1568916936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16936" name="Imagen 1" descr="Imagen que contiene Rectángul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ED2E" w14:textId="47369C8B" w:rsidR="00DB2CF1" w:rsidRPr="00DB2CF1" w:rsidRDefault="00DB2CF1" w:rsidP="00DB2CF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B2CF1">
        <w:rPr>
          <w:b/>
          <w:bCs/>
        </w:rPr>
        <w:t>Impacto de la inflación en el precio del m</w:t>
      </w:r>
      <w:r w:rsidRPr="00DB2CF1">
        <w:rPr>
          <w:b/>
          <w:bCs/>
          <w:vertAlign w:val="superscript"/>
        </w:rPr>
        <w:t>2</w:t>
      </w:r>
    </w:p>
    <w:p w14:paraId="0BDCA91B" w14:textId="308EB9FE" w:rsidR="00DB2CF1" w:rsidRPr="00CC15F1" w:rsidRDefault="00DB2CF1" w:rsidP="00DB2CF1">
      <w:pPr>
        <w:ind w:left="708"/>
        <w:jc w:val="both"/>
      </w:pPr>
      <w:r w:rsidRPr="00CC15F1">
        <w:t>No existe una relación lineal entre la inflación y el precio por m</w:t>
      </w:r>
      <w:proofErr w:type="gramStart"/>
      <w:r w:rsidRPr="00CC15F1">
        <w:rPr>
          <w:vertAlign w:val="superscript"/>
        </w:rPr>
        <w:t xml:space="preserve">2 </w:t>
      </w:r>
      <w:r w:rsidRPr="00CC15F1">
        <w:t>.</w:t>
      </w:r>
      <w:proofErr w:type="gramEnd"/>
      <w:r w:rsidRPr="00CC15F1">
        <w:t xml:space="preserve"> La inflación sube y baja, mientras </w:t>
      </w:r>
      <w:r w:rsidR="002832CB" w:rsidRPr="00CC15F1">
        <w:t xml:space="preserve">que los precios de la vivienda crecen constantemente desde el 2014, a excepción del 2020. Además, </w:t>
      </w:r>
      <w:r w:rsidR="00CC15F1" w:rsidRPr="00CC15F1">
        <w:t>desde el 2020, crece a mayor ritmo que previamente.</w:t>
      </w:r>
    </w:p>
    <w:p w14:paraId="3C4AB92B" w14:textId="77777777" w:rsidR="00DB2CF1" w:rsidRDefault="00DB2CF1" w:rsidP="00DB2CF1">
      <w:pPr>
        <w:ind w:left="360"/>
        <w:jc w:val="both"/>
        <w:rPr>
          <w:b/>
          <w:bCs/>
        </w:rPr>
      </w:pPr>
    </w:p>
    <w:p w14:paraId="145910E0" w14:textId="447AB2B8" w:rsidR="00DB2CF1" w:rsidRPr="00DB2CF1" w:rsidRDefault="003A323A" w:rsidP="00DB2CF1">
      <w:pPr>
        <w:ind w:left="360"/>
        <w:jc w:val="both"/>
        <w:rPr>
          <w:b/>
          <w:bCs/>
        </w:rPr>
      </w:pPr>
      <w:r w:rsidRPr="003A323A">
        <w:rPr>
          <w:b/>
          <w:bCs/>
        </w:rPr>
        <w:lastRenderedPageBreak/>
        <w:drawing>
          <wp:inline distT="0" distB="0" distL="0" distR="0" wp14:anchorId="32271F73" wp14:editId="464E80D0">
            <wp:extent cx="4960620" cy="2633142"/>
            <wp:effectExtent l="0" t="0" r="0" b="0"/>
            <wp:docPr id="115587074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70743" name="Imagen 1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101" cy="263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575A" w14:textId="6B479386" w:rsidR="00FA175C" w:rsidRDefault="00FA175C" w:rsidP="00FA175C">
      <w:pPr>
        <w:pStyle w:val="Ttulo1"/>
      </w:pPr>
      <w:bookmarkStart w:id="3" w:name="_Toc185518613"/>
      <w:proofErr w:type="spellStart"/>
      <w:r>
        <w:t>Dashboard</w:t>
      </w:r>
      <w:proofErr w:type="spellEnd"/>
      <w:r>
        <w:t xml:space="preserve"> Final</w:t>
      </w:r>
      <w:bookmarkEnd w:id="3"/>
    </w:p>
    <w:p w14:paraId="19ABBB10" w14:textId="4D07692F" w:rsidR="00FA175C" w:rsidRDefault="002800BC" w:rsidP="00FA175C">
      <w:r w:rsidRPr="002800BC">
        <w:drawing>
          <wp:inline distT="0" distB="0" distL="0" distR="0" wp14:anchorId="305B0E7C" wp14:editId="1466E635">
            <wp:extent cx="5400040" cy="4022090"/>
            <wp:effectExtent l="0" t="0" r="0" b="0"/>
            <wp:docPr id="1981497483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97483" name="Imagen 1" descr="Calendari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8B7E" w14:textId="42687356" w:rsidR="002800BC" w:rsidRDefault="002800BC" w:rsidP="002800BC">
      <w:pPr>
        <w:jc w:val="both"/>
      </w:pPr>
      <w:r>
        <w:t xml:space="preserve">Finalmente, se eligen las </w:t>
      </w:r>
      <w:r w:rsidR="00B74820">
        <w:t xml:space="preserve">4 gráficas más significativas para extraer conclusiones acerca </w:t>
      </w:r>
      <w:r w:rsidR="00E361AE">
        <w:t>del estado actual de la vivienda en Madrid:</w:t>
      </w:r>
    </w:p>
    <w:p w14:paraId="531ECE46" w14:textId="7E5C2F45" w:rsidR="00E361AE" w:rsidRDefault="00860D03" w:rsidP="00E361AE">
      <w:pPr>
        <w:pStyle w:val="Prrafodelista"/>
        <w:numPr>
          <w:ilvl w:val="0"/>
          <w:numId w:val="6"/>
        </w:numPr>
        <w:jc w:val="both"/>
      </w:pPr>
      <w:r>
        <w:t>Figura 1</w:t>
      </w:r>
      <w:r w:rsidR="00DA04D7">
        <w:t xml:space="preserve"> (arriba </w:t>
      </w:r>
      <w:proofErr w:type="spellStart"/>
      <w:r w:rsidR="00DA04D7">
        <w:t>izq</w:t>
      </w:r>
      <w:proofErr w:type="spellEnd"/>
      <w:r w:rsidR="00DA04D7">
        <w:t>)</w:t>
      </w:r>
      <w:r>
        <w:t xml:space="preserve">: </w:t>
      </w:r>
      <w:r w:rsidR="00E6564F">
        <w:t xml:space="preserve">El problema del precio del alquiler en Madrid </w:t>
      </w:r>
      <w:r>
        <w:t xml:space="preserve">en los últimos años afecta a todos los barrios por igual. Tanto los barrios caros como los menos caros han aumentado su precio de manera proporcionalmente similar. Es decir, </w:t>
      </w:r>
      <w:r w:rsidR="00CA12DF">
        <w:t>el problema está en Madrid, no en barrios en particular.</w:t>
      </w:r>
    </w:p>
    <w:p w14:paraId="5F821732" w14:textId="7A66D834" w:rsidR="00CA12DF" w:rsidRDefault="00CA12DF" w:rsidP="00E361AE">
      <w:pPr>
        <w:pStyle w:val="Prrafodelista"/>
        <w:numPr>
          <w:ilvl w:val="0"/>
          <w:numId w:val="6"/>
        </w:numPr>
        <w:jc w:val="both"/>
      </w:pPr>
      <w:r>
        <w:lastRenderedPageBreak/>
        <w:t>Figura 2</w:t>
      </w:r>
      <w:r w:rsidR="00DA04D7">
        <w:t xml:space="preserve"> (arriba </w:t>
      </w:r>
      <w:proofErr w:type="spellStart"/>
      <w:r w:rsidR="00DA04D7">
        <w:t>der</w:t>
      </w:r>
      <w:proofErr w:type="spellEnd"/>
      <w:r w:rsidR="00DA04D7">
        <w:t>)</w:t>
      </w:r>
      <w:r>
        <w:t xml:space="preserve">: </w:t>
      </w:r>
      <w:r w:rsidR="00EE48F5">
        <w:t xml:space="preserve">Los barrios con mayor densidad de población son aquellos que son más caros. </w:t>
      </w:r>
      <w:r w:rsidR="00537D31">
        <w:t xml:space="preserve">Tiene sentido: </w:t>
      </w:r>
      <w:r w:rsidR="00EC3E1D">
        <w:t xml:space="preserve">cuanto mayor es la demanda mayor es el precio. Quizás habría que incentivar </w:t>
      </w:r>
      <w:r w:rsidR="00031C2B">
        <w:t>la vivienda a las afueras de la ciudad.</w:t>
      </w:r>
    </w:p>
    <w:p w14:paraId="069A986C" w14:textId="0342AD9F" w:rsidR="00031C2B" w:rsidRDefault="00031C2B" w:rsidP="00E361AE">
      <w:pPr>
        <w:pStyle w:val="Prrafodelista"/>
        <w:numPr>
          <w:ilvl w:val="0"/>
          <w:numId w:val="6"/>
        </w:numPr>
        <w:jc w:val="both"/>
      </w:pPr>
      <w:r>
        <w:t>Figura 3</w:t>
      </w:r>
      <w:r w:rsidR="00DA04D7">
        <w:t xml:space="preserve"> (abajo </w:t>
      </w:r>
      <w:proofErr w:type="spellStart"/>
      <w:r w:rsidR="00DA04D7">
        <w:t>izq</w:t>
      </w:r>
      <w:proofErr w:type="spellEnd"/>
      <w:r w:rsidR="00DA04D7">
        <w:t>)</w:t>
      </w:r>
      <w:r>
        <w:t xml:space="preserve">: </w:t>
      </w:r>
      <w:r w:rsidR="00320DA1">
        <w:t xml:space="preserve">Hay </w:t>
      </w:r>
      <w:r w:rsidR="0027092F">
        <w:t>un aumento significativo en la</w:t>
      </w:r>
      <w:r w:rsidR="00320DA1">
        <w:t xml:space="preserve"> demanda de vivienda en los meses </w:t>
      </w:r>
      <w:r w:rsidR="0027092F">
        <w:t xml:space="preserve">de verano. Esto demuestra que el número de ‘pisos turísticos’ es significativo en la ciudad. Son pisos que existen, pero están desocupados </w:t>
      </w:r>
      <w:r w:rsidR="00663E15">
        <w:t xml:space="preserve">en muchas etapas del año, mientras que </w:t>
      </w:r>
      <w:r w:rsidR="00D03469">
        <w:t>la demanda es muy alta. Esto es un problema: la gente quiere un piso, hay pisos</w:t>
      </w:r>
      <w:r w:rsidR="0078473D">
        <w:t xml:space="preserve"> disponibles, pero los propietarios prefieren alquilarlos a los turistas de forma temporal.</w:t>
      </w:r>
    </w:p>
    <w:p w14:paraId="383DE1C2" w14:textId="4F0350FD" w:rsidR="0078473D" w:rsidRPr="00FA175C" w:rsidRDefault="0078473D" w:rsidP="00E361AE">
      <w:pPr>
        <w:pStyle w:val="Prrafodelista"/>
        <w:numPr>
          <w:ilvl w:val="0"/>
          <w:numId w:val="6"/>
        </w:numPr>
        <w:jc w:val="both"/>
      </w:pPr>
      <w:r>
        <w:t>Figura 4</w:t>
      </w:r>
      <w:r w:rsidR="00DA04D7">
        <w:t xml:space="preserve"> (abajo </w:t>
      </w:r>
      <w:proofErr w:type="spellStart"/>
      <w:r w:rsidR="00DA04D7">
        <w:t>der</w:t>
      </w:r>
      <w:proofErr w:type="spellEnd"/>
      <w:r w:rsidR="00DA04D7">
        <w:t>)</w:t>
      </w:r>
      <w:r>
        <w:t>:</w:t>
      </w:r>
      <w:r w:rsidR="00645423">
        <w:t xml:space="preserve"> La cantidad de anf</w:t>
      </w:r>
      <w:r w:rsidR="00BF1A50">
        <w:t xml:space="preserve">itriones en el centro es mucho mayor en el centro. Es decir, el problema comentado previamente, </w:t>
      </w:r>
      <w:r w:rsidR="00E71E96">
        <w:t>es particularmente significativo en el cent</w:t>
      </w:r>
      <w:r w:rsidR="00DA04D7">
        <w:t>ro.</w:t>
      </w:r>
    </w:p>
    <w:p w14:paraId="67E8474E" w14:textId="661743C9" w:rsidR="00F94967" w:rsidRDefault="00A16C26" w:rsidP="00F94967">
      <w:pPr>
        <w:pStyle w:val="Ttulo1"/>
      </w:pPr>
      <w:bookmarkStart w:id="4" w:name="_Toc185518614"/>
      <w:r>
        <w:t>Resultados del modelo de regresión</w:t>
      </w:r>
      <w:bookmarkEnd w:id="4"/>
    </w:p>
    <w:p w14:paraId="21FC815C" w14:textId="30E32331" w:rsidR="001B194E" w:rsidRDefault="00286D1F" w:rsidP="0012677D">
      <w:pPr>
        <w:jc w:val="center"/>
      </w:pPr>
      <w:r w:rsidRPr="00286D1F">
        <w:drawing>
          <wp:inline distT="0" distB="0" distL="0" distR="0" wp14:anchorId="14C9CB45" wp14:editId="28A16699">
            <wp:extent cx="5400040" cy="3927475"/>
            <wp:effectExtent l="0" t="0" r="0" b="0"/>
            <wp:docPr id="213591064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10647" name="Imagen 1" descr="Imagen que contien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AAF9" w14:textId="7B5B2530" w:rsidR="0012677D" w:rsidRDefault="0012677D" w:rsidP="006D13E4">
      <w:pPr>
        <w:jc w:val="both"/>
      </w:pPr>
      <w:r>
        <w:t>El modelo explica bien el precio del metro cuadrado. El R</w:t>
      </w:r>
      <w:r>
        <w:rPr>
          <w:vertAlign w:val="superscript"/>
        </w:rPr>
        <w:t>2</w:t>
      </w:r>
      <w:r>
        <w:t xml:space="preserve"> es de 0,831; el R</w:t>
      </w:r>
      <w:r>
        <w:rPr>
          <w:vertAlign w:val="superscript"/>
        </w:rPr>
        <w:t>2</w:t>
      </w:r>
      <w:r>
        <w:t xml:space="preserve"> ajustado es de 0,82.</w:t>
      </w:r>
    </w:p>
    <w:p w14:paraId="7E908ED7" w14:textId="06D470B7" w:rsidR="0012677D" w:rsidRDefault="0012677D" w:rsidP="006D13E4">
      <w:pPr>
        <w:jc w:val="both"/>
      </w:pPr>
      <w:r>
        <w:t xml:space="preserve">Las variables significativas son aquellas con un p-valor inferior a 0,05. Las variables significativas que determinan el precio del metro cuadrado son availability_365, </w:t>
      </w:r>
      <w:proofErr w:type="spellStart"/>
      <w:r>
        <w:t>number_of_reviews</w:t>
      </w:r>
      <w:proofErr w:type="spellEnd"/>
      <w:r>
        <w:t xml:space="preserve">, </w:t>
      </w:r>
      <w:proofErr w:type="spellStart"/>
      <w:r>
        <w:t>reviews_per_month</w:t>
      </w:r>
      <w:proofErr w:type="spellEnd"/>
      <w:r>
        <w:t xml:space="preserve">, </w:t>
      </w:r>
      <w:proofErr w:type="spellStart"/>
      <w:r>
        <w:t>hosts_count</w:t>
      </w:r>
      <w:proofErr w:type="spellEnd"/>
      <w:r>
        <w:t>. El resto no son variables significativas.</w:t>
      </w:r>
    </w:p>
    <w:p w14:paraId="597FC56C" w14:textId="2798B8BB" w:rsidR="002D5EC5" w:rsidRPr="0012677D" w:rsidRDefault="002D5EC5" w:rsidP="006D13E4">
      <w:pPr>
        <w:jc w:val="both"/>
      </w:pPr>
      <w:r>
        <w:t xml:space="preserve">Por ejemplo, la variable de </w:t>
      </w:r>
      <w:proofErr w:type="gramStart"/>
      <w:r>
        <w:t>inflación,</w:t>
      </w:r>
      <w:proofErr w:type="gramEnd"/>
      <w:r>
        <w:t xml:space="preserve"> no es relevante para calcular el precio de la vivienda. Esto es coherente con lo comentado previamente con respecto a la </w:t>
      </w:r>
      <w:r w:rsidR="00DF0CA1">
        <w:t xml:space="preserve">gráfica que mostraba anteriormente la </w:t>
      </w:r>
      <w:r>
        <w:t>relación entre la vivienda y el precio.</w:t>
      </w:r>
    </w:p>
    <w:p w14:paraId="4AFF8B59" w14:textId="42A99FCD" w:rsidR="00A16C26" w:rsidRDefault="00A16C26" w:rsidP="00A16C26">
      <w:pPr>
        <w:pStyle w:val="Ttulo1"/>
      </w:pPr>
      <w:bookmarkStart w:id="5" w:name="_Toc185518615"/>
      <w:r>
        <w:lastRenderedPageBreak/>
        <w:t>Recomendación</w:t>
      </w:r>
      <w:bookmarkEnd w:id="5"/>
    </w:p>
    <w:p w14:paraId="14A9109E" w14:textId="77777777" w:rsidR="00FE35F0" w:rsidRPr="00FE35F0" w:rsidRDefault="00FE35F0" w:rsidP="00FE35F0">
      <w:r w:rsidRPr="00FE35F0">
        <w:t>Con base en los análisis realizados, se proponen las siguientes medidas para mejorar la situación habitacional en Madrid:</w:t>
      </w:r>
    </w:p>
    <w:p w14:paraId="34EF366B" w14:textId="77777777" w:rsidR="00FE35F0" w:rsidRPr="00FE35F0" w:rsidRDefault="00FE35F0" w:rsidP="00FE35F0">
      <w:pPr>
        <w:pStyle w:val="Prrafodelista"/>
        <w:numPr>
          <w:ilvl w:val="0"/>
          <w:numId w:val="5"/>
        </w:numPr>
      </w:pPr>
      <w:r w:rsidRPr="00FE35F0">
        <w:rPr>
          <w:b/>
          <w:bCs/>
        </w:rPr>
        <w:t>Regular los alquileres vacacionales:</w:t>
      </w:r>
    </w:p>
    <w:p w14:paraId="5807897A" w14:textId="77777777" w:rsidR="00FE35F0" w:rsidRPr="00FE35F0" w:rsidRDefault="00FE35F0" w:rsidP="00FE35F0">
      <w:pPr>
        <w:ind w:left="708"/>
      </w:pPr>
      <w:r w:rsidRPr="00FE35F0">
        <w:t>Imponer límites en la cantidad de propiedades completas disponibles en plataformas como Airbnb en áreas con alta densidad poblacional.</w:t>
      </w:r>
    </w:p>
    <w:p w14:paraId="244F02C5" w14:textId="77777777" w:rsidR="00FE35F0" w:rsidRPr="00FE35F0" w:rsidRDefault="00FE35F0" w:rsidP="00FE35F0">
      <w:pPr>
        <w:pStyle w:val="Prrafodelista"/>
        <w:numPr>
          <w:ilvl w:val="0"/>
          <w:numId w:val="5"/>
        </w:numPr>
      </w:pPr>
      <w:r w:rsidRPr="00FE35F0">
        <w:rPr>
          <w:b/>
          <w:bCs/>
        </w:rPr>
        <w:t>Fomentar políticas de descentralización:</w:t>
      </w:r>
    </w:p>
    <w:p w14:paraId="20683446" w14:textId="0DBFE6CA" w:rsidR="00FE35F0" w:rsidRPr="00FE35F0" w:rsidRDefault="00FE35F0" w:rsidP="0085652A">
      <w:pPr>
        <w:ind w:left="708" w:firstLine="12"/>
      </w:pPr>
      <w:r w:rsidRPr="00FE35F0">
        <w:t>Invertir en infraestructura y servicios en barrios periféricos para reducir la presión en los barrios más céntricos.</w:t>
      </w:r>
    </w:p>
    <w:sectPr w:rsidR="00FE35F0" w:rsidRPr="00FE35F0" w:rsidSect="000D77F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D28B6"/>
    <w:multiLevelType w:val="multilevel"/>
    <w:tmpl w:val="1CA0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D2BC5"/>
    <w:multiLevelType w:val="hybridMultilevel"/>
    <w:tmpl w:val="B902FB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4713"/>
    <w:multiLevelType w:val="hybridMultilevel"/>
    <w:tmpl w:val="B3A439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73EF"/>
    <w:multiLevelType w:val="hybridMultilevel"/>
    <w:tmpl w:val="1CD686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C35ED"/>
    <w:multiLevelType w:val="hybridMultilevel"/>
    <w:tmpl w:val="B902FB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4717D"/>
    <w:multiLevelType w:val="multilevel"/>
    <w:tmpl w:val="2F1494D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1608151131">
    <w:abstractNumId w:val="2"/>
  </w:num>
  <w:num w:numId="2" w16cid:durableId="371810896">
    <w:abstractNumId w:val="4"/>
  </w:num>
  <w:num w:numId="3" w16cid:durableId="2121294567">
    <w:abstractNumId w:val="0"/>
  </w:num>
  <w:num w:numId="4" w16cid:durableId="1120143946">
    <w:abstractNumId w:val="5"/>
  </w:num>
  <w:num w:numId="5" w16cid:durableId="1659797324">
    <w:abstractNumId w:val="3"/>
  </w:num>
  <w:num w:numId="6" w16cid:durableId="1342510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FE"/>
    <w:rsid w:val="00031C2B"/>
    <w:rsid w:val="00093032"/>
    <w:rsid w:val="000D77FE"/>
    <w:rsid w:val="0012677D"/>
    <w:rsid w:val="001B194E"/>
    <w:rsid w:val="0027092F"/>
    <w:rsid w:val="002800BC"/>
    <w:rsid w:val="002832CB"/>
    <w:rsid w:val="00286D1F"/>
    <w:rsid w:val="002D5EC5"/>
    <w:rsid w:val="003116CE"/>
    <w:rsid w:val="00320DA1"/>
    <w:rsid w:val="00383ABA"/>
    <w:rsid w:val="003A323A"/>
    <w:rsid w:val="003D5DC0"/>
    <w:rsid w:val="00412186"/>
    <w:rsid w:val="0043222A"/>
    <w:rsid w:val="00433777"/>
    <w:rsid w:val="004D62A9"/>
    <w:rsid w:val="00537D31"/>
    <w:rsid w:val="00583E06"/>
    <w:rsid w:val="005A2091"/>
    <w:rsid w:val="005B5D17"/>
    <w:rsid w:val="005F0729"/>
    <w:rsid w:val="0061221B"/>
    <w:rsid w:val="00645423"/>
    <w:rsid w:val="006507F1"/>
    <w:rsid w:val="00654A80"/>
    <w:rsid w:val="00663E15"/>
    <w:rsid w:val="006716D7"/>
    <w:rsid w:val="00692124"/>
    <w:rsid w:val="006D13E4"/>
    <w:rsid w:val="006F6346"/>
    <w:rsid w:val="00720B4A"/>
    <w:rsid w:val="00740788"/>
    <w:rsid w:val="007553CD"/>
    <w:rsid w:val="007842C5"/>
    <w:rsid w:val="0078473D"/>
    <w:rsid w:val="007D615C"/>
    <w:rsid w:val="0085652A"/>
    <w:rsid w:val="00860D03"/>
    <w:rsid w:val="00965274"/>
    <w:rsid w:val="00A16C26"/>
    <w:rsid w:val="00A40B0D"/>
    <w:rsid w:val="00A77864"/>
    <w:rsid w:val="00AA5142"/>
    <w:rsid w:val="00AA6FEF"/>
    <w:rsid w:val="00AC1E5E"/>
    <w:rsid w:val="00AF7FBA"/>
    <w:rsid w:val="00B74820"/>
    <w:rsid w:val="00B93CAD"/>
    <w:rsid w:val="00BA5114"/>
    <w:rsid w:val="00BE72AE"/>
    <w:rsid w:val="00BF1A50"/>
    <w:rsid w:val="00C4603B"/>
    <w:rsid w:val="00C76BDD"/>
    <w:rsid w:val="00CA12DF"/>
    <w:rsid w:val="00CA1930"/>
    <w:rsid w:val="00CB58FB"/>
    <w:rsid w:val="00CC15F1"/>
    <w:rsid w:val="00CF04B6"/>
    <w:rsid w:val="00D03469"/>
    <w:rsid w:val="00D30BE6"/>
    <w:rsid w:val="00D37639"/>
    <w:rsid w:val="00D8625E"/>
    <w:rsid w:val="00D9017D"/>
    <w:rsid w:val="00DA04D7"/>
    <w:rsid w:val="00DB2CF1"/>
    <w:rsid w:val="00DF0CA1"/>
    <w:rsid w:val="00E361AE"/>
    <w:rsid w:val="00E46E2A"/>
    <w:rsid w:val="00E6564F"/>
    <w:rsid w:val="00E71E96"/>
    <w:rsid w:val="00EB2C7B"/>
    <w:rsid w:val="00EC3E1D"/>
    <w:rsid w:val="00EE48F5"/>
    <w:rsid w:val="00EF2681"/>
    <w:rsid w:val="00F30537"/>
    <w:rsid w:val="00F94967"/>
    <w:rsid w:val="00FA175C"/>
    <w:rsid w:val="00FA639A"/>
    <w:rsid w:val="00F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7EBE"/>
  <w15:chartTrackingRefBased/>
  <w15:docId w15:val="{00FCAFE5-11C2-419C-9D74-9002E198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7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7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7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7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7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7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7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7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7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7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7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77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77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77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77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77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77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7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7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7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7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7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77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77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77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7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77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77F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D77F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77FE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D77FE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E35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E35F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5AF6F5-B712-46D1-B5F8-87849303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final |
DESARROLLO DE APLICACIONES PARA LA VISUALIZACIÓN DE DATOS</vt:lpstr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 |
DESARROLLO DE APLICACIONES PARA LA VISUALIZACIÓN DE DATOS</dc:title>
  <dc:subject>Problema habitacional en la ciudad de Madrid</dc:subject>
  <dc:creator>Ignacio Núñez Gómez</dc:creator>
  <cp:keywords/>
  <dc:description/>
  <cp:lastModifiedBy>Ignacio Núñez Gómez</cp:lastModifiedBy>
  <cp:revision>3</cp:revision>
  <cp:lastPrinted>2024-12-19T15:52:00Z</cp:lastPrinted>
  <dcterms:created xsi:type="dcterms:W3CDTF">2024-12-19T15:52:00Z</dcterms:created>
  <dcterms:modified xsi:type="dcterms:W3CDTF">2024-12-19T15:53:00Z</dcterms:modified>
</cp:coreProperties>
</file>